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923C28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C678BF">
        <w:rPr>
          <w:sz w:val="28"/>
          <w:szCs w:val="28"/>
          <w:lang w:val="uk-UA"/>
        </w:rPr>
        <w:t>ПРОЕКТ</w:t>
      </w:r>
      <w:r w:rsidR="008D1DDA">
        <w:rPr>
          <w:sz w:val="28"/>
          <w:szCs w:val="28"/>
          <w:lang w:val="uk-UA"/>
        </w:rPr>
        <w:t xml:space="preserve">  </w:t>
      </w:r>
      <w:r w:rsidR="00F41C0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Pr="008D08EA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A3090E" w:rsidRPr="008D08EA">
        <w:rPr>
          <w:sz w:val="28"/>
          <w:szCs w:val="28"/>
          <w:lang w:val="uk-UA"/>
        </w:rPr>
        <w:t>восьма</w:t>
      </w:r>
      <w:r w:rsidR="003C05D0" w:rsidRPr="008D08EA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Pr="008D08EA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A3090E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</w:t>
      </w:r>
      <w:r w:rsidR="00F41C00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3C05D0">
        <w:rPr>
          <w:b/>
          <w:bCs/>
          <w:lang w:val="uk-UA"/>
        </w:rPr>
        <w:tab/>
      </w:r>
      <w:r w:rsidR="003C05D0"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0234C9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"АГРО-КОНТАКТ-1"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0D6A77" w:rsidRDefault="003C05D0" w:rsidP="000D6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1312F1" w:rsidRDefault="000D6A77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керівника </w:t>
      </w:r>
      <w:r w:rsidR="000234C9">
        <w:rPr>
          <w:sz w:val="28"/>
          <w:szCs w:val="28"/>
          <w:lang w:val="uk-UA"/>
        </w:rPr>
        <w:t>ТОВ "АГРО-КОНТАКТ-1"</w:t>
      </w:r>
      <w:r>
        <w:rPr>
          <w:sz w:val="28"/>
          <w:szCs w:val="28"/>
          <w:lang w:val="uk-UA"/>
        </w:rPr>
        <w:t xml:space="preserve"> </w:t>
      </w:r>
      <w:r w:rsidR="000234C9">
        <w:rPr>
          <w:sz w:val="28"/>
          <w:szCs w:val="28"/>
          <w:lang w:val="uk-UA"/>
        </w:rPr>
        <w:t>Ерікяна Р.С.</w:t>
      </w:r>
      <w:r>
        <w:rPr>
          <w:sz w:val="28"/>
          <w:szCs w:val="28"/>
          <w:lang w:val="uk-UA"/>
        </w:rPr>
        <w:t xml:space="preserve">, </w:t>
      </w:r>
      <w:r w:rsidR="00E31B41">
        <w:rPr>
          <w:sz w:val="28"/>
          <w:szCs w:val="28"/>
          <w:lang w:val="uk-UA"/>
        </w:rPr>
        <w:t>юридична адреса: Житомирська область,  Житомирський район, село  Кропивня, вул. Перемоги, 51,</w:t>
      </w:r>
      <w:r>
        <w:rPr>
          <w:sz w:val="28"/>
          <w:szCs w:val="28"/>
          <w:lang w:val="uk-UA"/>
        </w:rPr>
        <w:t xml:space="preserve"> за вх.№</w:t>
      </w:r>
      <w:r w:rsidR="000234C9">
        <w:rPr>
          <w:sz w:val="28"/>
          <w:szCs w:val="28"/>
          <w:lang w:val="uk-UA"/>
        </w:rPr>
        <w:t>2308</w:t>
      </w:r>
      <w:r>
        <w:rPr>
          <w:sz w:val="28"/>
          <w:szCs w:val="28"/>
          <w:lang w:val="uk-UA"/>
        </w:rPr>
        <w:t xml:space="preserve">/03-25 від </w:t>
      </w:r>
      <w:r w:rsidR="000234C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2.0</w:t>
      </w:r>
      <w:r w:rsidR="003807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.2022 року, про надання дозволу на розроблення технічної документації із землеустрою щодо інвентаризації земель; схему розміщення земельної ділянки; копію паспорта; </w:t>
      </w:r>
      <w:r w:rsidRPr="00C356E6">
        <w:rPr>
          <w:sz w:val="28"/>
          <w:szCs w:val="28"/>
          <w:lang w:val="uk-UA"/>
        </w:rPr>
        <w:t>копію</w:t>
      </w:r>
      <w:r>
        <w:rPr>
          <w:sz w:val="28"/>
          <w:szCs w:val="28"/>
          <w:lang w:val="uk-UA"/>
        </w:rPr>
        <w:t xml:space="preserve"> свідоцтва про держ</w:t>
      </w:r>
      <w:r w:rsidR="003807D8">
        <w:rPr>
          <w:sz w:val="28"/>
          <w:szCs w:val="28"/>
          <w:lang w:val="uk-UA"/>
        </w:rPr>
        <w:t>авну реєстрацію юридичної особи</w:t>
      </w:r>
      <w:r>
        <w:rPr>
          <w:sz w:val="28"/>
          <w:szCs w:val="28"/>
          <w:lang w:val="uk-UA"/>
        </w:rPr>
        <w:t xml:space="preserve">; копію статуту </w:t>
      </w:r>
      <w:r w:rsidR="001312F1">
        <w:rPr>
          <w:sz w:val="28"/>
          <w:szCs w:val="28"/>
          <w:lang w:val="uk-UA"/>
        </w:rPr>
        <w:t>ТОВ "АГРО-КОНТАКТ-1"</w:t>
      </w:r>
      <w:r>
        <w:rPr>
          <w:sz w:val="28"/>
          <w:szCs w:val="28"/>
          <w:lang w:val="uk-UA"/>
        </w:rPr>
        <w:t xml:space="preserve">, </w:t>
      </w:r>
    </w:p>
    <w:p w:rsidR="003C05D0" w:rsidRDefault="001312F1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C05D0">
        <w:rPr>
          <w:sz w:val="28"/>
          <w:szCs w:val="28"/>
          <w:lang w:val="uk-UA"/>
        </w:rPr>
        <w:t>керуючись ст.ст. 12, 79</w:t>
      </w:r>
      <w:r w:rsidR="003C05D0">
        <w:rPr>
          <w:sz w:val="28"/>
          <w:szCs w:val="28"/>
          <w:vertAlign w:val="superscript"/>
          <w:lang w:val="uk-UA"/>
        </w:rPr>
        <w:t>1</w:t>
      </w:r>
      <w:r w:rsidR="003C05D0">
        <w:rPr>
          <w:sz w:val="28"/>
          <w:szCs w:val="28"/>
          <w:lang w:val="uk-UA"/>
        </w:rPr>
        <w:t>, 83, 122, п.п. 27,</w:t>
      </w:r>
      <w:r w:rsidR="00404119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1054F3" w:rsidRDefault="001054F3" w:rsidP="00105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D03FF5" w:rsidP="00105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05D0">
        <w:rPr>
          <w:sz w:val="28"/>
          <w:szCs w:val="28"/>
          <w:lang w:val="uk-UA"/>
        </w:rPr>
        <w:t xml:space="preserve">1. Надати дозвіл </w:t>
      </w:r>
      <w:r w:rsidR="006C11F1">
        <w:rPr>
          <w:sz w:val="28"/>
          <w:szCs w:val="28"/>
          <w:lang w:val="uk-UA"/>
        </w:rPr>
        <w:t>ТОВ "АГРО-КОНТАКТ-1"</w:t>
      </w:r>
      <w:r w:rsidR="004B7B7E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на розроблення</w:t>
      </w:r>
      <w:r w:rsidR="004B7B7E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</w:t>
      </w:r>
      <w:r w:rsidR="001054F3">
        <w:rPr>
          <w:sz w:val="28"/>
          <w:szCs w:val="28"/>
          <w:lang w:val="uk-UA"/>
        </w:rPr>
        <w:t xml:space="preserve">орієнтовною площею </w:t>
      </w:r>
      <w:r w:rsidR="006C11F1">
        <w:rPr>
          <w:sz w:val="28"/>
          <w:szCs w:val="28"/>
          <w:lang w:val="uk-UA"/>
        </w:rPr>
        <w:t>5</w:t>
      </w:r>
      <w:r w:rsidR="001054F3">
        <w:rPr>
          <w:sz w:val="28"/>
          <w:szCs w:val="28"/>
          <w:lang w:val="uk-UA"/>
        </w:rPr>
        <w:t>,0000</w:t>
      </w:r>
      <w:r w:rsidR="003C05D0">
        <w:rPr>
          <w:sz w:val="28"/>
          <w:szCs w:val="28"/>
          <w:lang w:val="uk-UA"/>
        </w:rPr>
        <w:t xml:space="preserve"> га,</w:t>
      </w:r>
      <w:r w:rsidR="00716B20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 w:rsidR="006C11F1">
        <w:rPr>
          <w:sz w:val="28"/>
          <w:szCs w:val="28"/>
          <w:lang w:val="uk-UA"/>
        </w:rPr>
        <w:t>Кропивня</w:t>
      </w:r>
      <w:r w:rsidR="004B7B7E">
        <w:rPr>
          <w:sz w:val="28"/>
          <w:szCs w:val="28"/>
          <w:lang w:val="uk-UA"/>
        </w:rPr>
        <w:t xml:space="preserve"> </w:t>
      </w:r>
      <w:r w:rsidR="006C11F1">
        <w:rPr>
          <w:sz w:val="28"/>
          <w:szCs w:val="28"/>
          <w:lang w:val="uk-UA"/>
        </w:rPr>
        <w:t xml:space="preserve">Кропивнянського </w:t>
      </w:r>
      <w:r w:rsidR="003C05D0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- землі сіль</w:t>
      </w:r>
      <w:r w:rsidR="001054F3">
        <w:rPr>
          <w:sz w:val="28"/>
          <w:szCs w:val="28"/>
          <w:lang w:val="uk-UA"/>
        </w:rPr>
        <w:t xml:space="preserve">ськогосподарського </w:t>
      </w:r>
      <w:r w:rsidR="001054F3">
        <w:rPr>
          <w:sz w:val="28"/>
          <w:szCs w:val="28"/>
          <w:lang w:val="uk-UA"/>
        </w:rPr>
        <w:lastRenderedPageBreak/>
        <w:t xml:space="preserve">призначення, </w:t>
      </w:r>
      <w:r w:rsidR="003C05D0"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</w:t>
      </w:r>
      <w:r w:rsidR="00C161C3">
        <w:rPr>
          <w:sz w:val="28"/>
          <w:szCs w:val="28"/>
          <w:lang w:val="uk-UA"/>
        </w:rPr>
        <w:t>ті Коростишівської міської ради</w:t>
      </w:r>
      <w:r w:rsidR="003C05D0">
        <w:rPr>
          <w:sz w:val="28"/>
          <w:szCs w:val="28"/>
          <w:lang w:val="uk-UA"/>
        </w:rPr>
        <w:t>.</w:t>
      </w:r>
    </w:p>
    <w:p w:rsidR="003C05D0" w:rsidRPr="001054F3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</w:p>
    <w:p w:rsidR="00064F51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1054F3" w:rsidRDefault="001054F3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012C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І.М.Кохан</w:t>
      </w:r>
    </w:p>
    <w:p w:rsidR="00064F51" w:rsidRDefault="00064F51" w:rsidP="003C05D0">
      <w:pPr>
        <w:spacing w:line="276" w:lineRule="auto"/>
        <w:jc w:val="both"/>
        <w:rPr>
          <w:sz w:val="18"/>
          <w:szCs w:val="18"/>
          <w:lang w:val="uk-UA"/>
        </w:rPr>
      </w:pPr>
    </w:p>
    <w:p w:rsidR="001054F3" w:rsidRDefault="001054F3" w:rsidP="003C05D0">
      <w:pPr>
        <w:spacing w:line="276" w:lineRule="auto"/>
        <w:jc w:val="both"/>
        <w:rPr>
          <w:lang w:val="uk-UA"/>
        </w:rPr>
      </w:pPr>
    </w:p>
    <w:p w:rsidR="001054F3" w:rsidRDefault="001054F3" w:rsidP="003C05D0">
      <w:pPr>
        <w:spacing w:line="276" w:lineRule="auto"/>
        <w:jc w:val="both"/>
        <w:rPr>
          <w:lang w:val="uk-UA"/>
        </w:rPr>
      </w:pPr>
    </w:p>
    <w:p w:rsidR="003C05D0" w:rsidRDefault="00915093" w:rsidP="003C05D0">
      <w:r>
        <w:rPr>
          <w:lang w:val="uk-UA"/>
        </w:rPr>
        <w:t xml:space="preserve"> </w:t>
      </w:r>
    </w:p>
    <w:p w:rsidR="00013E58" w:rsidRPr="00413BD5" w:rsidRDefault="00013E58" w:rsidP="00013E58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Розробник:</w:t>
      </w:r>
    </w:p>
    <w:p w:rsidR="00013E58" w:rsidRPr="00413BD5" w:rsidRDefault="00013E58" w:rsidP="00013E58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Керівник структурного підрозділу:</w:t>
      </w:r>
    </w:p>
    <w:p w:rsidR="00013E58" w:rsidRPr="00413BD5" w:rsidRDefault="00013E58" w:rsidP="00013E58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Відділ правової та кадрової роботи:</w:t>
      </w:r>
    </w:p>
    <w:p w:rsidR="00013E58" w:rsidRPr="00413BD5" w:rsidRDefault="00013E58" w:rsidP="00013E58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Заступник міського голови за профілем:</w:t>
      </w:r>
    </w:p>
    <w:p w:rsidR="008E5E03" w:rsidRDefault="00013E58" w:rsidP="00013E58">
      <w:r w:rsidRPr="00413BD5">
        <w:rPr>
          <w:sz w:val="20"/>
          <w:szCs w:val="20"/>
          <w:lang w:val="uk-UA"/>
        </w:rPr>
        <w:t>Інші:</w:t>
      </w:r>
      <w:r>
        <w:rPr>
          <w:sz w:val="28"/>
          <w:szCs w:val="28"/>
          <w:lang w:val="uk-UA"/>
        </w:rPr>
        <w:t xml:space="preserve">  </w:t>
      </w:r>
      <w:r w:rsidRPr="000B6723">
        <w:rPr>
          <w:color w:val="FF0000"/>
          <w:lang w:val="uk-UA"/>
        </w:rPr>
        <w:t xml:space="preserve"> </w:t>
      </w:r>
      <w:r w:rsidRPr="000B6723">
        <w:rPr>
          <w:color w:val="FF0000"/>
          <w:sz w:val="28"/>
          <w:szCs w:val="28"/>
          <w:lang w:val="uk-UA"/>
        </w:rPr>
        <w:t xml:space="preserve">  </w:t>
      </w:r>
    </w:p>
    <w:sectPr w:rsidR="008E5E03" w:rsidSect="00A30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72" w:rsidRDefault="00833972" w:rsidP="004C1A31">
      <w:r>
        <w:separator/>
      </w:r>
    </w:p>
  </w:endnote>
  <w:endnote w:type="continuationSeparator" w:id="1">
    <w:p w:rsidR="00833972" w:rsidRDefault="00833972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72" w:rsidRDefault="00833972" w:rsidP="004C1A31">
      <w:r>
        <w:separator/>
      </w:r>
    </w:p>
  </w:footnote>
  <w:footnote w:type="continuationSeparator" w:id="1">
    <w:p w:rsidR="00833972" w:rsidRDefault="00833972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12CFA"/>
    <w:rsid w:val="00013E58"/>
    <w:rsid w:val="000234C9"/>
    <w:rsid w:val="0004245F"/>
    <w:rsid w:val="00046C26"/>
    <w:rsid w:val="00051EB8"/>
    <w:rsid w:val="00064F51"/>
    <w:rsid w:val="000A3D38"/>
    <w:rsid w:val="000D6A77"/>
    <w:rsid w:val="001054F3"/>
    <w:rsid w:val="001312F1"/>
    <w:rsid w:val="001933B2"/>
    <w:rsid w:val="00196356"/>
    <w:rsid w:val="0024100F"/>
    <w:rsid w:val="003628D3"/>
    <w:rsid w:val="003807D8"/>
    <w:rsid w:val="00387479"/>
    <w:rsid w:val="003A33D0"/>
    <w:rsid w:val="003C05D0"/>
    <w:rsid w:val="00404119"/>
    <w:rsid w:val="004B7B7E"/>
    <w:rsid w:val="004C1A31"/>
    <w:rsid w:val="00533539"/>
    <w:rsid w:val="00597352"/>
    <w:rsid w:val="005A2DFB"/>
    <w:rsid w:val="005F2D32"/>
    <w:rsid w:val="00615A13"/>
    <w:rsid w:val="00635729"/>
    <w:rsid w:val="00673012"/>
    <w:rsid w:val="0069517B"/>
    <w:rsid w:val="006C11F1"/>
    <w:rsid w:val="00704EB9"/>
    <w:rsid w:val="00716B20"/>
    <w:rsid w:val="00735E84"/>
    <w:rsid w:val="007949BB"/>
    <w:rsid w:val="007A39C8"/>
    <w:rsid w:val="007F073D"/>
    <w:rsid w:val="00812AD9"/>
    <w:rsid w:val="00833972"/>
    <w:rsid w:val="0085179E"/>
    <w:rsid w:val="0087098D"/>
    <w:rsid w:val="008A51EF"/>
    <w:rsid w:val="008D08EA"/>
    <w:rsid w:val="008D1DDA"/>
    <w:rsid w:val="008E2FD9"/>
    <w:rsid w:val="008E5E03"/>
    <w:rsid w:val="00915093"/>
    <w:rsid w:val="00923C28"/>
    <w:rsid w:val="00925A41"/>
    <w:rsid w:val="00965716"/>
    <w:rsid w:val="00973CC4"/>
    <w:rsid w:val="009765B2"/>
    <w:rsid w:val="00997144"/>
    <w:rsid w:val="00A251A1"/>
    <w:rsid w:val="00A3090E"/>
    <w:rsid w:val="00AA3ADF"/>
    <w:rsid w:val="00AF0452"/>
    <w:rsid w:val="00B43046"/>
    <w:rsid w:val="00B71DCD"/>
    <w:rsid w:val="00C161C3"/>
    <w:rsid w:val="00C678BF"/>
    <w:rsid w:val="00D03FF5"/>
    <w:rsid w:val="00D642EB"/>
    <w:rsid w:val="00D671DD"/>
    <w:rsid w:val="00DB43EE"/>
    <w:rsid w:val="00DE1421"/>
    <w:rsid w:val="00E1162C"/>
    <w:rsid w:val="00E31B41"/>
    <w:rsid w:val="00E961B0"/>
    <w:rsid w:val="00EF7DF7"/>
    <w:rsid w:val="00F13AA3"/>
    <w:rsid w:val="00F41C00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3721-57BA-4967-A54F-15297D83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70</cp:revision>
  <cp:lastPrinted>2022-06-27T06:46:00Z</cp:lastPrinted>
  <dcterms:created xsi:type="dcterms:W3CDTF">2022-05-23T12:22:00Z</dcterms:created>
  <dcterms:modified xsi:type="dcterms:W3CDTF">2022-08-02T09:07:00Z</dcterms:modified>
</cp:coreProperties>
</file>