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0" w:rsidRDefault="000018F4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3333DB">
        <w:rPr>
          <w:sz w:val="28"/>
          <w:szCs w:val="28"/>
          <w:lang w:val="uk-UA"/>
        </w:rPr>
        <w:t>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651A3A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3333DB">
        <w:rPr>
          <w:sz w:val="28"/>
          <w:szCs w:val="28"/>
          <w:lang w:val="uk-UA"/>
        </w:rPr>
        <w:t>дев’ята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333DB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</w:t>
      </w:r>
      <w:r w:rsidR="003C05D0">
        <w:rPr>
          <w:b/>
          <w:bCs/>
          <w:lang w:val="uk-UA"/>
        </w:rPr>
        <w:tab/>
      </w:r>
      <w:r w:rsidR="000018F4">
        <w:rPr>
          <w:b/>
          <w:bCs/>
          <w:lang w:val="uk-UA"/>
        </w:rPr>
        <w:t xml:space="preserve">                                                                                                                   </w:t>
      </w:r>
      <w:r w:rsidR="003C05D0"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заяв</w:t>
      </w:r>
    </w:p>
    <w:p w:rsidR="003C05D0" w:rsidRDefault="00491FEF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"АГРО-КОНТАКТ-1"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51A3A" w:rsidRDefault="00491FEF" w:rsidP="00651A3A">
      <w:pPr>
        <w:spacing w:after="12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</w:t>
      </w:r>
      <w:r w:rsidR="003E30B6">
        <w:rPr>
          <w:sz w:val="28"/>
          <w:szCs w:val="28"/>
          <w:lang w:val="uk-UA"/>
        </w:rPr>
        <w:t>у</w:t>
      </w:r>
      <w:r w:rsidR="00FC4D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 ТОВ "АГРО-КОНТАКТ-1" </w:t>
      </w:r>
      <w:proofErr w:type="spellStart"/>
      <w:r>
        <w:rPr>
          <w:sz w:val="28"/>
          <w:szCs w:val="28"/>
          <w:lang w:val="uk-UA"/>
        </w:rPr>
        <w:t>Ерікяна</w:t>
      </w:r>
      <w:proofErr w:type="spellEnd"/>
      <w:r>
        <w:rPr>
          <w:sz w:val="28"/>
          <w:szCs w:val="28"/>
          <w:lang w:val="uk-UA"/>
        </w:rPr>
        <w:t xml:space="preserve"> Р.С., юридична адреса: Житомирська область,  Житомирський район, село  </w:t>
      </w:r>
      <w:proofErr w:type="spellStart"/>
      <w:r>
        <w:rPr>
          <w:sz w:val="28"/>
          <w:szCs w:val="28"/>
          <w:lang w:val="uk-UA"/>
        </w:rPr>
        <w:t>Кропивня</w:t>
      </w:r>
      <w:proofErr w:type="spellEnd"/>
      <w:r>
        <w:rPr>
          <w:sz w:val="28"/>
          <w:szCs w:val="28"/>
          <w:lang w:val="uk-UA"/>
        </w:rPr>
        <w:t>, вул. Перемоги, 51, за вх.№</w:t>
      </w:r>
      <w:r w:rsidR="004607FE">
        <w:rPr>
          <w:sz w:val="28"/>
          <w:szCs w:val="28"/>
          <w:lang w:val="uk-UA"/>
        </w:rPr>
        <w:t>3299</w:t>
      </w:r>
      <w:r>
        <w:rPr>
          <w:sz w:val="28"/>
          <w:szCs w:val="28"/>
          <w:lang w:val="uk-UA"/>
        </w:rPr>
        <w:t>/03-25від 23.0</w:t>
      </w:r>
      <w:r w:rsidR="004607F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.2022 року, про затвердження технічн</w:t>
      </w:r>
      <w:r w:rsidR="004607FE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документаці</w:t>
      </w:r>
      <w:r w:rsidR="004607FE">
        <w:rPr>
          <w:sz w:val="28"/>
          <w:szCs w:val="28"/>
          <w:lang w:val="uk-UA"/>
        </w:rPr>
        <w:t>ї</w:t>
      </w:r>
      <w:r w:rsidR="00651A3A">
        <w:rPr>
          <w:sz w:val="28"/>
          <w:szCs w:val="28"/>
          <w:lang w:val="uk-UA"/>
        </w:rPr>
        <w:t xml:space="preserve"> із землеустрою щодо інвентариз</w:t>
      </w:r>
      <w:r>
        <w:rPr>
          <w:sz w:val="28"/>
          <w:szCs w:val="28"/>
          <w:lang w:val="uk-UA"/>
        </w:rPr>
        <w:t>ації земель та надання земельн</w:t>
      </w:r>
      <w:r w:rsidR="004607FE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ділянк</w:t>
      </w:r>
      <w:r w:rsidR="004607FE">
        <w:rPr>
          <w:sz w:val="28"/>
          <w:szCs w:val="28"/>
          <w:lang w:val="uk-UA"/>
        </w:rPr>
        <w:t>и</w:t>
      </w:r>
      <w:r w:rsidR="00651A3A">
        <w:rPr>
          <w:sz w:val="28"/>
          <w:szCs w:val="28"/>
          <w:lang w:val="uk-UA"/>
        </w:rPr>
        <w:t xml:space="preserve"> у користування на умовах оренди терміном до 1 року</w:t>
      </w:r>
      <w:r w:rsidR="00925A41" w:rsidRPr="003729DC">
        <w:rPr>
          <w:sz w:val="28"/>
          <w:szCs w:val="28"/>
          <w:lang w:val="uk-UA"/>
        </w:rPr>
        <w:t>,</w:t>
      </w:r>
      <w:r w:rsidR="00651A3A">
        <w:rPr>
          <w:sz w:val="28"/>
          <w:szCs w:val="28"/>
          <w:lang w:val="uk-UA"/>
        </w:rPr>
        <w:t xml:space="preserve"> керуючись ст.ст.12,79,83,</w:t>
      </w:r>
      <w:r w:rsidR="00651A3A" w:rsidRPr="00AA3A79">
        <w:rPr>
          <w:sz w:val="28"/>
          <w:szCs w:val="28"/>
          <w:lang w:val="uk-UA"/>
        </w:rPr>
        <w:t>122,</w:t>
      </w:r>
      <w:proofErr w:type="spellStart"/>
      <w:r w:rsidR="00651A3A">
        <w:rPr>
          <w:sz w:val="28"/>
          <w:szCs w:val="28"/>
          <w:lang w:val="uk-UA"/>
        </w:rPr>
        <w:t>п.п</w:t>
      </w:r>
      <w:proofErr w:type="spellEnd"/>
      <w:r w:rsidR="00651A3A">
        <w:rPr>
          <w:sz w:val="28"/>
          <w:szCs w:val="28"/>
          <w:lang w:val="uk-UA"/>
        </w:rPr>
        <w:t xml:space="preserve">. 27,28 Розділу Х "Перехідні положення" Земельного кодексу України,Законом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ст.ст. 19,57 Закону України "Про землеустрій" ст. 26 </w:t>
      </w:r>
      <w:r w:rsidR="00651A3A" w:rsidRPr="00AA3A79">
        <w:rPr>
          <w:sz w:val="28"/>
          <w:szCs w:val="28"/>
          <w:lang w:val="uk-UA"/>
        </w:rPr>
        <w:t>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892083" w:rsidRDefault="00892083" w:rsidP="003F3403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F3403" w:rsidRDefault="003F3403" w:rsidP="003F3403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AA1CF9" w:rsidRPr="00003C44" w:rsidRDefault="00AA1CF9" w:rsidP="0093078D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51A3A">
        <w:rPr>
          <w:sz w:val="28"/>
          <w:szCs w:val="28"/>
          <w:lang w:val="uk-UA"/>
        </w:rPr>
        <w:t xml:space="preserve">Затвердити </w:t>
      </w:r>
      <w:r w:rsidR="003F3403">
        <w:rPr>
          <w:sz w:val="28"/>
          <w:szCs w:val="28"/>
          <w:lang w:val="uk-UA"/>
        </w:rPr>
        <w:t>ТОВ "АГРО-КОНТАКТ-1"</w:t>
      </w:r>
      <w:r w:rsidR="00FC4D6B">
        <w:rPr>
          <w:sz w:val="28"/>
          <w:szCs w:val="28"/>
          <w:lang w:val="uk-UA"/>
        </w:rPr>
        <w:t xml:space="preserve"> </w:t>
      </w:r>
      <w:r w:rsidR="00651A3A" w:rsidRPr="00A068AD">
        <w:rPr>
          <w:sz w:val="28"/>
          <w:szCs w:val="28"/>
          <w:lang w:val="uk-UA"/>
        </w:rPr>
        <w:t>технічну документацію із землеус</w:t>
      </w:r>
      <w:r w:rsidR="0093078D">
        <w:rPr>
          <w:sz w:val="28"/>
          <w:szCs w:val="28"/>
          <w:lang w:val="uk-UA"/>
        </w:rPr>
        <w:t>трою щодо інвентаризації земель</w:t>
      </w:r>
      <w:r w:rsidR="00651A3A">
        <w:rPr>
          <w:sz w:val="28"/>
          <w:szCs w:val="28"/>
          <w:lang w:val="uk-UA"/>
        </w:rPr>
        <w:t xml:space="preserve"> на земельну ділянку </w:t>
      </w:r>
      <w:r w:rsidR="008745DF" w:rsidRPr="00003C44">
        <w:rPr>
          <w:sz w:val="28"/>
          <w:szCs w:val="28"/>
          <w:lang w:val="uk-UA"/>
        </w:rPr>
        <w:t xml:space="preserve">площею </w:t>
      </w:r>
      <w:r w:rsidR="004607FE">
        <w:rPr>
          <w:sz w:val="28"/>
          <w:szCs w:val="28"/>
          <w:lang w:val="uk-UA"/>
        </w:rPr>
        <w:t>4</w:t>
      </w:r>
      <w:r w:rsidR="008745DF" w:rsidRPr="00003C44">
        <w:rPr>
          <w:sz w:val="28"/>
          <w:szCs w:val="28"/>
          <w:lang w:val="uk-UA"/>
        </w:rPr>
        <w:t>,</w:t>
      </w:r>
      <w:r w:rsidR="004607FE">
        <w:rPr>
          <w:sz w:val="28"/>
          <w:szCs w:val="28"/>
          <w:lang w:val="uk-UA"/>
        </w:rPr>
        <w:t>4387</w:t>
      </w:r>
      <w:r w:rsidR="008745DF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4607FE">
        <w:rPr>
          <w:sz w:val="28"/>
          <w:szCs w:val="28"/>
          <w:lang w:val="uk-UA"/>
        </w:rPr>
        <w:t>Кропивня</w:t>
      </w:r>
      <w:proofErr w:type="spellEnd"/>
      <w:r w:rsidR="00FC4D6B">
        <w:rPr>
          <w:sz w:val="28"/>
          <w:szCs w:val="28"/>
          <w:lang w:val="uk-UA"/>
        </w:rPr>
        <w:t xml:space="preserve"> </w:t>
      </w:r>
      <w:proofErr w:type="spellStart"/>
      <w:r w:rsidR="003F3403">
        <w:rPr>
          <w:sz w:val="28"/>
          <w:szCs w:val="28"/>
          <w:lang w:val="uk-UA"/>
        </w:rPr>
        <w:t>Кропивнянського</w:t>
      </w:r>
      <w:proofErr w:type="spellEnd"/>
      <w:r w:rsidR="00FC4D6B">
        <w:rPr>
          <w:sz w:val="28"/>
          <w:szCs w:val="28"/>
          <w:lang w:val="uk-UA"/>
        </w:rPr>
        <w:t xml:space="preserve"> </w:t>
      </w:r>
      <w:r w:rsidR="008745DF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-землі сільськогосподарського призначення</w:t>
      </w:r>
      <w:r w:rsidR="00651A3A">
        <w:rPr>
          <w:sz w:val="28"/>
          <w:szCs w:val="28"/>
          <w:lang w:val="uk-UA"/>
        </w:rPr>
        <w:t xml:space="preserve">,за рахунок земель комунальної власності Коростишівської міської ради. </w:t>
      </w:r>
    </w:p>
    <w:p w:rsidR="000E028E" w:rsidRDefault="00451F20" w:rsidP="000E028E">
      <w:pPr>
        <w:spacing w:before="120" w:after="12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FE480E">
        <w:rPr>
          <w:rFonts w:eastAsia="Calibri"/>
          <w:sz w:val="28"/>
          <w:szCs w:val="28"/>
          <w:lang w:val="uk-UA"/>
        </w:rPr>
        <w:t>2</w:t>
      </w:r>
      <w:r w:rsidR="009D5CD2">
        <w:rPr>
          <w:rFonts w:eastAsia="Calibri"/>
          <w:sz w:val="28"/>
          <w:szCs w:val="28"/>
          <w:lang w:val="uk-UA"/>
        </w:rPr>
        <w:t>.</w:t>
      </w:r>
      <w:r w:rsidR="00FC4D6B">
        <w:rPr>
          <w:rFonts w:eastAsia="Calibri"/>
          <w:sz w:val="28"/>
          <w:szCs w:val="28"/>
          <w:lang w:val="uk-UA"/>
        </w:rPr>
        <w:t xml:space="preserve"> </w:t>
      </w:r>
      <w:r w:rsidR="00651A3A">
        <w:rPr>
          <w:sz w:val="28"/>
          <w:szCs w:val="28"/>
          <w:lang w:val="uk-UA"/>
        </w:rPr>
        <w:t xml:space="preserve">Надати </w:t>
      </w:r>
      <w:r w:rsidR="00EC373D" w:rsidRPr="00003C44">
        <w:rPr>
          <w:sz w:val="28"/>
          <w:szCs w:val="28"/>
          <w:lang w:val="uk-UA"/>
        </w:rPr>
        <w:t>ТОВ</w:t>
      </w:r>
      <w:r w:rsidR="00F3354E">
        <w:rPr>
          <w:sz w:val="28"/>
          <w:szCs w:val="28"/>
          <w:lang w:val="uk-UA"/>
        </w:rPr>
        <w:t xml:space="preserve"> "АГРО-КОНТАКТ-1" </w:t>
      </w:r>
      <w:r w:rsidR="00651A3A">
        <w:rPr>
          <w:sz w:val="28"/>
          <w:szCs w:val="28"/>
          <w:lang w:val="uk-UA"/>
        </w:rPr>
        <w:t xml:space="preserve">земельну ділянку </w:t>
      </w:r>
      <w:r w:rsidR="00651A3A" w:rsidRPr="00003C44">
        <w:rPr>
          <w:sz w:val="28"/>
          <w:szCs w:val="28"/>
          <w:lang w:val="uk-UA"/>
        </w:rPr>
        <w:t xml:space="preserve">площею </w:t>
      </w:r>
      <w:r w:rsidR="009D5CD2">
        <w:rPr>
          <w:sz w:val="28"/>
          <w:szCs w:val="28"/>
          <w:lang w:val="uk-UA"/>
        </w:rPr>
        <w:t>4</w:t>
      </w:r>
      <w:r w:rsidR="009D5CD2" w:rsidRPr="00003C44">
        <w:rPr>
          <w:sz w:val="28"/>
          <w:szCs w:val="28"/>
          <w:lang w:val="uk-UA"/>
        </w:rPr>
        <w:t>,</w:t>
      </w:r>
      <w:r w:rsidR="009D5CD2">
        <w:rPr>
          <w:sz w:val="28"/>
          <w:szCs w:val="28"/>
          <w:lang w:val="uk-UA"/>
        </w:rPr>
        <w:t>4387</w:t>
      </w:r>
      <w:r w:rsidR="00F3354E" w:rsidRPr="00003C44">
        <w:rPr>
          <w:sz w:val="28"/>
          <w:szCs w:val="28"/>
          <w:lang w:val="uk-UA"/>
        </w:rPr>
        <w:t>га</w:t>
      </w:r>
      <w:r w:rsidR="00651A3A" w:rsidRPr="00003C44">
        <w:rPr>
          <w:sz w:val="28"/>
          <w:szCs w:val="28"/>
          <w:lang w:val="uk-UA"/>
        </w:rPr>
        <w:t>, яка розташована за межами населеного пункту села</w:t>
      </w:r>
      <w:r w:rsidR="00FC4D6B">
        <w:rPr>
          <w:sz w:val="28"/>
          <w:szCs w:val="28"/>
          <w:lang w:val="uk-UA"/>
        </w:rPr>
        <w:t xml:space="preserve"> </w:t>
      </w:r>
      <w:proofErr w:type="spellStart"/>
      <w:r w:rsidR="009D5CD2">
        <w:rPr>
          <w:sz w:val="28"/>
          <w:szCs w:val="28"/>
          <w:lang w:val="uk-UA"/>
        </w:rPr>
        <w:t>Кропивня</w:t>
      </w:r>
      <w:proofErr w:type="spellEnd"/>
      <w:r w:rsidR="00FC4D6B">
        <w:rPr>
          <w:sz w:val="28"/>
          <w:szCs w:val="28"/>
          <w:lang w:val="uk-UA"/>
        </w:rPr>
        <w:t xml:space="preserve"> </w:t>
      </w:r>
      <w:proofErr w:type="spellStart"/>
      <w:r w:rsidR="00F3354E">
        <w:rPr>
          <w:sz w:val="28"/>
          <w:szCs w:val="28"/>
          <w:lang w:val="uk-UA"/>
        </w:rPr>
        <w:t>Кропивнянського</w:t>
      </w:r>
      <w:proofErr w:type="spellEnd"/>
      <w:r w:rsidR="00FC4D6B">
        <w:rPr>
          <w:sz w:val="28"/>
          <w:szCs w:val="28"/>
          <w:lang w:val="uk-UA"/>
        </w:rPr>
        <w:t xml:space="preserve"> </w:t>
      </w:r>
      <w:r w:rsidR="00651A3A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-землі сільськогосподарського призначення</w:t>
      </w:r>
      <w:r w:rsidR="002D2D6F">
        <w:rPr>
          <w:sz w:val="28"/>
          <w:szCs w:val="28"/>
          <w:lang w:val="uk-UA"/>
        </w:rPr>
        <w:t xml:space="preserve">, у користування </w:t>
      </w:r>
      <w:r w:rsidR="002D2D6F" w:rsidRPr="00595968">
        <w:rPr>
          <w:sz w:val="28"/>
          <w:szCs w:val="28"/>
          <w:lang w:val="uk-UA"/>
        </w:rPr>
        <w:t xml:space="preserve">на умовах оренди терміном на 1 рік та дозволити укласти </w:t>
      </w:r>
      <w:r w:rsidR="00BF5286">
        <w:rPr>
          <w:sz w:val="28"/>
          <w:szCs w:val="28"/>
          <w:lang w:val="uk-UA"/>
        </w:rPr>
        <w:t>договір оренди землі</w:t>
      </w:r>
      <w:r w:rsidR="002D2D6F" w:rsidRPr="00595968">
        <w:rPr>
          <w:sz w:val="28"/>
          <w:szCs w:val="28"/>
          <w:lang w:val="uk-UA"/>
        </w:rPr>
        <w:t>.</w:t>
      </w:r>
    </w:p>
    <w:p w:rsidR="00FD2E30" w:rsidRDefault="00FE480E" w:rsidP="009D5CD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C73593" w:rsidRPr="00595968">
        <w:rPr>
          <w:sz w:val="28"/>
          <w:szCs w:val="28"/>
          <w:lang w:val="uk-UA"/>
        </w:rPr>
        <w:t>. Встановити орендну</w:t>
      </w:r>
      <w:r w:rsidR="00CF3C68">
        <w:rPr>
          <w:sz w:val="28"/>
          <w:szCs w:val="28"/>
          <w:lang w:val="uk-UA"/>
        </w:rPr>
        <w:t xml:space="preserve"> плату за використання земельн</w:t>
      </w:r>
      <w:r w:rsidR="00B100C1">
        <w:rPr>
          <w:sz w:val="28"/>
          <w:szCs w:val="28"/>
          <w:lang w:val="uk-UA"/>
        </w:rPr>
        <w:t>ої</w:t>
      </w:r>
      <w:r w:rsidR="00CF3C68">
        <w:rPr>
          <w:sz w:val="28"/>
          <w:szCs w:val="28"/>
          <w:lang w:val="uk-UA"/>
        </w:rPr>
        <w:t xml:space="preserve"> ділянк</w:t>
      </w:r>
      <w:r w:rsidR="00B100C1">
        <w:rPr>
          <w:sz w:val="28"/>
          <w:szCs w:val="28"/>
          <w:lang w:val="uk-UA"/>
        </w:rPr>
        <w:t>и</w:t>
      </w:r>
      <w:r w:rsidR="00C73593" w:rsidRPr="00595968">
        <w:rPr>
          <w:sz w:val="28"/>
          <w:szCs w:val="28"/>
          <w:lang w:val="uk-UA"/>
        </w:rPr>
        <w:t xml:space="preserve"> у розмірі</w:t>
      </w:r>
      <w:r w:rsidR="00D402A3">
        <w:rPr>
          <w:sz w:val="28"/>
          <w:szCs w:val="28"/>
          <w:lang w:val="uk-UA"/>
        </w:rPr>
        <w:t xml:space="preserve"> 8</w:t>
      </w:r>
      <w:r w:rsidR="00D402A3" w:rsidRPr="00595968">
        <w:rPr>
          <w:sz w:val="28"/>
          <w:szCs w:val="28"/>
          <w:lang w:val="uk-UA"/>
        </w:rPr>
        <w:t>% від нормативної грошової оцінки земельної ділянки, що визначається від середньої нормативної грошової оцінки одиниці площі ріллі по Житомирській області.</w:t>
      </w:r>
    </w:p>
    <w:p w:rsidR="00FD2E30" w:rsidRDefault="00FD2E30" w:rsidP="00FD2E30">
      <w:p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E480E">
        <w:rPr>
          <w:sz w:val="28"/>
          <w:szCs w:val="28"/>
          <w:lang w:val="uk-UA"/>
        </w:rPr>
        <w:t>4</w:t>
      </w:r>
      <w:r w:rsidR="00C73593" w:rsidRPr="00595968">
        <w:rPr>
          <w:sz w:val="28"/>
          <w:szCs w:val="28"/>
          <w:lang w:val="uk-UA"/>
        </w:rPr>
        <w:t xml:space="preserve">. Зобов’язати </w:t>
      </w:r>
      <w:r w:rsidR="00CF3C68" w:rsidRPr="00003C44">
        <w:rPr>
          <w:sz w:val="28"/>
          <w:szCs w:val="28"/>
          <w:lang w:val="uk-UA"/>
        </w:rPr>
        <w:t xml:space="preserve">ТОВ </w:t>
      </w:r>
      <w:r w:rsidR="00480FDC">
        <w:rPr>
          <w:sz w:val="28"/>
          <w:szCs w:val="28"/>
          <w:lang w:val="uk-UA"/>
        </w:rPr>
        <w:t xml:space="preserve"> "АГРО-КОНТАКТ-1" </w:t>
      </w:r>
      <w:r w:rsidR="00C73593" w:rsidRPr="00595968">
        <w:rPr>
          <w:sz w:val="28"/>
          <w:szCs w:val="28"/>
          <w:lang w:val="uk-UA"/>
        </w:rPr>
        <w:t xml:space="preserve">укласти договір оренди землі. </w:t>
      </w:r>
    </w:p>
    <w:p w:rsidR="00C73593" w:rsidRPr="008D5535" w:rsidRDefault="00FD2E30" w:rsidP="00FD2E30">
      <w:p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E480E">
        <w:rPr>
          <w:sz w:val="28"/>
          <w:szCs w:val="28"/>
          <w:lang w:val="uk-UA"/>
        </w:rPr>
        <w:t>5</w:t>
      </w:r>
      <w:r w:rsidR="00C73593" w:rsidRPr="008D5535">
        <w:rPr>
          <w:sz w:val="28"/>
          <w:szCs w:val="28"/>
          <w:lang w:val="uk-UA"/>
        </w:rPr>
        <w:t>. Контроль за виконанням</w:t>
      </w:r>
      <w:r w:rsidR="00C73593" w:rsidRPr="00595968">
        <w:rPr>
          <w:sz w:val="28"/>
          <w:szCs w:val="28"/>
          <w:lang w:val="uk-UA"/>
        </w:rPr>
        <w:t xml:space="preserve">пункту </w:t>
      </w:r>
      <w:r w:rsidR="00A17004">
        <w:rPr>
          <w:sz w:val="28"/>
          <w:szCs w:val="28"/>
          <w:lang w:val="uk-UA"/>
        </w:rPr>
        <w:t>4</w:t>
      </w:r>
      <w:bookmarkStart w:id="0" w:name="_GoBack"/>
      <w:bookmarkEnd w:id="0"/>
      <w:r w:rsidR="00C73593" w:rsidRPr="008D5535">
        <w:rPr>
          <w:sz w:val="28"/>
          <w:szCs w:val="28"/>
          <w:lang w:val="uk-UA"/>
        </w:rPr>
        <w:t xml:space="preserve"> цього рішення та заходи щодо проведення реєстрації договору оренди землі, відповідно до положень п.27 Розділу Х "Перехідних положень" Земельного кодексу України покласти на відділ правової та кадрової роботи Коростишівської міської ради (</w:t>
      </w:r>
      <w:proofErr w:type="spellStart"/>
      <w:r w:rsidR="00C73593" w:rsidRPr="008D5535">
        <w:rPr>
          <w:sz w:val="28"/>
          <w:szCs w:val="28"/>
          <w:lang w:val="uk-UA"/>
        </w:rPr>
        <w:t>Зубро</w:t>
      </w:r>
      <w:proofErr w:type="spellEnd"/>
      <w:r w:rsidR="00C73593" w:rsidRPr="008D5535">
        <w:rPr>
          <w:sz w:val="28"/>
          <w:szCs w:val="28"/>
          <w:lang w:val="uk-UA"/>
        </w:rPr>
        <w:t xml:space="preserve"> О.В.).     </w:t>
      </w:r>
    </w:p>
    <w:p w:rsidR="00C73593" w:rsidRPr="00FC7073" w:rsidRDefault="00451F20" w:rsidP="00C7359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D2E30">
        <w:rPr>
          <w:sz w:val="28"/>
          <w:szCs w:val="28"/>
          <w:lang w:val="uk-UA"/>
        </w:rPr>
        <w:t xml:space="preserve">. </w:t>
      </w:r>
      <w:r w:rsidR="00C73593" w:rsidRPr="008D5535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C73593" w:rsidRPr="008D5535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</w:t>
      </w:r>
      <w:r w:rsidR="00C73593">
        <w:rPr>
          <w:sz w:val="28"/>
          <w:szCs w:val="28"/>
          <w:lang w:val="uk-UA"/>
        </w:rPr>
        <w:t xml:space="preserve">кого голови </w:t>
      </w:r>
      <w:proofErr w:type="spellStart"/>
      <w:r w:rsidR="00C73593" w:rsidRPr="008D5535">
        <w:rPr>
          <w:sz w:val="28"/>
          <w:szCs w:val="28"/>
          <w:lang w:val="uk-UA"/>
        </w:rPr>
        <w:t>Дейчука</w:t>
      </w:r>
      <w:proofErr w:type="spellEnd"/>
      <w:r w:rsidR="00C73593" w:rsidRPr="008D5535">
        <w:rPr>
          <w:sz w:val="28"/>
          <w:szCs w:val="28"/>
          <w:lang w:val="uk-UA"/>
        </w:rPr>
        <w:t xml:space="preserve"> Р.С.</w:t>
      </w:r>
    </w:p>
    <w:p w:rsidR="00C73593" w:rsidRDefault="00C73593" w:rsidP="00C73593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C73593" w:rsidRDefault="00C73593" w:rsidP="00C73593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3C05D0" w:rsidRDefault="003C05D0" w:rsidP="001A7C2F">
      <w:p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7131BF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3C05D0" w:rsidRPr="00C73593" w:rsidRDefault="003C05D0" w:rsidP="003C05D0">
      <w:pPr>
        <w:tabs>
          <w:tab w:val="left" w:pos="7365"/>
        </w:tabs>
        <w:jc w:val="both"/>
        <w:rPr>
          <w:b/>
          <w:sz w:val="18"/>
          <w:szCs w:val="18"/>
          <w:lang w:val="uk-UA"/>
        </w:rPr>
      </w:pPr>
    </w:p>
    <w:p w:rsidR="00C73593" w:rsidRDefault="00C73593" w:rsidP="00C73593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880451" w:rsidRPr="00413BD5" w:rsidRDefault="00880451" w:rsidP="00880451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Розробник:</w:t>
      </w:r>
    </w:p>
    <w:p w:rsidR="00880451" w:rsidRPr="00413BD5" w:rsidRDefault="00880451" w:rsidP="00880451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Керівник структурного підрозділу:</w:t>
      </w:r>
    </w:p>
    <w:p w:rsidR="00880451" w:rsidRPr="00413BD5" w:rsidRDefault="00880451" w:rsidP="00880451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Відділ правової та кадрової роботи:</w:t>
      </w:r>
    </w:p>
    <w:p w:rsidR="00880451" w:rsidRPr="00413BD5" w:rsidRDefault="00880451" w:rsidP="00880451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Заступник міського голови за профілем:</w:t>
      </w:r>
    </w:p>
    <w:p w:rsidR="00880451" w:rsidRPr="001F195D" w:rsidRDefault="00880451" w:rsidP="00880451">
      <w:pPr>
        <w:rPr>
          <w:sz w:val="28"/>
          <w:szCs w:val="28"/>
          <w:lang w:val="uk-UA"/>
        </w:rPr>
      </w:pPr>
      <w:r w:rsidRPr="00413BD5">
        <w:rPr>
          <w:lang w:val="uk-UA"/>
        </w:rPr>
        <w:t>Інші:</w:t>
      </w:r>
    </w:p>
    <w:p w:rsidR="00C73593" w:rsidRPr="001F195D" w:rsidRDefault="00C73593" w:rsidP="00C73593">
      <w:pPr>
        <w:rPr>
          <w:sz w:val="28"/>
          <w:szCs w:val="28"/>
          <w:lang w:val="uk-UA"/>
        </w:rPr>
      </w:pPr>
    </w:p>
    <w:p w:rsidR="00C73593" w:rsidRPr="000B6723" w:rsidRDefault="00C73593" w:rsidP="00C73593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/>
    <w:p w:rsidR="008E5E03" w:rsidRDefault="008E5E03"/>
    <w:sectPr w:rsidR="008E5E03" w:rsidSect="00026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DB" w:rsidRDefault="00904DDB" w:rsidP="004C1A31">
      <w:r>
        <w:separator/>
      </w:r>
    </w:p>
  </w:endnote>
  <w:endnote w:type="continuationSeparator" w:id="1">
    <w:p w:rsidR="00904DDB" w:rsidRDefault="00904DDB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DB" w:rsidRDefault="00904DDB" w:rsidP="004C1A31">
      <w:r>
        <w:separator/>
      </w:r>
    </w:p>
  </w:footnote>
  <w:footnote w:type="continuationSeparator" w:id="1">
    <w:p w:rsidR="00904DDB" w:rsidRDefault="00904DDB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018F4"/>
    <w:rsid w:val="000045A9"/>
    <w:rsid w:val="00013156"/>
    <w:rsid w:val="00026993"/>
    <w:rsid w:val="00036AAE"/>
    <w:rsid w:val="00046C26"/>
    <w:rsid w:val="00051EB8"/>
    <w:rsid w:val="00083D92"/>
    <w:rsid w:val="000869E2"/>
    <w:rsid w:val="00095803"/>
    <w:rsid w:val="000B09BE"/>
    <w:rsid w:val="000B0EA2"/>
    <w:rsid w:val="000C5CA5"/>
    <w:rsid w:val="000E028E"/>
    <w:rsid w:val="000E1C67"/>
    <w:rsid w:val="00125DA9"/>
    <w:rsid w:val="00145C5B"/>
    <w:rsid w:val="00151B70"/>
    <w:rsid w:val="00153264"/>
    <w:rsid w:val="00174F75"/>
    <w:rsid w:val="00182255"/>
    <w:rsid w:val="001A7C2F"/>
    <w:rsid w:val="001B405F"/>
    <w:rsid w:val="001E4162"/>
    <w:rsid w:val="002218D4"/>
    <w:rsid w:val="00224FA8"/>
    <w:rsid w:val="00226C7E"/>
    <w:rsid w:val="002478A9"/>
    <w:rsid w:val="00250651"/>
    <w:rsid w:val="00280C93"/>
    <w:rsid w:val="002A45BF"/>
    <w:rsid w:val="002B680C"/>
    <w:rsid w:val="002C04D7"/>
    <w:rsid w:val="002D2D6F"/>
    <w:rsid w:val="003243A8"/>
    <w:rsid w:val="003309E9"/>
    <w:rsid w:val="003333DB"/>
    <w:rsid w:val="00335072"/>
    <w:rsid w:val="00341528"/>
    <w:rsid w:val="00345D17"/>
    <w:rsid w:val="003529EA"/>
    <w:rsid w:val="00366C37"/>
    <w:rsid w:val="003729DC"/>
    <w:rsid w:val="0039658E"/>
    <w:rsid w:val="003978C3"/>
    <w:rsid w:val="003A7ABE"/>
    <w:rsid w:val="003B37D1"/>
    <w:rsid w:val="003C05D0"/>
    <w:rsid w:val="003D1B2F"/>
    <w:rsid w:val="003E1450"/>
    <w:rsid w:val="003E30B6"/>
    <w:rsid w:val="003E5216"/>
    <w:rsid w:val="003F3403"/>
    <w:rsid w:val="004215DC"/>
    <w:rsid w:val="00424843"/>
    <w:rsid w:val="00450100"/>
    <w:rsid w:val="0045045F"/>
    <w:rsid w:val="00451F20"/>
    <w:rsid w:val="004607FE"/>
    <w:rsid w:val="00470D3D"/>
    <w:rsid w:val="00480649"/>
    <w:rsid w:val="00480FDC"/>
    <w:rsid w:val="00485610"/>
    <w:rsid w:val="00491FEF"/>
    <w:rsid w:val="004A2373"/>
    <w:rsid w:val="004C1569"/>
    <w:rsid w:val="004C1A31"/>
    <w:rsid w:val="004F2F6D"/>
    <w:rsid w:val="00536A13"/>
    <w:rsid w:val="00536B5E"/>
    <w:rsid w:val="00557411"/>
    <w:rsid w:val="00566F53"/>
    <w:rsid w:val="00582D61"/>
    <w:rsid w:val="005843E4"/>
    <w:rsid w:val="005A2DFB"/>
    <w:rsid w:val="005E268D"/>
    <w:rsid w:val="0060593F"/>
    <w:rsid w:val="006143C6"/>
    <w:rsid w:val="00637A07"/>
    <w:rsid w:val="00642CE0"/>
    <w:rsid w:val="00651A3A"/>
    <w:rsid w:val="00653AA2"/>
    <w:rsid w:val="006601C6"/>
    <w:rsid w:val="00664998"/>
    <w:rsid w:val="0069697D"/>
    <w:rsid w:val="006A5768"/>
    <w:rsid w:val="006C6D3A"/>
    <w:rsid w:val="006D5DF3"/>
    <w:rsid w:val="006E5D5F"/>
    <w:rsid w:val="00704EB9"/>
    <w:rsid w:val="00705980"/>
    <w:rsid w:val="007131BF"/>
    <w:rsid w:val="007271DA"/>
    <w:rsid w:val="007315B4"/>
    <w:rsid w:val="00747231"/>
    <w:rsid w:val="00753BB5"/>
    <w:rsid w:val="00765B85"/>
    <w:rsid w:val="0078347A"/>
    <w:rsid w:val="0078643B"/>
    <w:rsid w:val="007C78D7"/>
    <w:rsid w:val="00842E80"/>
    <w:rsid w:val="00843693"/>
    <w:rsid w:val="0085179E"/>
    <w:rsid w:val="00853008"/>
    <w:rsid w:val="008745DF"/>
    <w:rsid w:val="00880451"/>
    <w:rsid w:val="00880C34"/>
    <w:rsid w:val="0089176A"/>
    <w:rsid w:val="00892083"/>
    <w:rsid w:val="00893A36"/>
    <w:rsid w:val="008A2C20"/>
    <w:rsid w:val="008A43AC"/>
    <w:rsid w:val="008A51EF"/>
    <w:rsid w:val="008B493C"/>
    <w:rsid w:val="008B7912"/>
    <w:rsid w:val="008C4834"/>
    <w:rsid w:val="008D1DDA"/>
    <w:rsid w:val="008E36F3"/>
    <w:rsid w:val="008E5E03"/>
    <w:rsid w:val="0090481F"/>
    <w:rsid w:val="00904DDB"/>
    <w:rsid w:val="0091053B"/>
    <w:rsid w:val="00925A41"/>
    <w:rsid w:val="0093078D"/>
    <w:rsid w:val="009551AC"/>
    <w:rsid w:val="00977742"/>
    <w:rsid w:val="0098019A"/>
    <w:rsid w:val="00986A81"/>
    <w:rsid w:val="00995192"/>
    <w:rsid w:val="00997144"/>
    <w:rsid w:val="009B668E"/>
    <w:rsid w:val="009D274D"/>
    <w:rsid w:val="009D5CD2"/>
    <w:rsid w:val="009E56E8"/>
    <w:rsid w:val="009E7E9F"/>
    <w:rsid w:val="009F04BF"/>
    <w:rsid w:val="00A169C4"/>
    <w:rsid w:val="00A17004"/>
    <w:rsid w:val="00A53AB6"/>
    <w:rsid w:val="00A70A67"/>
    <w:rsid w:val="00A74A5C"/>
    <w:rsid w:val="00A750A5"/>
    <w:rsid w:val="00AA1CF9"/>
    <w:rsid w:val="00AA3ADF"/>
    <w:rsid w:val="00AB340C"/>
    <w:rsid w:val="00AE06CF"/>
    <w:rsid w:val="00AE1A75"/>
    <w:rsid w:val="00AE49B6"/>
    <w:rsid w:val="00AE5863"/>
    <w:rsid w:val="00AF0452"/>
    <w:rsid w:val="00B0750A"/>
    <w:rsid w:val="00B100C1"/>
    <w:rsid w:val="00B21F6B"/>
    <w:rsid w:val="00B34E71"/>
    <w:rsid w:val="00B4313B"/>
    <w:rsid w:val="00B4450E"/>
    <w:rsid w:val="00B477DC"/>
    <w:rsid w:val="00B722BE"/>
    <w:rsid w:val="00B77394"/>
    <w:rsid w:val="00B77C7E"/>
    <w:rsid w:val="00BA33C6"/>
    <w:rsid w:val="00BA6945"/>
    <w:rsid w:val="00BF5286"/>
    <w:rsid w:val="00C175E9"/>
    <w:rsid w:val="00C445BF"/>
    <w:rsid w:val="00C50482"/>
    <w:rsid w:val="00C51355"/>
    <w:rsid w:val="00C56808"/>
    <w:rsid w:val="00C56C6B"/>
    <w:rsid w:val="00C67D3D"/>
    <w:rsid w:val="00C73593"/>
    <w:rsid w:val="00C9644C"/>
    <w:rsid w:val="00CA3666"/>
    <w:rsid w:val="00CA4EF8"/>
    <w:rsid w:val="00CB7FD6"/>
    <w:rsid w:val="00CC7306"/>
    <w:rsid w:val="00CD0862"/>
    <w:rsid w:val="00CD3205"/>
    <w:rsid w:val="00CF3C68"/>
    <w:rsid w:val="00D1097F"/>
    <w:rsid w:val="00D40136"/>
    <w:rsid w:val="00D402A3"/>
    <w:rsid w:val="00D51425"/>
    <w:rsid w:val="00D642EB"/>
    <w:rsid w:val="00D671DD"/>
    <w:rsid w:val="00D838F9"/>
    <w:rsid w:val="00D876D3"/>
    <w:rsid w:val="00DA6BCE"/>
    <w:rsid w:val="00DA72AD"/>
    <w:rsid w:val="00DC689F"/>
    <w:rsid w:val="00DE3F3D"/>
    <w:rsid w:val="00DF576D"/>
    <w:rsid w:val="00E028FA"/>
    <w:rsid w:val="00E06E7C"/>
    <w:rsid w:val="00E1162C"/>
    <w:rsid w:val="00E1777C"/>
    <w:rsid w:val="00E225C9"/>
    <w:rsid w:val="00E24FC8"/>
    <w:rsid w:val="00E63170"/>
    <w:rsid w:val="00EC373D"/>
    <w:rsid w:val="00ED31E0"/>
    <w:rsid w:val="00ED55B2"/>
    <w:rsid w:val="00ED5ACC"/>
    <w:rsid w:val="00ED720D"/>
    <w:rsid w:val="00F01AB6"/>
    <w:rsid w:val="00F167FE"/>
    <w:rsid w:val="00F31C82"/>
    <w:rsid w:val="00F3354E"/>
    <w:rsid w:val="00F4260A"/>
    <w:rsid w:val="00F4554B"/>
    <w:rsid w:val="00F5032E"/>
    <w:rsid w:val="00F561BB"/>
    <w:rsid w:val="00FC3D09"/>
    <w:rsid w:val="00FC4D6B"/>
    <w:rsid w:val="00FD2E30"/>
    <w:rsid w:val="00FE480E"/>
    <w:rsid w:val="00FE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754D-C60D-46C4-8CC3-82681196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303</cp:revision>
  <cp:lastPrinted>2022-06-10T06:22:00Z</cp:lastPrinted>
  <dcterms:created xsi:type="dcterms:W3CDTF">2022-05-23T12:22:00Z</dcterms:created>
  <dcterms:modified xsi:type="dcterms:W3CDTF">2022-09-30T12:27:00Z</dcterms:modified>
</cp:coreProperties>
</file>