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sz w:val="40"/>
          <w:szCs w:val="40"/>
          <w:lang w:val="uk-UA" w:eastAsia="uk-UA" w:bidi="uk-UA"/>
        </w:rPr>
      </w:pPr>
      <w:bookmarkStart w:id="0" w:name="bookmark0"/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sz w:val="40"/>
          <w:szCs w:val="40"/>
          <w:lang w:val="uk-UA" w:eastAsia="uk-UA" w:bidi="uk-UA"/>
        </w:rPr>
      </w:pP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sz w:val="40"/>
          <w:szCs w:val="40"/>
          <w:lang w:val="uk-UA" w:eastAsia="uk-UA" w:bidi="uk-UA"/>
        </w:rPr>
      </w:pP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sz w:val="40"/>
          <w:szCs w:val="40"/>
          <w:lang w:val="uk-UA" w:eastAsia="uk-UA" w:bidi="uk-UA"/>
        </w:rPr>
      </w:pP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sz w:val="40"/>
          <w:szCs w:val="40"/>
          <w:lang w:val="uk-UA" w:eastAsia="uk-UA" w:bidi="uk-UA"/>
        </w:rPr>
      </w:pP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sz w:val="40"/>
          <w:szCs w:val="40"/>
          <w:lang w:val="uk-UA" w:eastAsia="uk-UA" w:bidi="uk-UA"/>
        </w:rPr>
      </w:pP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sz w:val="40"/>
          <w:szCs w:val="40"/>
          <w:lang w:val="uk-UA" w:eastAsia="uk-UA" w:bidi="uk-UA"/>
        </w:rPr>
      </w:pP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sz w:val="40"/>
          <w:szCs w:val="40"/>
          <w:lang w:val="uk-UA" w:eastAsia="uk-UA" w:bidi="uk-UA"/>
        </w:rPr>
      </w:pP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sz w:val="40"/>
          <w:szCs w:val="40"/>
          <w:lang w:val="uk-UA" w:eastAsia="uk-UA" w:bidi="uk-UA"/>
        </w:rPr>
      </w:pP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sz w:val="40"/>
          <w:szCs w:val="40"/>
          <w:lang w:val="uk-UA" w:eastAsia="uk-UA" w:bidi="uk-UA"/>
        </w:rPr>
      </w:pPr>
      <w:r w:rsidRPr="00327FD8">
        <w:rPr>
          <w:color w:val="000000"/>
          <w:sz w:val="40"/>
          <w:szCs w:val="40"/>
          <w:lang w:val="uk-UA" w:eastAsia="uk-UA" w:bidi="uk-UA"/>
        </w:rPr>
        <w:t xml:space="preserve">Програма </w:t>
      </w: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sz w:val="40"/>
          <w:szCs w:val="40"/>
          <w:lang w:val="uk-UA" w:eastAsia="uk-UA" w:bidi="uk-UA"/>
        </w:rPr>
      </w:pPr>
      <w:r w:rsidRPr="00327FD8">
        <w:rPr>
          <w:color w:val="000000"/>
          <w:sz w:val="40"/>
          <w:szCs w:val="40"/>
          <w:lang w:val="uk-UA" w:eastAsia="uk-UA" w:bidi="uk-UA"/>
        </w:rPr>
        <w:t xml:space="preserve">розвитку медичної галузі </w:t>
      </w:r>
      <w:proofErr w:type="spellStart"/>
      <w:r w:rsidRPr="00327FD8">
        <w:rPr>
          <w:color w:val="000000"/>
          <w:sz w:val="40"/>
          <w:szCs w:val="40"/>
          <w:lang w:val="uk-UA" w:eastAsia="uk-UA" w:bidi="uk-UA"/>
        </w:rPr>
        <w:t>Коростишівської</w:t>
      </w:r>
      <w:proofErr w:type="spellEnd"/>
      <w:r w:rsidRPr="00327FD8">
        <w:rPr>
          <w:color w:val="000000"/>
          <w:sz w:val="40"/>
          <w:szCs w:val="40"/>
          <w:lang w:val="uk-UA" w:eastAsia="uk-UA" w:bidi="uk-UA"/>
        </w:rPr>
        <w:t xml:space="preserve"> ОТГ на 2018-2022 роки</w:t>
      </w: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sz w:val="40"/>
          <w:szCs w:val="40"/>
          <w:lang w:val="uk-UA" w:eastAsia="uk-UA" w:bidi="uk-UA"/>
        </w:rPr>
      </w:pP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sz w:val="40"/>
          <w:szCs w:val="40"/>
          <w:lang w:val="uk-UA" w:eastAsia="uk-UA" w:bidi="uk-UA"/>
        </w:rPr>
      </w:pP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sz w:val="40"/>
          <w:szCs w:val="40"/>
          <w:lang w:val="uk-UA" w:eastAsia="uk-UA" w:bidi="uk-UA"/>
        </w:rPr>
      </w:pP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sz w:val="40"/>
          <w:szCs w:val="40"/>
          <w:lang w:val="uk-UA" w:eastAsia="uk-UA" w:bidi="uk-UA"/>
        </w:rPr>
      </w:pP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sz w:val="40"/>
          <w:szCs w:val="40"/>
          <w:lang w:val="uk-UA" w:eastAsia="uk-UA" w:bidi="uk-UA"/>
        </w:rPr>
      </w:pP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sz w:val="40"/>
          <w:szCs w:val="40"/>
          <w:lang w:val="uk-UA" w:eastAsia="uk-UA" w:bidi="uk-UA"/>
        </w:rPr>
      </w:pP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sz w:val="40"/>
          <w:szCs w:val="40"/>
          <w:lang w:val="uk-UA" w:eastAsia="uk-UA" w:bidi="uk-UA"/>
        </w:rPr>
      </w:pP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lang w:val="uk-UA" w:eastAsia="uk-UA" w:bidi="uk-UA"/>
        </w:rPr>
      </w:pP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lang w:val="uk-UA" w:eastAsia="uk-UA" w:bidi="uk-UA"/>
        </w:rPr>
      </w:pP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lang w:val="uk-UA" w:eastAsia="uk-UA" w:bidi="uk-UA"/>
        </w:rPr>
      </w:pP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lang w:val="uk-UA" w:eastAsia="uk-UA" w:bidi="uk-UA"/>
        </w:rPr>
      </w:pP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lang w:val="uk-UA" w:eastAsia="uk-UA" w:bidi="uk-UA"/>
        </w:rPr>
      </w:pP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lang w:val="uk-UA" w:eastAsia="uk-UA" w:bidi="uk-UA"/>
        </w:rPr>
      </w:pP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lang w:val="uk-UA" w:eastAsia="uk-UA" w:bidi="uk-UA"/>
        </w:rPr>
      </w:pP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lang w:val="uk-UA" w:eastAsia="uk-UA" w:bidi="uk-UA"/>
        </w:rPr>
      </w:pP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lang w:val="uk-UA" w:eastAsia="uk-UA" w:bidi="uk-UA"/>
        </w:rPr>
      </w:pPr>
    </w:p>
    <w:p w:rsid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lang w:val="uk-UA" w:eastAsia="uk-UA" w:bidi="uk-UA"/>
        </w:rPr>
      </w:pPr>
    </w:p>
    <w:p w:rsidR="00327FD8" w:rsidRPr="00327FD8" w:rsidRDefault="00327FD8" w:rsidP="00327FD8">
      <w:pPr>
        <w:pStyle w:val="10"/>
        <w:keepNext/>
        <w:keepLines/>
        <w:shd w:val="clear" w:color="auto" w:fill="auto"/>
        <w:spacing w:line="276" w:lineRule="auto"/>
        <w:ind w:left="18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м. </w:t>
      </w:r>
      <w:proofErr w:type="spellStart"/>
      <w:r>
        <w:rPr>
          <w:color w:val="000000"/>
          <w:lang w:val="uk-UA" w:eastAsia="uk-UA" w:bidi="uk-UA"/>
        </w:rPr>
        <w:t>Коростишів</w:t>
      </w:r>
      <w:proofErr w:type="spellEnd"/>
      <w:r>
        <w:rPr>
          <w:color w:val="000000"/>
          <w:lang w:val="uk-UA" w:eastAsia="uk-UA" w:bidi="uk-UA"/>
        </w:rPr>
        <w:t xml:space="preserve">, 2018 </w:t>
      </w:r>
    </w:p>
    <w:p w:rsidR="00327FD8" w:rsidRPr="00E83C54" w:rsidRDefault="00327FD8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color w:val="000000"/>
          <w:sz w:val="36"/>
          <w:szCs w:val="36"/>
          <w:lang w:val="uk-UA" w:eastAsia="uk-UA" w:bidi="uk-UA"/>
        </w:rPr>
      </w:pPr>
      <w:r w:rsidRPr="00E83C54">
        <w:rPr>
          <w:color w:val="000000"/>
          <w:sz w:val="36"/>
          <w:szCs w:val="36"/>
          <w:lang w:val="uk-UA" w:eastAsia="uk-UA" w:bidi="uk-UA"/>
        </w:rPr>
        <w:lastRenderedPageBreak/>
        <w:t>ЗМІСТ</w:t>
      </w:r>
    </w:p>
    <w:tbl>
      <w:tblPr>
        <w:tblStyle w:val="a5"/>
        <w:tblW w:w="9556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81"/>
        <w:gridCol w:w="975"/>
      </w:tblGrid>
      <w:tr w:rsidR="00327FD8" w:rsidTr="00E83C54">
        <w:trPr>
          <w:trHeight w:val="533"/>
        </w:trPr>
        <w:tc>
          <w:tcPr>
            <w:tcW w:w="8581" w:type="dxa"/>
          </w:tcPr>
          <w:p w:rsidR="00327FD8" w:rsidRDefault="00327FD8" w:rsidP="00327FD8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 w:val="0"/>
                <w:color w:val="000000"/>
                <w:lang w:val="uk-UA" w:eastAsia="uk-UA" w:bidi="uk-UA"/>
              </w:rPr>
            </w:pPr>
          </w:p>
        </w:tc>
        <w:tc>
          <w:tcPr>
            <w:tcW w:w="975" w:type="dxa"/>
          </w:tcPr>
          <w:p w:rsidR="00327FD8" w:rsidRDefault="00327FD8" w:rsidP="00327FD8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 w:val="0"/>
                <w:color w:val="000000"/>
                <w:lang w:val="uk-UA" w:eastAsia="uk-UA" w:bidi="uk-UA"/>
              </w:rPr>
            </w:pPr>
            <w:r>
              <w:rPr>
                <w:b w:val="0"/>
                <w:color w:val="000000"/>
                <w:lang w:val="uk-UA" w:eastAsia="uk-UA" w:bidi="uk-UA"/>
              </w:rPr>
              <w:t>Стор.</w:t>
            </w:r>
          </w:p>
        </w:tc>
      </w:tr>
      <w:tr w:rsidR="00327FD8" w:rsidTr="00E83C54">
        <w:trPr>
          <w:trHeight w:val="1067"/>
        </w:trPr>
        <w:tc>
          <w:tcPr>
            <w:tcW w:w="8581" w:type="dxa"/>
          </w:tcPr>
          <w:p w:rsidR="00327FD8" w:rsidRPr="00E83C54" w:rsidRDefault="00327FD8" w:rsidP="00327FD8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color w:val="000000"/>
                <w:lang w:val="uk-UA" w:eastAsia="uk-UA" w:bidi="uk-UA"/>
              </w:rPr>
            </w:pPr>
            <w:r w:rsidRPr="00E83C54">
              <w:rPr>
                <w:color w:val="000000"/>
                <w:lang w:val="uk-UA" w:eastAsia="uk-UA" w:bidi="uk-UA"/>
              </w:rPr>
              <w:t xml:space="preserve">Паспорт Програми розвитку медичної галузі району </w:t>
            </w:r>
          </w:p>
          <w:p w:rsidR="00327FD8" w:rsidRDefault="00327FD8" w:rsidP="00E83C54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 w:val="0"/>
                <w:color w:val="000000"/>
                <w:lang w:val="uk-UA" w:eastAsia="uk-UA" w:bidi="uk-UA"/>
              </w:rPr>
            </w:pPr>
            <w:r w:rsidRPr="00E83C54">
              <w:rPr>
                <w:color w:val="000000"/>
                <w:lang w:val="uk-UA" w:eastAsia="uk-UA" w:bidi="uk-UA"/>
              </w:rPr>
              <w:t>на 2016-2020 роки</w:t>
            </w:r>
          </w:p>
        </w:tc>
        <w:tc>
          <w:tcPr>
            <w:tcW w:w="975" w:type="dxa"/>
          </w:tcPr>
          <w:p w:rsidR="00327FD8" w:rsidRDefault="00E83C54" w:rsidP="00327FD8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 w:val="0"/>
                <w:color w:val="000000"/>
                <w:lang w:val="uk-UA" w:eastAsia="uk-UA" w:bidi="uk-UA"/>
              </w:rPr>
            </w:pPr>
            <w:r>
              <w:rPr>
                <w:b w:val="0"/>
                <w:color w:val="000000"/>
                <w:lang w:val="uk-UA" w:eastAsia="uk-UA" w:bidi="uk-UA"/>
              </w:rPr>
              <w:t>3</w:t>
            </w:r>
          </w:p>
        </w:tc>
      </w:tr>
      <w:tr w:rsidR="00327FD8" w:rsidTr="00E83C54">
        <w:trPr>
          <w:trHeight w:val="1067"/>
        </w:trPr>
        <w:tc>
          <w:tcPr>
            <w:tcW w:w="8581" w:type="dxa"/>
          </w:tcPr>
          <w:p w:rsidR="00327FD8" w:rsidRDefault="00327FD8" w:rsidP="00327FD8">
            <w:pPr>
              <w:pStyle w:val="1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b w:val="0"/>
                <w:color w:val="000000"/>
                <w:lang w:val="uk-UA" w:eastAsia="uk-UA" w:bidi="uk-UA"/>
              </w:rPr>
            </w:pPr>
            <w:r>
              <w:rPr>
                <w:b w:val="0"/>
                <w:color w:val="000000"/>
                <w:lang w:val="uk-UA" w:eastAsia="uk-UA" w:bidi="uk-UA"/>
              </w:rPr>
              <w:t>Визначення проблеми, на розв`язання якої спрямована Програма</w:t>
            </w:r>
          </w:p>
        </w:tc>
        <w:tc>
          <w:tcPr>
            <w:tcW w:w="975" w:type="dxa"/>
          </w:tcPr>
          <w:p w:rsidR="00327FD8" w:rsidRDefault="00E83C54" w:rsidP="00E83C54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 w:val="0"/>
                <w:color w:val="000000"/>
                <w:lang w:val="uk-UA" w:eastAsia="uk-UA" w:bidi="uk-UA"/>
              </w:rPr>
            </w:pPr>
            <w:r>
              <w:rPr>
                <w:b w:val="0"/>
                <w:color w:val="000000"/>
                <w:lang w:val="uk-UA" w:eastAsia="uk-UA" w:bidi="uk-UA"/>
              </w:rPr>
              <w:t>4</w:t>
            </w:r>
          </w:p>
        </w:tc>
      </w:tr>
      <w:tr w:rsidR="00327FD8" w:rsidTr="00E83C54">
        <w:trPr>
          <w:trHeight w:val="533"/>
        </w:trPr>
        <w:tc>
          <w:tcPr>
            <w:tcW w:w="8581" w:type="dxa"/>
          </w:tcPr>
          <w:p w:rsidR="00327FD8" w:rsidRDefault="00327FD8" w:rsidP="00327FD8">
            <w:pPr>
              <w:pStyle w:val="1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b w:val="0"/>
                <w:color w:val="000000"/>
                <w:lang w:val="uk-UA" w:eastAsia="uk-UA" w:bidi="uk-UA"/>
              </w:rPr>
            </w:pPr>
            <w:r>
              <w:rPr>
                <w:b w:val="0"/>
                <w:color w:val="000000"/>
                <w:lang w:val="uk-UA" w:eastAsia="uk-UA" w:bidi="uk-UA"/>
              </w:rPr>
              <w:t>Визначення мети Програми</w:t>
            </w:r>
          </w:p>
        </w:tc>
        <w:tc>
          <w:tcPr>
            <w:tcW w:w="975" w:type="dxa"/>
          </w:tcPr>
          <w:p w:rsidR="00327FD8" w:rsidRDefault="00E83C54" w:rsidP="00E83C54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 w:val="0"/>
                <w:color w:val="000000"/>
                <w:lang w:val="uk-UA" w:eastAsia="uk-UA" w:bidi="uk-UA"/>
              </w:rPr>
            </w:pPr>
            <w:r>
              <w:rPr>
                <w:b w:val="0"/>
                <w:color w:val="000000"/>
                <w:lang w:val="uk-UA" w:eastAsia="uk-UA" w:bidi="uk-UA"/>
              </w:rPr>
              <w:t>6</w:t>
            </w:r>
          </w:p>
        </w:tc>
      </w:tr>
      <w:tr w:rsidR="00327FD8" w:rsidTr="00E83C54">
        <w:trPr>
          <w:trHeight w:val="533"/>
        </w:trPr>
        <w:tc>
          <w:tcPr>
            <w:tcW w:w="8581" w:type="dxa"/>
          </w:tcPr>
          <w:p w:rsidR="00327FD8" w:rsidRDefault="00327FD8" w:rsidP="00327FD8">
            <w:pPr>
              <w:pStyle w:val="1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b w:val="0"/>
                <w:color w:val="000000"/>
                <w:lang w:val="uk-UA" w:eastAsia="uk-UA" w:bidi="uk-UA"/>
              </w:rPr>
            </w:pPr>
            <w:r>
              <w:rPr>
                <w:b w:val="0"/>
                <w:color w:val="000000"/>
                <w:lang w:val="uk-UA" w:eastAsia="uk-UA" w:bidi="uk-UA"/>
              </w:rPr>
              <w:t>Напрями діяльності Програми</w:t>
            </w:r>
          </w:p>
        </w:tc>
        <w:tc>
          <w:tcPr>
            <w:tcW w:w="975" w:type="dxa"/>
          </w:tcPr>
          <w:p w:rsidR="00327FD8" w:rsidRDefault="00E83C54" w:rsidP="00E83C54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 w:val="0"/>
                <w:color w:val="000000"/>
                <w:lang w:val="uk-UA" w:eastAsia="uk-UA" w:bidi="uk-UA"/>
              </w:rPr>
            </w:pPr>
            <w:r>
              <w:rPr>
                <w:b w:val="0"/>
                <w:color w:val="000000"/>
                <w:lang w:val="uk-UA" w:eastAsia="uk-UA" w:bidi="uk-UA"/>
              </w:rPr>
              <w:t>6</w:t>
            </w:r>
          </w:p>
        </w:tc>
      </w:tr>
      <w:tr w:rsidR="00327FD8" w:rsidTr="00E83C54">
        <w:trPr>
          <w:trHeight w:val="558"/>
        </w:trPr>
        <w:tc>
          <w:tcPr>
            <w:tcW w:w="8581" w:type="dxa"/>
          </w:tcPr>
          <w:p w:rsidR="00327FD8" w:rsidRDefault="00E83C54" w:rsidP="00327FD8">
            <w:pPr>
              <w:pStyle w:val="10"/>
              <w:keepNext/>
              <w:keepLines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b w:val="0"/>
                <w:color w:val="000000"/>
                <w:lang w:val="uk-UA" w:eastAsia="uk-UA" w:bidi="uk-UA"/>
              </w:rPr>
            </w:pPr>
            <w:r>
              <w:rPr>
                <w:b w:val="0"/>
                <w:color w:val="000000"/>
                <w:lang w:val="uk-UA" w:eastAsia="uk-UA" w:bidi="uk-UA"/>
              </w:rPr>
              <w:t>Координація та контроль за ходом виконання Програми</w:t>
            </w:r>
          </w:p>
        </w:tc>
        <w:tc>
          <w:tcPr>
            <w:tcW w:w="975" w:type="dxa"/>
          </w:tcPr>
          <w:p w:rsidR="00327FD8" w:rsidRDefault="00E83C54" w:rsidP="00E83C54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 w:val="0"/>
                <w:color w:val="000000"/>
                <w:lang w:val="uk-UA" w:eastAsia="uk-UA" w:bidi="uk-UA"/>
              </w:rPr>
            </w:pPr>
            <w:r>
              <w:rPr>
                <w:b w:val="0"/>
                <w:color w:val="000000"/>
                <w:lang w:val="uk-UA" w:eastAsia="uk-UA" w:bidi="uk-UA"/>
              </w:rPr>
              <w:t>8</w:t>
            </w:r>
          </w:p>
        </w:tc>
      </w:tr>
    </w:tbl>
    <w:p w:rsidR="00327FD8" w:rsidRDefault="00327FD8" w:rsidP="00327FD8">
      <w:pPr>
        <w:pStyle w:val="10"/>
        <w:keepNext/>
        <w:keepLines/>
        <w:shd w:val="clear" w:color="auto" w:fill="auto"/>
        <w:spacing w:line="240" w:lineRule="auto"/>
        <w:ind w:left="180"/>
        <w:jc w:val="both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line="240" w:lineRule="auto"/>
        <w:ind w:left="180"/>
        <w:rPr>
          <w:b w:val="0"/>
          <w:color w:val="000000"/>
          <w:lang w:val="uk-UA" w:eastAsia="uk-UA" w:bidi="uk-UA"/>
        </w:rPr>
      </w:pPr>
    </w:p>
    <w:p w:rsidR="007D6135" w:rsidRPr="00E83C54" w:rsidRDefault="007D6135" w:rsidP="00327FD8">
      <w:pPr>
        <w:pStyle w:val="10"/>
        <w:keepNext/>
        <w:keepLines/>
        <w:shd w:val="clear" w:color="auto" w:fill="auto"/>
        <w:spacing w:line="240" w:lineRule="auto"/>
        <w:ind w:left="180"/>
      </w:pPr>
      <w:r w:rsidRPr="00E83C54">
        <w:rPr>
          <w:color w:val="000000"/>
          <w:lang w:val="uk-UA" w:eastAsia="uk-UA" w:bidi="uk-UA"/>
        </w:rPr>
        <w:t>ПАСПОРТ</w:t>
      </w:r>
      <w:bookmarkEnd w:id="0"/>
    </w:p>
    <w:p w:rsidR="00153923" w:rsidRPr="00E83C54" w:rsidRDefault="007D6135" w:rsidP="00327FD8">
      <w:pPr>
        <w:rPr>
          <w:rFonts w:ascii="Times New Roman" w:hAnsi="Times New Roman" w:cs="Times New Roman"/>
          <w:b/>
          <w:sz w:val="28"/>
          <w:szCs w:val="28"/>
        </w:rPr>
      </w:pPr>
      <w:r w:rsidRPr="00E83C54">
        <w:rPr>
          <w:rFonts w:ascii="Times New Roman" w:hAnsi="Times New Roman" w:cs="Times New Roman"/>
          <w:b/>
          <w:sz w:val="28"/>
          <w:szCs w:val="28"/>
        </w:rPr>
        <w:t>Програми розвитку медичної галузі району на 2018-2022 роки</w:t>
      </w:r>
    </w:p>
    <w:p w:rsidR="007D6135" w:rsidRPr="00327FD8" w:rsidRDefault="007D6135" w:rsidP="00327F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5035"/>
        <w:gridCol w:w="4066"/>
      </w:tblGrid>
      <w:tr w:rsidR="007D6135" w:rsidRPr="00327FD8" w:rsidTr="007D6135">
        <w:trPr>
          <w:trHeight w:hRule="exact" w:val="4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135" w:rsidRPr="00327FD8" w:rsidRDefault="007D6135" w:rsidP="00327FD8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8">
              <w:rPr>
                <w:rStyle w:val="2CordiaUPC19pt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327FD8">
              <w:rPr>
                <w:rStyle w:val="2CordiaUPC16pt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135" w:rsidRPr="00327FD8" w:rsidRDefault="007D6135" w:rsidP="0032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FD8">
              <w:rPr>
                <w:rStyle w:val="20"/>
                <w:rFonts w:eastAsia="Arial Unicode MS"/>
              </w:rPr>
              <w:t>Ініціатор розроблення Програми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135" w:rsidRPr="00327FD8" w:rsidRDefault="007D6135" w:rsidP="0032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FD8">
              <w:rPr>
                <w:rStyle w:val="20"/>
                <w:rFonts w:eastAsia="Arial Unicode MS"/>
              </w:rPr>
              <w:t>Коростишівська</w:t>
            </w:r>
            <w:proofErr w:type="spellEnd"/>
            <w:r w:rsidRPr="00327FD8">
              <w:rPr>
                <w:rStyle w:val="20"/>
                <w:rFonts w:eastAsia="Arial Unicode MS"/>
              </w:rPr>
              <w:t xml:space="preserve"> ОТГ</w:t>
            </w:r>
          </w:p>
        </w:tc>
      </w:tr>
      <w:tr w:rsidR="007D6135" w:rsidRPr="00327FD8" w:rsidTr="007D6135">
        <w:trPr>
          <w:trHeight w:hRule="exact" w:val="4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135" w:rsidRPr="00327FD8" w:rsidRDefault="007D6135" w:rsidP="00327FD8">
            <w:pPr>
              <w:tabs>
                <w:tab w:val="left" w:leader="dot" w:pos="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7FD8">
              <w:rPr>
                <w:rStyle w:val="20"/>
                <w:rFonts w:eastAsia="Arial Unicode MS"/>
              </w:rPr>
              <w:t xml:space="preserve">    2.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135" w:rsidRPr="00327FD8" w:rsidRDefault="007D6135" w:rsidP="0032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FD8">
              <w:rPr>
                <w:rStyle w:val="20"/>
                <w:rFonts w:eastAsia="Arial Unicode MS"/>
              </w:rPr>
              <w:t>Розробник Програми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135" w:rsidRPr="00327FD8" w:rsidRDefault="007D6135" w:rsidP="0032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FD8">
              <w:rPr>
                <w:rStyle w:val="20"/>
                <w:rFonts w:eastAsia="Arial Unicode MS"/>
              </w:rPr>
              <w:t>Коростишівська</w:t>
            </w:r>
            <w:proofErr w:type="spellEnd"/>
            <w:r w:rsidRPr="00327FD8">
              <w:rPr>
                <w:rStyle w:val="20"/>
                <w:rFonts w:eastAsia="Arial Unicode MS"/>
              </w:rPr>
              <w:t xml:space="preserve"> ОТГ</w:t>
            </w:r>
          </w:p>
        </w:tc>
      </w:tr>
      <w:tr w:rsidR="007D6135" w:rsidRPr="00327FD8" w:rsidTr="007D6135">
        <w:trPr>
          <w:trHeight w:hRule="exact" w:val="9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135" w:rsidRPr="00327FD8" w:rsidRDefault="007D6135" w:rsidP="0032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FD8">
              <w:rPr>
                <w:rFonts w:ascii="Times New Roman" w:hAnsi="Times New Roman" w:cs="Times New Roman"/>
                <w:sz w:val="28"/>
                <w:szCs w:val="28"/>
              </w:rPr>
              <w:t xml:space="preserve">    3.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135" w:rsidRPr="00327FD8" w:rsidRDefault="007D6135" w:rsidP="0032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FD8">
              <w:rPr>
                <w:rStyle w:val="20"/>
                <w:rFonts w:eastAsia="Arial Unicode MS"/>
              </w:rPr>
              <w:t>Співрозробники</w:t>
            </w:r>
            <w:proofErr w:type="spellEnd"/>
            <w:r w:rsidRPr="00327FD8">
              <w:rPr>
                <w:rStyle w:val="20"/>
                <w:rFonts w:eastAsia="Arial Unicode MS"/>
              </w:rPr>
              <w:t xml:space="preserve"> Програми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135" w:rsidRPr="00327FD8" w:rsidRDefault="007D6135" w:rsidP="0032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FD8">
              <w:rPr>
                <w:rStyle w:val="20"/>
                <w:rFonts w:eastAsia="Arial Unicode MS"/>
              </w:rPr>
              <w:t>КЗ</w:t>
            </w:r>
            <w:proofErr w:type="spellEnd"/>
            <w:r w:rsidRPr="00327FD8">
              <w:rPr>
                <w:rStyle w:val="20"/>
                <w:rFonts w:eastAsia="Arial Unicode MS"/>
              </w:rPr>
              <w:t xml:space="preserve"> «Центр ПСМД </w:t>
            </w:r>
            <w:proofErr w:type="spellStart"/>
            <w:r w:rsidRPr="00327FD8">
              <w:rPr>
                <w:rStyle w:val="20"/>
                <w:rFonts w:eastAsia="Arial Unicode MS"/>
              </w:rPr>
              <w:t>Коростишівського</w:t>
            </w:r>
            <w:proofErr w:type="spellEnd"/>
            <w:r w:rsidRPr="00327FD8">
              <w:rPr>
                <w:rStyle w:val="20"/>
                <w:rFonts w:eastAsia="Arial Unicode MS"/>
              </w:rPr>
              <w:t xml:space="preserve"> району»</w:t>
            </w:r>
          </w:p>
        </w:tc>
      </w:tr>
      <w:tr w:rsidR="007D6135" w:rsidRPr="00327FD8" w:rsidTr="007D6135">
        <w:trPr>
          <w:trHeight w:hRule="exact" w:val="12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135" w:rsidRPr="00327FD8" w:rsidRDefault="007D6135" w:rsidP="00327FD8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8">
              <w:rPr>
                <w:rStyle w:val="20"/>
                <w:rFonts w:eastAsia="Arial Unicode MS"/>
              </w:rPr>
              <w:t>4.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135" w:rsidRPr="00327FD8" w:rsidRDefault="007D6135" w:rsidP="0032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FD8">
              <w:rPr>
                <w:rStyle w:val="20"/>
                <w:rFonts w:eastAsia="Arial Unicode MS"/>
              </w:rPr>
              <w:t>Відповідальний виконавець Програми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135" w:rsidRPr="00327FD8" w:rsidRDefault="007D6135" w:rsidP="0032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FD8">
              <w:rPr>
                <w:rStyle w:val="20"/>
                <w:rFonts w:eastAsia="Arial Unicode MS"/>
              </w:rPr>
              <w:t>КЗ</w:t>
            </w:r>
            <w:proofErr w:type="spellEnd"/>
            <w:r w:rsidRPr="00327FD8">
              <w:rPr>
                <w:rStyle w:val="20"/>
                <w:rFonts w:eastAsia="Arial Unicode MS"/>
              </w:rPr>
              <w:t xml:space="preserve"> «Центр ПСМД </w:t>
            </w:r>
            <w:proofErr w:type="spellStart"/>
            <w:r w:rsidRPr="00327FD8">
              <w:rPr>
                <w:rStyle w:val="20"/>
                <w:rFonts w:eastAsia="Arial Unicode MS"/>
              </w:rPr>
              <w:t>Коростишівського</w:t>
            </w:r>
            <w:proofErr w:type="spellEnd"/>
            <w:r w:rsidRPr="00327FD8">
              <w:rPr>
                <w:rStyle w:val="20"/>
                <w:rFonts w:eastAsia="Arial Unicode MS"/>
              </w:rPr>
              <w:t xml:space="preserve"> району»</w:t>
            </w:r>
          </w:p>
        </w:tc>
      </w:tr>
      <w:tr w:rsidR="007D6135" w:rsidRPr="00327FD8" w:rsidTr="007D6135">
        <w:trPr>
          <w:trHeight w:hRule="exact" w:val="83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135" w:rsidRPr="00327FD8" w:rsidRDefault="007D6135" w:rsidP="00327FD8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8">
              <w:rPr>
                <w:rStyle w:val="20"/>
                <w:rFonts w:eastAsia="Arial Unicode MS"/>
              </w:rPr>
              <w:t>5.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135" w:rsidRPr="00327FD8" w:rsidRDefault="007D6135" w:rsidP="0032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FD8">
              <w:rPr>
                <w:rStyle w:val="20"/>
                <w:rFonts w:eastAsia="Arial Unicode MS"/>
              </w:rPr>
              <w:t>Учасники Програми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135" w:rsidRDefault="007D6135" w:rsidP="00327FD8">
            <w:pPr>
              <w:rPr>
                <w:rStyle w:val="20"/>
                <w:rFonts w:eastAsia="Arial Unicode MS"/>
              </w:rPr>
            </w:pPr>
            <w:proofErr w:type="spellStart"/>
            <w:r w:rsidRPr="00327FD8">
              <w:rPr>
                <w:rStyle w:val="20"/>
                <w:rFonts w:eastAsia="Arial Unicode MS"/>
              </w:rPr>
              <w:t>Коростишівська</w:t>
            </w:r>
            <w:proofErr w:type="spellEnd"/>
            <w:r w:rsidRPr="00327FD8">
              <w:rPr>
                <w:rStyle w:val="20"/>
                <w:rFonts w:eastAsia="Arial Unicode MS"/>
              </w:rPr>
              <w:t xml:space="preserve"> ОТГ</w:t>
            </w:r>
          </w:p>
          <w:p w:rsidR="00970EDD" w:rsidRPr="00327FD8" w:rsidRDefault="00970EDD" w:rsidP="0032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0"/>
                <w:rFonts w:eastAsia="Arial Unicode MS"/>
              </w:rPr>
              <w:t>Старостинські</w:t>
            </w:r>
            <w:proofErr w:type="spellEnd"/>
            <w:r>
              <w:rPr>
                <w:rStyle w:val="20"/>
                <w:rFonts w:eastAsia="Arial Unicode MS"/>
              </w:rPr>
              <w:t xml:space="preserve"> округи</w:t>
            </w:r>
          </w:p>
        </w:tc>
      </w:tr>
      <w:tr w:rsidR="007D6135" w:rsidRPr="00327FD8" w:rsidTr="007D6135">
        <w:trPr>
          <w:trHeight w:hRule="exact" w:val="7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135" w:rsidRPr="00327FD8" w:rsidRDefault="007D6135" w:rsidP="0032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FD8">
              <w:rPr>
                <w:rStyle w:val="20"/>
                <w:rFonts w:eastAsia="Arial Unicode MS"/>
              </w:rPr>
              <w:t xml:space="preserve">    6.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135" w:rsidRPr="00327FD8" w:rsidRDefault="007D6135" w:rsidP="00327FD8">
            <w:pPr>
              <w:rPr>
                <w:rStyle w:val="20"/>
                <w:rFonts w:eastAsia="Arial Unicode MS"/>
              </w:rPr>
            </w:pPr>
            <w:r w:rsidRPr="00327FD8">
              <w:rPr>
                <w:rStyle w:val="20"/>
                <w:rFonts w:eastAsia="Arial Unicode MS"/>
              </w:rPr>
              <w:t xml:space="preserve">Термін реалізації Програми </w:t>
            </w:r>
          </w:p>
          <w:p w:rsidR="007D6135" w:rsidRPr="00327FD8" w:rsidRDefault="007D6135" w:rsidP="00327FD8">
            <w:pPr>
              <w:rPr>
                <w:rStyle w:val="20"/>
                <w:rFonts w:eastAsia="Arial Unicode MS"/>
              </w:rPr>
            </w:pPr>
            <w:r w:rsidRPr="00327FD8">
              <w:rPr>
                <w:rStyle w:val="20"/>
                <w:rFonts w:eastAsia="Arial Unicode MS"/>
              </w:rPr>
              <w:t xml:space="preserve">Етапи виконання Програми </w:t>
            </w:r>
          </w:p>
          <w:p w:rsidR="007D6135" w:rsidRPr="00327FD8" w:rsidRDefault="007D6135" w:rsidP="0032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FD8">
              <w:rPr>
                <w:rStyle w:val="20"/>
                <w:rFonts w:eastAsia="Arial Unicode MS"/>
              </w:rPr>
              <w:t>(для довгострокових програм)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135" w:rsidRPr="00327FD8" w:rsidRDefault="007D6135" w:rsidP="0032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8">
              <w:rPr>
                <w:rStyle w:val="20"/>
                <w:rFonts w:eastAsia="Arial Unicode MS"/>
              </w:rPr>
              <w:t>2018 – 2022 роки</w:t>
            </w:r>
          </w:p>
        </w:tc>
      </w:tr>
      <w:tr w:rsidR="007D6135" w:rsidRPr="00327FD8" w:rsidTr="007D6135">
        <w:trPr>
          <w:trHeight w:hRule="exact" w:val="128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135" w:rsidRPr="00327FD8" w:rsidRDefault="007D6135" w:rsidP="00327FD8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8">
              <w:rPr>
                <w:rStyle w:val="20"/>
                <w:rFonts w:eastAsia="Arial Unicode MS"/>
              </w:rPr>
              <w:t>7.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135" w:rsidRPr="00327FD8" w:rsidRDefault="007D6135" w:rsidP="0032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FD8">
              <w:rPr>
                <w:rStyle w:val="20"/>
                <w:rFonts w:eastAsia="Arial Unicode MS"/>
              </w:rPr>
              <w:t>Джерела фінансування програми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135" w:rsidRPr="00327FD8" w:rsidRDefault="007D6135" w:rsidP="0032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FD8">
              <w:rPr>
                <w:rStyle w:val="20"/>
                <w:rFonts w:eastAsia="Arial Unicode MS"/>
              </w:rPr>
              <w:t>За рахунок медичної субвенції та коштів місцевих бюджетів</w:t>
            </w:r>
          </w:p>
        </w:tc>
      </w:tr>
    </w:tbl>
    <w:p w:rsidR="007D6135" w:rsidRPr="00327FD8" w:rsidRDefault="007D6135" w:rsidP="00327FD8">
      <w:pPr>
        <w:rPr>
          <w:rFonts w:ascii="Times New Roman" w:hAnsi="Times New Roman" w:cs="Times New Roman"/>
          <w:sz w:val="28"/>
          <w:szCs w:val="28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before="1019" w:line="240" w:lineRule="auto"/>
        <w:ind w:right="120"/>
        <w:rPr>
          <w:b w:val="0"/>
          <w:color w:val="000000"/>
          <w:lang w:val="uk-UA" w:eastAsia="uk-UA" w:bidi="uk-UA"/>
        </w:rPr>
      </w:pPr>
      <w:bookmarkStart w:id="1" w:name="bookmark1"/>
    </w:p>
    <w:p w:rsidR="00E83C54" w:rsidRDefault="00E83C54" w:rsidP="00327FD8">
      <w:pPr>
        <w:pStyle w:val="10"/>
        <w:keepNext/>
        <w:keepLines/>
        <w:shd w:val="clear" w:color="auto" w:fill="auto"/>
        <w:spacing w:before="1019" w:line="240" w:lineRule="auto"/>
        <w:ind w:right="120"/>
        <w:rPr>
          <w:b w:val="0"/>
          <w:color w:val="000000"/>
          <w:lang w:val="uk-UA" w:eastAsia="uk-UA" w:bidi="uk-UA"/>
        </w:rPr>
      </w:pPr>
    </w:p>
    <w:p w:rsidR="00E83C54" w:rsidRDefault="00E83C54" w:rsidP="00327FD8">
      <w:pPr>
        <w:pStyle w:val="10"/>
        <w:keepNext/>
        <w:keepLines/>
        <w:shd w:val="clear" w:color="auto" w:fill="auto"/>
        <w:spacing w:before="1019" w:line="240" w:lineRule="auto"/>
        <w:ind w:right="120"/>
        <w:rPr>
          <w:b w:val="0"/>
          <w:color w:val="000000"/>
          <w:lang w:val="uk-UA" w:eastAsia="uk-UA" w:bidi="uk-UA"/>
        </w:rPr>
      </w:pPr>
    </w:p>
    <w:p w:rsidR="007D6135" w:rsidRPr="00327FD8" w:rsidRDefault="00E83C54" w:rsidP="00E83C54">
      <w:pPr>
        <w:pStyle w:val="10"/>
        <w:keepNext/>
        <w:keepLines/>
        <w:shd w:val="clear" w:color="auto" w:fill="auto"/>
        <w:spacing w:before="1019" w:line="240" w:lineRule="auto"/>
        <w:ind w:right="120"/>
        <w:rPr>
          <w:b w:val="0"/>
        </w:rPr>
      </w:pPr>
      <w:r>
        <w:rPr>
          <w:b w:val="0"/>
          <w:color w:val="000000"/>
          <w:lang w:val="uk-UA" w:eastAsia="uk-UA" w:bidi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bookmarkEnd w:id="1"/>
    </w:p>
    <w:p w:rsidR="00E83C54" w:rsidRDefault="00E83C54" w:rsidP="00E83C54">
      <w:pPr>
        <w:tabs>
          <w:tab w:val="left" w:pos="9356"/>
        </w:tabs>
        <w:ind w:left="140" w:right="-1" w:firstLine="700"/>
        <w:rPr>
          <w:rFonts w:ascii="Times New Roman" w:hAnsi="Times New Roman" w:cs="Times New Roman"/>
          <w:sz w:val="28"/>
          <w:szCs w:val="28"/>
        </w:rPr>
      </w:pPr>
    </w:p>
    <w:p w:rsidR="00E83C54" w:rsidRDefault="00E83C54" w:rsidP="00E83C54">
      <w:pPr>
        <w:tabs>
          <w:tab w:val="left" w:pos="9356"/>
        </w:tabs>
        <w:ind w:left="140" w:right="-1" w:firstLine="700"/>
        <w:rPr>
          <w:rFonts w:ascii="Times New Roman" w:hAnsi="Times New Roman" w:cs="Times New Roman"/>
          <w:sz w:val="28"/>
          <w:szCs w:val="28"/>
        </w:rPr>
      </w:pPr>
    </w:p>
    <w:p w:rsidR="00E83C54" w:rsidRDefault="00E83C54" w:rsidP="00E83C54">
      <w:pPr>
        <w:tabs>
          <w:tab w:val="left" w:pos="9356"/>
        </w:tabs>
        <w:ind w:left="140" w:right="-1"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C54" w:rsidRPr="00E83C54" w:rsidRDefault="00E83C54" w:rsidP="00E83C54">
      <w:pPr>
        <w:tabs>
          <w:tab w:val="left" w:pos="9356"/>
        </w:tabs>
        <w:ind w:left="140" w:right="-1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54">
        <w:rPr>
          <w:rFonts w:ascii="Times New Roman" w:hAnsi="Times New Roman" w:cs="Times New Roman"/>
          <w:b/>
          <w:sz w:val="28"/>
          <w:szCs w:val="28"/>
        </w:rPr>
        <w:lastRenderedPageBreak/>
        <w:t>1. Визначення проблеми, на розв'язання</w:t>
      </w:r>
    </w:p>
    <w:p w:rsidR="00E83C54" w:rsidRPr="00E83C54" w:rsidRDefault="00E83C54" w:rsidP="00E83C54">
      <w:pPr>
        <w:tabs>
          <w:tab w:val="left" w:pos="9356"/>
        </w:tabs>
        <w:ind w:left="140" w:right="-1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54">
        <w:rPr>
          <w:rFonts w:ascii="Times New Roman" w:hAnsi="Times New Roman" w:cs="Times New Roman"/>
          <w:b/>
          <w:sz w:val="28"/>
          <w:szCs w:val="28"/>
        </w:rPr>
        <w:t>якої спрямована Програма</w:t>
      </w:r>
    </w:p>
    <w:p w:rsidR="007D6135" w:rsidRPr="00327FD8" w:rsidRDefault="007D6135" w:rsidP="005F7922">
      <w:pPr>
        <w:tabs>
          <w:tab w:val="left" w:pos="9356"/>
        </w:tabs>
        <w:ind w:left="14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 xml:space="preserve">Галузева програма розвитку медичної галузі </w:t>
      </w: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Коростишівського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району на 2018-2022 роки розроблена у відповідності до Закону України «Основи законодавства України про охорону здоров’я» , визначає перспективи розвитку галузі.</w:t>
      </w:r>
    </w:p>
    <w:p w:rsidR="007D6135" w:rsidRPr="00327FD8" w:rsidRDefault="007D6135" w:rsidP="00E83C54">
      <w:pPr>
        <w:tabs>
          <w:tab w:val="left" w:pos="851"/>
        </w:tabs>
        <w:ind w:left="140" w:right="-1"/>
        <w:jc w:val="both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ab/>
        <w:t xml:space="preserve">У Програмі викладені правові, організаційні, лікувально-профілактичні, економічні та соціальні засади охорони здоров’я </w:t>
      </w:r>
      <w:r w:rsidR="00970EDD">
        <w:rPr>
          <w:rFonts w:ascii="Times New Roman" w:hAnsi="Times New Roman" w:cs="Times New Roman"/>
          <w:sz w:val="28"/>
          <w:szCs w:val="28"/>
        </w:rPr>
        <w:t>громади</w:t>
      </w:r>
      <w:r w:rsidRPr="00327FD8">
        <w:rPr>
          <w:rFonts w:ascii="Times New Roman" w:hAnsi="Times New Roman" w:cs="Times New Roman"/>
          <w:sz w:val="28"/>
          <w:szCs w:val="28"/>
        </w:rPr>
        <w:t>, метою яких є забезпечення високої працездатності і довголітнього активного життя громадян, усунення факторів, що шкідливо впливають на їх здоров’я, упередження і зниження захворюваності, інвалідності та смертності, поліпшення спадковості.</w:t>
      </w:r>
    </w:p>
    <w:p w:rsidR="007D6135" w:rsidRPr="00327FD8" w:rsidRDefault="007D6135" w:rsidP="00E83C54">
      <w:pPr>
        <w:tabs>
          <w:tab w:val="left" w:pos="9356"/>
        </w:tabs>
        <w:ind w:left="140"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>Стан здоров’я населення за сучасними уявленнями є одним з найважливіших критеріїв оцінки рівня соціально-культурного розвитку суспільства і якості життя. У доповіді Європейського Регіонального Бюро Всесвітньої організації охорони здоров'я "Про стан охорони здоров'я в Європі" (2002) зазначено, що інвестиції в охорону здоров'я слід розглядати як внесок в розвиток національної економіки та скорочення масштабів бідності. Крім того, охорону здоров’я визначено як важливу область інвестицій для забезпечення загального економічного і соціального розвитку будь-якої країни.</w:t>
      </w:r>
    </w:p>
    <w:p w:rsidR="00327FD8" w:rsidRPr="00327FD8" w:rsidRDefault="00327FD8" w:rsidP="00327FD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27FD8">
        <w:rPr>
          <w:rFonts w:ascii="Times New Roman" w:hAnsi="Times New Roman"/>
          <w:sz w:val="28"/>
          <w:szCs w:val="28"/>
        </w:rPr>
        <w:t>На сьогодні незадовільний стан галузі віддзеркалюють показники здоров’я населення: українці в середньому живуть до 68 років, що на 10 – 12 років менше, ніж середня тривалість життя Європейців, рівень дитячої смертності вищий у 2,5 рази за країни ЄС,  рівень передчасної смертності в 3 рази вищий за країни ЄС.  В Україні панує епідемія туберкульозу,  найвища у Європі поширеність ВІЛ-інфекції.</w:t>
      </w:r>
    </w:p>
    <w:p w:rsidR="00327FD8" w:rsidRPr="00327FD8" w:rsidRDefault="00327FD8" w:rsidP="00327F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27FD8">
        <w:rPr>
          <w:rFonts w:ascii="Times New Roman" w:hAnsi="Times New Roman"/>
          <w:sz w:val="28"/>
          <w:szCs w:val="28"/>
        </w:rPr>
        <w:t xml:space="preserve">          Хоча перші кроки з реформування є здебільшого рухом у правильному напрямку, вони поки що недостатні для позитивних зрушень у якості надання медичної допомоги та несуть поточні ризики для населення. Ключовими для продовження і успіху в проведенні змін є створення можливостей для якісної підготовки та мотивації сімейних лікарів, адекватне фінансування.</w:t>
      </w:r>
    </w:p>
    <w:p w:rsidR="00327FD8" w:rsidRPr="00327FD8" w:rsidRDefault="00327FD8" w:rsidP="00327FD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27FD8">
        <w:rPr>
          <w:rFonts w:ascii="Times New Roman" w:hAnsi="Times New Roman"/>
          <w:sz w:val="28"/>
          <w:szCs w:val="28"/>
        </w:rPr>
        <w:t>Сучасною законодавчою базою визначено, що первинна медична допомога – це медична допомога, що надається в амбулаторних умовах або за місцем проживання пацієнта лікарем ЗПСМ і передбачає надання консультації, проведення діагностики та лікування найбільш поширених хвороб, патологічних, фізіологічних станів, здійснення профілактичних заходів, надання невідкладної допомоги.</w:t>
      </w:r>
    </w:p>
    <w:p w:rsidR="00327FD8" w:rsidRPr="00327FD8" w:rsidRDefault="00327FD8" w:rsidP="00327F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27FD8">
        <w:rPr>
          <w:rFonts w:ascii="Times New Roman" w:hAnsi="Times New Roman"/>
          <w:sz w:val="28"/>
          <w:szCs w:val="28"/>
        </w:rPr>
        <w:t xml:space="preserve">          Сімейний лікар є лікарем «першого контакту» для пацієнта, має знання про здоров’я всієї родини, знайомий зі стилем життя пацієнта. Він відповідає за процес та результат лікування пацієнта. Сімейний лікар – координатор для пацієнта в системі охорони здоров’я. </w:t>
      </w:r>
      <w:r w:rsidR="007731DD">
        <w:rPr>
          <w:rFonts w:ascii="Times New Roman" w:hAnsi="Times New Roman"/>
          <w:sz w:val="28"/>
          <w:szCs w:val="28"/>
        </w:rPr>
        <w:t>Є</w:t>
      </w:r>
      <w:r w:rsidRPr="00327FD8">
        <w:rPr>
          <w:rFonts w:ascii="Times New Roman" w:hAnsi="Times New Roman"/>
          <w:sz w:val="28"/>
          <w:szCs w:val="28"/>
        </w:rPr>
        <w:t xml:space="preserve">диний лікар, який займається </w:t>
      </w:r>
      <w:proofErr w:type="spellStart"/>
      <w:r w:rsidRPr="00327FD8">
        <w:rPr>
          <w:rFonts w:ascii="Times New Roman" w:hAnsi="Times New Roman"/>
          <w:sz w:val="28"/>
          <w:szCs w:val="28"/>
        </w:rPr>
        <w:t>адвокацією</w:t>
      </w:r>
      <w:proofErr w:type="spellEnd"/>
      <w:r w:rsidRPr="00327FD8">
        <w:rPr>
          <w:rFonts w:ascii="Times New Roman" w:hAnsi="Times New Roman"/>
          <w:sz w:val="28"/>
          <w:szCs w:val="28"/>
        </w:rPr>
        <w:t xml:space="preserve"> пацієнта. </w:t>
      </w:r>
    </w:p>
    <w:p w:rsidR="00327FD8" w:rsidRPr="00327FD8" w:rsidRDefault="00327FD8" w:rsidP="00327F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27FD8">
        <w:rPr>
          <w:rFonts w:ascii="Times New Roman" w:hAnsi="Times New Roman"/>
          <w:sz w:val="28"/>
          <w:szCs w:val="28"/>
        </w:rPr>
        <w:lastRenderedPageBreak/>
        <w:t xml:space="preserve">          На сьогоднішній день відповідно проведеного соціологічного опитування відносно здоров'я в Україні: лише 32% українців не мають проблем зі здоров’ям. 42% українців турбує від 1 до 3 захворювань. У кожного 6 українця, а це 17%, ситуація критична. За 2016 рік тільки четверта частина українців перевіряли серце та судини. 70% українців взагалі не займаються профілактикою серцево-судинних хвороб.</w:t>
      </w:r>
    </w:p>
    <w:p w:rsidR="007D39F2" w:rsidRPr="00327FD8" w:rsidRDefault="007D39F2" w:rsidP="00327FD8">
      <w:pPr>
        <w:spacing w:after="2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>Сучасний етап соціально-економічного розвитку України супроводжується складними умовами здоров’я населення, і як наслідок визначаються та посилюються основні проблеми в секторі охорони здоров'я. Таким чином, погіршення умов життя переважної більшості населення в поєднанні з недостатнім фінансуванням охорони здоров'я та неефективним використанням ресурсів галузі призвели до зростання загальної смертності населення практично у всіх вікових групах, до зменшення очікуваної тривалості життя, збільшення захворюваності як на неінфекційні, так і на інфекційні захворювання. Слід наголосити, що масштаби природного скорочення населення в Україні найвищі в Європейському регіоні.</w:t>
      </w:r>
    </w:p>
    <w:p w:rsidR="00327FD8" w:rsidRPr="00327FD8" w:rsidRDefault="00327FD8" w:rsidP="00327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 xml:space="preserve">Діяльність </w:t>
      </w: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«Центр ПМСД </w:t>
      </w: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Коростишівського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району» спрямована на подальше удосконалення системи медичного забезпечення населення, втілення в життя нових підходів надання медичної допомоги, а також направлена на вирішення наступних пріоритетних завдань:</w:t>
      </w:r>
    </w:p>
    <w:p w:rsidR="00327FD8" w:rsidRPr="00327FD8" w:rsidRDefault="00327FD8" w:rsidP="00327FD8">
      <w:pPr>
        <w:jc w:val="both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>- надання якісної первинної медико-санітарної допомоги населенню;</w:t>
      </w:r>
    </w:p>
    <w:p w:rsidR="00327FD8" w:rsidRPr="00327FD8" w:rsidRDefault="00327FD8" w:rsidP="00327FD8">
      <w:pPr>
        <w:jc w:val="both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>- проведення профілактичних медичних оглядів;</w:t>
      </w:r>
    </w:p>
    <w:p w:rsidR="00327FD8" w:rsidRPr="00327FD8" w:rsidRDefault="00327FD8" w:rsidP="00327FD8">
      <w:pPr>
        <w:jc w:val="both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 xml:space="preserve">- раннє виявлення хворих на </w:t>
      </w: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онкопаталогію</w:t>
      </w:r>
      <w:proofErr w:type="spellEnd"/>
    </w:p>
    <w:p w:rsidR="00327FD8" w:rsidRPr="00327FD8" w:rsidRDefault="00327FD8" w:rsidP="00327FD8">
      <w:pPr>
        <w:jc w:val="both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>- раннє виявлення хворих на цукровий діабет;</w:t>
      </w:r>
    </w:p>
    <w:p w:rsidR="00327FD8" w:rsidRPr="00327FD8" w:rsidRDefault="00327FD8" w:rsidP="00327FD8">
      <w:pPr>
        <w:jc w:val="both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>- виконання регіональних медичних програм;</w:t>
      </w:r>
    </w:p>
    <w:p w:rsidR="00327FD8" w:rsidRPr="00327FD8" w:rsidRDefault="00327FD8" w:rsidP="00327FD8">
      <w:pPr>
        <w:jc w:val="both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>- кадрове забезпечення Закладу охорони здоров’я</w:t>
      </w:r>
      <w:r w:rsidR="007731DD">
        <w:rPr>
          <w:rFonts w:ascii="Times New Roman" w:hAnsi="Times New Roman" w:cs="Times New Roman"/>
          <w:sz w:val="28"/>
          <w:szCs w:val="28"/>
        </w:rPr>
        <w:t>;</w:t>
      </w:r>
    </w:p>
    <w:p w:rsidR="00327FD8" w:rsidRPr="00327FD8" w:rsidRDefault="00327FD8" w:rsidP="00327FD8">
      <w:pPr>
        <w:jc w:val="both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>- покращення матеріально-технічної бази ЛПЗ району</w:t>
      </w:r>
      <w:r w:rsidR="007731DD">
        <w:rPr>
          <w:rFonts w:ascii="Times New Roman" w:hAnsi="Times New Roman" w:cs="Times New Roman"/>
          <w:sz w:val="28"/>
          <w:szCs w:val="28"/>
        </w:rPr>
        <w:t>;</w:t>
      </w:r>
    </w:p>
    <w:p w:rsidR="00327FD8" w:rsidRPr="00327FD8" w:rsidRDefault="00327FD8" w:rsidP="00327FD8">
      <w:pPr>
        <w:spacing w:after="236"/>
        <w:jc w:val="both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 xml:space="preserve">- забезпечення Центру ПМСД </w:t>
      </w: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оснащеням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згідно табеля оснащення.</w:t>
      </w:r>
    </w:p>
    <w:p w:rsidR="007D39F2" w:rsidRPr="00327FD8" w:rsidRDefault="007D39F2" w:rsidP="00327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>Для подолання цієї ситуації на рівні ОТГ, зусилля повинні бути зосереджені на двох напрямках. З одного боку, необхідно всебічно підтримувати популяризацію здорового способу життя, заняття фізкультурою та спортом. З іншого - покращити фінансування галузі.</w:t>
      </w:r>
    </w:p>
    <w:p w:rsidR="007D39F2" w:rsidRPr="00327FD8" w:rsidRDefault="007D39F2" w:rsidP="00327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 xml:space="preserve">Незадовільний стан здоров'я населення ОТГ характеризується від'ємним природним приростом і демографічним старінням, зростанням загального тягаря хвороб. Природний приріст (-) 4.48 за 2017 рік. Високим є рівень смертності осіб працездатного віку. У структурі смертності та захворюваності дорослого населення міста переважають хвороби системи кровообігу, злоякісні новоутворення, травми і отруєння та інфекційні захворювання. Таким чином, основними медико-соціальними проблемами є: зростання захворюваності та поширюваності найбільш соціально значущих хвороб системи кровообігу: атеросклерозу, артеріальної гіпертензії, ІХС; значна первинна </w:t>
      </w:r>
      <w:proofErr w:type="spellStart"/>
      <w:r w:rsidRPr="00327FD8">
        <w:rPr>
          <w:rFonts w:ascii="Times New Roman" w:hAnsi="Times New Roman" w:cs="Times New Roman"/>
          <w:sz w:val="28"/>
          <w:szCs w:val="28"/>
        </w:rPr>
        <w:t>інвалідизація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; висока смертність хворих працездатного віку; </w:t>
      </w:r>
      <w:r w:rsidRPr="00327FD8">
        <w:rPr>
          <w:rFonts w:ascii="Times New Roman" w:hAnsi="Times New Roman" w:cs="Times New Roman"/>
          <w:sz w:val="28"/>
          <w:szCs w:val="28"/>
        </w:rPr>
        <w:lastRenderedPageBreak/>
        <w:t>зменшення тривалості життя населення. Викликає занепокоєння тенденція до погіршення стану здоров'я молоді, збільшення частоти соціально небезпечних хвороб, у тому числі туберкульозу та ВІЛ/</w:t>
      </w:r>
      <w:proofErr w:type="spellStart"/>
      <w:r w:rsidRPr="00327FD8">
        <w:rPr>
          <w:rFonts w:ascii="Times New Roman" w:hAnsi="Times New Roman" w:cs="Times New Roman"/>
          <w:sz w:val="28"/>
          <w:szCs w:val="28"/>
        </w:rPr>
        <w:t>СНІДу</w:t>
      </w:r>
      <w:proofErr w:type="spellEnd"/>
      <w:r w:rsidR="00226D49" w:rsidRPr="00327FD8">
        <w:rPr>
          <w:rFonts w:ascii="Times New Roman" w:hAnsi="Times New Roman" w:cs="Times New Roman"/>
          <w:sz w:val="28"/>
          <w:szCs w:val="28"/>
        </w:rPr>
        <w:t>,</w:t>
      </w:r>
      <w:r w:rsidRPr="00327FD8">
        <w:rPr>
          <w:rFonts w:ascii="Times New Roman" w:hAnsi="Times New Roman" w:cs="Times New Roman"/>
          <w:sz w:val="28"/>
          <w:szCs w:val="28"/>
        </w:rPr>
        <w:t xml:space="preserve"> розладів психіки, онкологічних хворих, тощо. Зростання захворюваності населення відбувається внаслідок поширення чинників ризику, зокрема тютюнокуріння, зловживання алкоголем і вживання наркотиків, передусім серед осіб молодого віку.</w:t>
      </w:r>
    </w:p>
    <w:p w:rsidR="007731DD" w:rsidRDefault="007D39F2" w:rsidP="00327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>Зростання захворюваності та поширеності хвороб с</w:t>
      </w:r>
      <w:r w:rsidR="00226D49" w:rsidRPr="00327FD8">
        <w:rPr>
          <w:rFonts w:ascii="Times New Roman" w:hAnsi="Times New Roman" w:cs="Times New Roman"/>
          <w:sz w:val="28"/>
          <w:szCs w:val="28"/>
        </w:rPr>
        <w:t xml:space="preserve">еред населення </w:t>
      </w:r>
      <w:proofErr w:type="spellStart"/>
      <w:r w:rsidR="00226D49" w:rsidRPr="00327FD8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="00226D49" w:rsidRPr="00327FD8">
        <w:rPr>
          <w:rFonts w:ascii="Times New Roman" w:hAnsi="Times New Roman" w:cs="Times New Roman"/>
          <w:sz w:val="28"/>
          <w:szCs w:val="28"/>
        </w:rPr>
        <w:t xml:space="preserve"> ОТГ</w:t>
      </w:r>
      <w:r w:rsidRPr="00327FD8">
        <w:rPr>
          <w:rFonts w:ascii="Times New Roman" w:hAnsi="Times New Roman" w:cs="Times New Roman"/>
          <w:sz w:val="28"/>
          <w:szCs w:val="28"/>
        </w:rPr>
        <w:t xml:space="preserve"> потребує забезпечення медичних установ сучасним медичним обладнанням. На </w:t>
      </w:r>
      <w:r w:rsidR="007731DD">
        <w:rPr>
          <w:rFonts w:ascii="Times New Roman" w:hAnsi="Times New Roman" w:cs="Times New Roman"/>
          <w:sz w:val="28"/>
          <w:szCs w:val="28"/>
        </w:rPr>
        <w:t>даний</w:t>
      </w:r>
      <w:r w:rsidR="00226D49" w:rsidRPr="00327FD8">
        <w:rPr>
          <w:rFonts w:ascii="Times New Roman" w:hAnsi="Times New Roman" w:cs="Times New Roman"/>
          <w:sz w:val="28"/>
          <w:szCs w:val="28"/>
        </w:rPr>
        <w:t xml:space="preserve"> час </w:t>
      </w:r>
      <w:r w:rsidRPr="00327FD8">
        <w:rPr>
          <w:rFonts w:ascii="Times New Roman" w:hAnsi="Times New Roman" w:cs="Times New Roman"/>
          <w:sz w:val="28"/>
          <w:szCs w:val="28"/>
        </w:rPr>
        <w:t xml:space="preserve">більше, ніж 80 % </w:t>
      </w:r>
      <w:proofErr w:type="spellStart"/>
      <w:r w:rsidR="007731DD">
        <w:rPr>
          <w:rFonts w:ascii="Times New Roman" w:hAnsi="Times New Roman" w:cs="Times New Roman"/>
          <w:sz w:val="28"/>
          <w:szCs w:val="28"/>
        </w:rPr>
        <w:t>невистачає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обладнання в за</w:t>
      </w:r>
      <w:r w:rsidR="00226D49" w:rsidRPr="00327FD8">
        <w:rPr>
          <w:rFonts w:ascii="Times New Roman" w:hAnsi="Times New Roman" w:cs="Times New Roman"/>
          <w:sz w:val="28"/>
          <w:szCs w:val="28"/>
        </w:rPr>
        <w:t xml:space="preserve">кладах охорони здоров’я </w:t>
      </w:r>
      <w:proofErr w:type="spellStart"/>
      <w:r w:rsidR="00226D49" w:rsidRPr="00327FD8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="00226D49" w:rsidRPr="00327FD8">
        <w:rPr>
          <w:rFonts w:ascii="Times New Roman" w:hAnsi="Times New Roman" w:cs="Times New Roman"/>
          <w:sz w:val="28"/>
          <w:szCs w:val="28"/>
        </w:rPr>
        <w:t xml:space="preserve"> ОТГ</w:t>
      </w:r>
      <w:r w:rsidR="007731DD">
        <w:rPr>
          <w:rFonts w:ascii="Times New Roman" w:hAnsi="Times New Roman" w:cs="Times New Roman"/>
          <w:sz w:val="28"/>
          <w:szCs w:val="28"/>
        </w:rPr>
        <w:t>.</w:t>
      </w:r>
      <w:r w:rsidRPr="00327F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39F2" w:rsidRPr="00327FD8" w:rsidRDefault="007D39F2" w:rsidP="00327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226D49" w:rsidRPr="00327FD8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="00226D49" w:rsidRPr="00327FD8">
        <w:rPr>
          <w:rFonts w:ascii="Times New Roman" w:hAnsi="Times New Roman" w:cs="Times New Roman"/>
          <w:sz w:val="28"/>
          <w:szCs w:val="28"/>
        </w:rPr>
        <w:t xml:space="preserve"> «Центр ПМСД </w:t>
      </w:r>
      <w:proofErr w:type="spellStart"/>
      <w:r w:rsidR="00226D49" w:rsidRPr="00327FD8">
        <w:rPr>
          <w:rFonts w:ascii="Times New Roman" w:hAnsi="Times New Roman" w:cs="Times New Roman"/>
          <w:sz w:val="28"/>
          <w:szCs w:val="28"/>
        </w:rPr>
        <w:t>Коростишівського</w:t>
      </w:r>
      <w:proofErr w:type="spellEnd"/>
      <w:r w:rsidR="00226D49" w:rsidRPr="00327FD8">
        <w:rPr>
          <w:rFonts w:ascii="Times New Roman" w:hAnsi="Times New Roman" w:cs="Times New Roman"/>
          <w:sz w:val="28"/>
          <w:szCs w:val="28"/>
        </w:rPr>
        <w:t xml:space="preserve"> району»</w:t>
      </w:r>
      <w:r w:rsidRPr="00327FD8">
        <w:rPr>
          <w:rFonts w:ascii="Times New Roman" w:hAnsi="Times New Roman" w:cs="Times New Roman"/>
          <w:sz w:val="28"/>
          <w:szCs w:val="28"/>
        </w:rPr>
        <w:t xml:space="preserve"> на </w:t>
      </w:r>
      <w:r w:rsidR="00226D49" w:rsidRPr="00327FD8">
        <w:rPr>
          <w:rFonts w:ascii="Times New Roman" w:hAnsi="Times New Roman" w:cs="Times New Roman"/>
          <w:sz w:val="28"/>
          <w:szCs w:val="28"/>
        </w:rPr>
        <w:t xml:space="preserve">2017 </w:t>
      </w:r>
      <w:r w:rsidRPr="00327FD8">
        <w:rPr>
          <w:rFonts w:ascii="Times New Roman" w:hAnsi="Times New Roman" w:cs="Times New Roman"/>
          <w:sz w:val="28"/>
          <w:szCs w:val="28"/>
        </w:rPr>
        <w:t>р</w:t>
      </w:r>
      <w:r w:rsidR="00226D49" w:rsidRPr="00327FD8">
        <w:rPr>
          <w:rFonts w:ascii="Times New Roman" w:hAnsi="Times New Roman" w:cs="Times New Roman"/>
          <w:sz w:val="28"/>
          <w:szCs w:val="28"/>
        </w:rPr>
        <w:t>.</w:t>
      </w:r>
      <w:r w:rsidRPr="00327FD8">
        <w:rPr>
          <w:rFonts w:ascii="Times New Roman" w:hAnsi="Times New Roman" w:cs="Times New Roman"/>
          <w:sz w:val="28"/>
          <w:szCs w:val="28"/>
        </w:rPr>
        <w:t xml:space="preserve"> </w:t>
      </w:r>
      <w:r w:rsidR="00226D49" w:rsidRPr="00327FD8">
        <w:rPr>
          <w:rFonts w:ascii="Times New Roman" w:hAnsi="Times New Roman" w:cs="Times New Roman"/>
          <w:sz w:val="28"/>
          <w:szCs w:val="28"/>
        </w:rPr>
        <w:t>–</w:t>
      </w:r>
      <w:r w:rsidRPr="00327FD8">
        <w:rPr>
          <w:rFonts w:ascii="Times New Roman" w:hAnsi="Times New Roman" w:cs="Times New Roman"/>
          <w:sz w:val="28"/>
          <w:szCs w:val="28"/>
        </w:rPr>
        <w:t xml:space="preserve"> </w:t>
      </w:r>
      <w:r w:rsidR="00226D49" w:rsidRPr="00327FD8">
        <w:rPr>
          <w:rFonts w:ascii="Times New Roman" w:hAnsi="Times New Roman" w:cs="Times New Roman"/>
          <w:sz w:val="28"/>
          <w:szCs w:val="28"/>
        </w:rPr>
        <w:t>12169417,09 грн. Профінан</w:t>
      </w:r>
      <w:r w:rsidRPr="00327FD8">
        <w:rPr>
          <w:rFonts w:ascii="Times New Roman" w:hAnsi="Times New Roman" w:cs="Times New Roman"/>
          <w:sz w:val="28"/>
          <w:szCs w:val="28"/>
        </w:rPr>
        <w:t xml:space="preserve">совано </w:t>
      </w:r>
      <w:r w:rsidR="00226D49" w:rsidRPr="00327FD8">
        <w:rPr>
          <w:rFonts w:ascii="Times New Roman" w:hAnsi="Times New Roman" w:cs="Times New Roman"/>
          <w:sz w:val="28"/>
          <w:szCs w:val="28"/>
        </w:rPr>
        <w:t>в повному об`ємі.</w:t>
      </w:r>
    </w:p>
    <w:p w:rsidR="00346FEE" w:rsidRPr="00327FD8" w:rsidRDefault="007D39F2" w:rsidP="00327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 xml:space="preserve">Ключовими проблемами охорони здоров’я населення </w:t>
      </w: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Корости</w:t>
      </w:r>
      <w:r w:rsidR="00226D49" w:rsidRPr="00327FD8">
        <w:rPr>
          <w:rFonts w:ascii="Times New Roman" w:hAnsi="Times New Roman" w:cs="Times New Roman"/>
          <w:sz w:val="28"/>
          <w:szCs w:val="28"/>
        </w:rPr>
        <w:t>шівської</w:t>
      </w:r>
      <w:proofErr w:type="spellEnd"/>
      <w:r w:rsidR="00226D49" w:rsidRPr="00327FD8">
        <w:rPr>
          <w:rFonts w:ascii="Times New Roman" w:hAnsi="Times New Roman" w:cs="Times New Roman"/>
          <w:sz w:val="28"/>
          <w:szCs w:val="28"/>
        </w:rPr>
        <w:t xml:space="preserve"> ОТГ</w:t>
      </w:r>
      <w:r w:rsidRPr="00327FD8">
        <w:rPr>
          <w:rFonts w:ascii="Times New Roman" w:hAnsi="Times New Roman" w:cs="Times New Roman"/>
          <w:sz w:val="28"/>
          <w:szCs w:val="28"/>
        </w:rPr>
        <w:t xml:space="preserve"> є незадовільний стан здоров’я населення, висока</w:t>
      </w:r>
      <w:r w:rsidR="00346FEE" w:rsidRPr="00327FD8">
        <w:rPr>
          <w:rFonts w:ascii="Times New Roman" w:hAnsi="Times New Roman" w:cs="Times New Roman"/>
          <w:sz w:val="28"/>
          <w:szCs w:val="28"/>
        </w:rPr>
        <w:t xml:space="preserve"> смертність, відсутність умов для профілактики захворювань, низький рівень знань населення проблем, пов’язаних із збереженням здоров’я, недостатня профілактична спрямованість системи охорони здоров’я, брак сучасних медичних технологій, недостатність фінансових, у першу чергу, бюджетних ресурсів для забезпечення ефективного функціонування системи охорони здоров’я, недосконалість нормативно-правової бази, котра регулює процеси створення та забезпечення умов для поліпшення стану здоров’я населення.</w:t>
      </w:r>
    </w:p>
    <w:p w:rsidR="00E83C54" w:rsidRDefault="00E83C54" w:rsidP="00327FD8">
      <w:pPr>
        <w:pStyle w:val="10"/>
        <w:keepNext/>
        <w:keepLines/>
        <w:shd w:val="clear" w:color="auto" w:fill="auto"/>
        <w:spacing w:after="248" w:line="240" w:lineRule="auto"/>
        <w:ind w:left="1800"/>
        <w:rPr>
          <w:b w:val="0"/>
          <w:color w:val="000000"/>
          <w:lang w:val="uk-UA" w:eastAsia="uk-UA" w:bidi="uk-UA"/>
        </w:rPr>
      </w:pPr>
    </w:p>
    <w:p w:rsidR="00346FEE" w:rsidRPr="00E83C54" w:rsidRDefault="00346FEE" w:rsidP="00E83C54">
      <w:pPr>
        <w:pStyle w:val="10"/>
        <w:keepNext/>
        <w:keepLines/>
        <w:shd w:val="clear" w:color="auto" w:fill="auto"/>
        <w:spacing w:after="248" w:line="240" w:lineRule="auto"/>
        <w:ind w:left="-142"/>
        <w:rPr>
          <w:lang w:val="uk-UA"/>
        </w:rPr>
      </w:pPr>
      <w:r w:rsidRPr="00E83C54">
        <w:rPr>
          <w:color w:val="000000"/>
          <w:lang w:val="uk-UA" w:eastAsia="uk-UA" w:bidi="uk-UA"/>
        </w:rPr>
        <w:t>2. Визначення мети Програми</w:t>
      </w:r>
    </w:p>
    <w:p w:rsidR="00346FEE" w:rsidRPr="00327FD8" w:rsidRDefault="00346FEE" w:rsidP="00327FD8">
      <w:pPr>
        <w:spacing w:after="390"/>
        <w:ind w:right="30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>Метою Програми розвитку медичної галузі ОТГ на 2018-2022 роки є збереження та зміцнення здоров'я, профілактика захворювань, зниження захворюваності, інвалідності і смертності населення, підвищення якості та ефективності надання медичної допомоги, забезпечення соціальної справедливості і захисту прав громадян на охорону здоров'я, покращення матеріально-технічної бази медичних закладів ОТГ.</w:t>
      </w:r>
    </w:p>
    <w:p w:rsidR="00346FEE" w:rsidRPr="00E83C54" w:rsidRDefault="00346FEE" w:rsidP="00327FD8">
      <w:pPr>
        <w:pStyle w:val="10"/>
        <w:keepNext/>
        <w:keepLines/>
        <w:shd w:val="clear" w:color="auto" w:fill="auto"/>
        <w:spacing w:after="133" w:line="240" w:lineRule="auto"/>
        <w:ind w:left="260"/>
      </w:pPr>
      <w:r w:rsidRPr="00E83C54">
        <w:rPr>
          <w:color w:val="000000"/>
          <w:lang w:val="uk-UA" w:eastAsia="uk-UA" w:bidi="uk-UA"/>
        </w:rPr>
        <w:t>3. Напрями діяльності та заходи Програми</w:t>
      </w:r>
    </w:p>
    <w:p w:rsidR="00346FEE" w:rsidRPr="00327FD8" w:rsidRDefault="00346FEE" w:rsidP="00327FD8">
      <w:pPr>
        <w:numPr>
          <w:ilvl w:val="0"/>
          <w:numId w:val="1"/>
        </w:numPr>
        <w:tabs>
          <w:tab w:val="left" w:pos="712"/>
        </w:tabs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 xml:space="preserve">Придбання для </w:t>
      </w:r>
      <w:proofErr w:type="spellStart"/>
      <w:r w:rsidRPr="00327FD8">
        <w:rPr>
          <w:rFonts w:ascii="Times New Roman" w:hAnsi="Times New Roman" w:cs="Times New Roman"/>
          <w:sz w:val="28"/>
          <w:szCs w:val="28"/>
          <w:lang w:eastAsia="ru-RU" w:bidi="ru-RU"/>
        </w:rPr>
        <w:t>КЗ</w:t>
      </w:r>
      <w:proofErr w:type="spellEnd"/>
      <w:r w:rsidRPr="00327F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27FD8">
        <w:rPr>
          <w:rFonts w:ascii="Times New Roman" w:hAnsi="Times New Roman" w:cs="Times New Roman"/>
          <w:sz w:val="28"/>
          <w:szCs w:val="28"/>
        </w:rPr>
        <w:t xml:space="preserve">«Центр ПМСД </w:t>
      </w: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Коростишівського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району» медичної апаратури.</w:t>
      </w:r>
    </w:p>
    <w:p w:rsidR="00346FEE" w:rsidRPr="00327FD8" w:rsidRDefault="00346FEE" w:rsidP="00327FD8">
      <w:pPr>
        <w:ind w:left="3780" w:right="1740"/>
        <w:rPr>
          <w:rFonts w:ascii="Times New Roman" w:hAnsi="Times New Roman" w:cs="Times New Roman"/>
          <w:sz w:val="28"/>
          <w:szCs w:val="28"/>
        </w:rPr>
      </w:pP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Коростишівська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ОТГ</w:t>
      </w:r>
    </w:p>
    <w:p w:rsidR="00346FEE" w:rsidRDefault="00346FEE" w:rsidP="00327FD8">
      <w:pPr>
        <w:ind w:left="3780" w:right="1740"/>
        <w:rPr>
          <w:rFonts w:ascii="Times New Roman" w:hAnsi="Times New Roman" w:cs="Times New Roman"/>
          <w:sz w:val="28"/>
          <w:szCs w:val="28"/>
        </w:rPr>
      </w:pPr>
      <w:proofErr w:type="spellStart"/>
      <w:r w:rsidRPr="00830087">
        <w:rPr>
          <w:rFonts w:ascii="Times New Roman" w:hAnsi="Times New Roman" w:cs="Times New Roman"/>
          <w:sz w:val="28"/>
          <w:szCs w:val="28"/>
        </w:rPr>
        <w:t>С</w:t>
      </w:r>
      <w:r w:rsidR="00830087">
        <w:rPr>
          <w:rFonts w:ascii="Times New Roman" w:hAnsi="Times New Roman" w:cs="Times New Roman"/>
          <w:sz w:val="28"/>
          <w:szCs w:val="28"/>
        </w:rPr>
        <w:t>таростинські</w:t>
      </w:r>
      <w:proofErr w:type="spellEnd"/>
      <w:r w:rsidR="00830087">
        <w:rPr>
          <w:rFonts w:ascii="Times New Roman" w:hAnsi="Times New Roman" w:cs="Times New Roman"/>
          <w:sz w:val="28"/>
          <w:szCs w:val="28"/>
        </w:rPr>
        <w:t xml:space="preserve"> округи</w:t>
      </w:r>
    </w:p>
    <w:p w:rsidR="005F7922" w:rsidRPr="00327FD8" w:rsidRDefault="005F7922" w:rsidP="00327FD8">
      <w:pPr>
        <w:ind w:left="3780" w:right="1740"/>
        <w:rPr>
          <w:rFonts w:ascii="Times New Roman" w:hAnsi="Times New Roman" w:cs="Times New Roman"/>
          <w:sz w:val="28"/>
          <w:szCs w:val="28"/>
        </w:rPr>
      </w:pPr>
    </w:p>
    <w:p w:rsidR="00346FEE" w:rsidRPr="00327FD8" w:rsidRDefault="00346FEE" w:rsidP="00327FD8">
      <w:pPr>
        <w:numPr>
          <w:ilvl w:val="0"/>
          <w:numId w:val="1"/>
        </w:numPr>
        <w:tabs>
          <w:tab w:val="left" w:pos="7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 xml:space="preserve">Забезпечення закладів санітарним транспортом (7 автомобілів: АЗПСМ м. </w:t>
      </w: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Коростишів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– 3; АЗПСМ с. </w:t>
      </w:r>
      <w:proofErr w:type="spellStart"/>
      <w:r w:rsidRPr="00327FD8">
        <w:rPr>
          <w:rFonts w:ascii="Times New Roman" w:hAnsi="Times New Roman" w:cs="Times New Roman"/>
          <w:sz w:val="28"/>
          <w:szCs w:val="28"/>
        </w:rPr>
        <w:t>Стрижівка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– 1; АЗПСМ с. </w:t>
      </w: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Більківці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– 1; АЗПСМ с. </w:t>
      </w: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Вільня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– 1; АЗПСМ с. </w:t>
      </w: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Кропивня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– 1)</w:t>
      </w:r>
    </w:p>
    <w:p w:rsidR="00830087" w:rsidRPr="00327FD8" w:rsidRDefault="00346FEE" w:rsidP="00830087">
      <w:pPr>
        <w:ind w:left="3780" w:right="1740"/>
        <w:rPr>
          <w:rFonts w:ascii="Times New Roman" w:hAnsi="Times New Roman" w:cs="Times New Roman"/>
          <w:sz w:val="28"/>
          <w:szCs w:val="28"/>
        </w:rPr>
      </w:pP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Коростишівська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міська рада </w:t>
      </w:r>
      <w:proofErr w:type="spellStart"/>
      <w:r w:rsidR="00830087" w:rsidRPr="00830087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830087">
        <w:rPr>
          <w:rFonts w:ascii="Times New Roman" w:hAnsi="Times New Roman" w:cs="Times New Roman"/>
          <w:sz w:val="28"/>
          <w:szCs w:val="28"/>
        </w:rPr>
        <w:t>таростинські</w:t>
      </w:r>
      <w:proofErr w:type="spellEnd"/>
      <w:r w:rsidR="00830087">
        <w:rPr>
          <w:rFonts w:ascii="Times New Roman" w:hAnsi="Times New Roman" w:cs="Times New Roman"/>
          <w:sz w:val="28"/>
          <w:szCs w:val="28"/>
        </w:rPr>
        <w:t xml:space="preserve"> округи</w:t>
      </w:r>
    </w:p>
    <w:p w:rsidR="00346FEE" w:rsidRPr="00327FD8" w:rsidRDefault="00346FEE" w:rsidP="00327FD8">
      <w:pPr>
        <w:ind w:left="3780" w:right="1740"/>
        <w:rPr>
          <w:rFonts w:ascii="Times New Roman" w:hAnsi="Times New Roman" w:cs="Times New Roman"/>
          <w:sz w:val="28"/>
          <w:szCs w:val="28"/>
        </w:rPr>
      </w:pPr>
    </w:p>
    <w:p w:rsidR="00346FEE" w:rsidRPr="00327FD8" w:rsidRDefault="00346FEE" w:rsidP="00327FD8">
      <w:pPr>
        <w:numPr>
          <w:ilvl w:val="0"/>
          <w:numId w:val="1"/>
        </w:numPr>
        <w:tabs>
          <w:tab w:val="left" w:pos="712"/>
        </w:tabs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 xml:space="preserve">Фінансування відшкодування за лікування хворих </w:t>
      </w:r>
      <w:r w:rsidR="005F06C0" w:rsidRPr="00327FD8">
        <w:rPr>
          <w:rFonts w:ascii="Times New Roman" w:hAnsi="Times New Roman" w:cs="Times New Roman"/>
          <w:sz w:val="28"/>
          <w:szCs w:val="28"/>
        </w:rPr>
        <w:t xml:space="preserve">ОТГ </w:t>
      </w:r>
      <w:r w:rsidRPr="00327FD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орфанні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захворювання.</w:t>
      </w:r>
    </w:p>
    <w:p w:rsidR="005F06C0" w:rsidRDefault="00346FEE" w:rsidP="00327FD8">
      <w:pPr>
        <w:ind w:left="3780" w:right="1740"/>
        <w:rPr>
          <w:rFonts w:ascii="Times New Roman" w:hAnsi="Times New Roman" w:cs="Times New Roman"/>
          <w:sz w:val="28"/>
          <w:szCs w:val="28"/>
        </w:rPr>
      </w:pP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Коростишівська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</w:t>
      </w:r>
      <w:r w:rsidR="005F06C0" w:rsidRPr="00327FD8">
        <w:rPr>
          <w:rFonts w:ascii="Times New Roman" w:hAnsi="Times New Roman" w:cs="Times New Roman"/>
          <w:sz w:val="28"/>
          <w:szCs w:val="28"/>
        </w:rPr>
        <w:t>ОТГ</w:t>
      </w:r>
    </w:p>
    <w:p w:rsidR="00830087" w:rsidRPr="00327FD8" w:rsidRDefault="00830087" w:rsidP="00830087">
      <w:pPr>
        <w:ind w:left="3780" w:right="1740"/>
        <w:rPr>
          <w:rFonts w:ascii="Times New Roman" w:hAnsi="Times New Roman" w:cs="Times New Roman"/>
          <w:sz w:val="28"/>
          <w:szCs w:val="28"/>
        </w:rPr>
      </w:pPr>
      <w:proofErr w:type="spellStart"/>
      <w:r w:rsidRPr="008300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таростинські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округи</w:t>
      </w:r>
    </w:p>
    <w:p w:rsidR="00830087" w:rsidRPr="00327FD8" w:rsidRDefault="00830087" w:rsidP="00327FD8">
      <w:pPr>
        <w:ind w:left="3780" w:right="1740"/>
        <w:rPr>
          <w:rFonts w:ascii="Times New Roman" w:hAnsi="Times New Roman" w:cs="Times New Roman"/>
          <w:sz w:val="28"/>
          <w:szCs w:val="28"/>
        </w:rPr>
      </w:pPr>
    </w:p>
    <w:p w:rsidR="00346FEE" w:rsidRPr="00327FD8" w:rsidRDefault="005F06C0" w:rsidP="00327FD8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right="300"/>
        <w:rPr>
          <w:sz w:val="28"/>
          <w:szCs w:val="28"/>
          <w:lang w:val="uk-UA"/>
        </w:rPr>
      </w:pPr>
      <w:r w:rsidRPr="00327FD8">
        <w:rPr>
          <w:color w:val="000000"/>
          <w:sz w:val="28"/>
          <w:szCs w:val="28"/>
          <w:lang w:val="uk-UA" w:eastAsia="uk-UA" w:bidi="uk-UA"/>
        </w:rPr>
        <w:t xml:space="preserve">Придбання м`якого та твердого інвентарю для </w:t>
      </w:r>
      <w:proofErr w:type="spellStart"/>
      <w:r w:rsidR="00346FEE" w:rsidRPr="00327FD8">
        <w:rPr>
          <w:rStyle w:val="314pt1pt"/>
          <w:rFonts w:eastAsia="CordiaUPC"/>
          <w:lang w:eastAsia="ru-RU" w:bidi="ru-RU"/>
        </w:rPr>
        <w:t>КЗ</w:t>
      </w:r>
      <w:proofErr w:type="spellEnd"/>
      <w:r w:rsidR="00346FEE" w:rsidRPr="00327FD8">
        <w:rPr>
          <w:rStyle w:val="314pt1pt"/>
          <w:rFonts w:eastAsia="CordiaUPC"/>
          <w:lang w:eastAsia="ru-RU" w:bidi="ru-RU"/>
        </w:rPr>
        <w:t xml:space="preserve"> </w:t>
      </w:r>
      <w:r w:rsidR="00346FEE" w:rsidRPr="00327FD8">
        <w:rPr>
          <w:rStyle w:val="314pt1pt"/>
          <w:rFonts w:eastAsia="CordiaUPC"/>
        </w:rPr>
        <w:t xml:space="preserve">«Центр ПМСД </w:t>
      </w:r>
      <w:proofErr w:type="spellStart"/>
      <w:r w:rsidR="00346FEE" w:rsidRPr="00327FD8">
        <w:rPr>
          <w:rStyle w:val="314pt1pt"/>
          <w:rFonts w:eastAsia="CordiaUPC"/>
        </w:rPr>
        <w:t>Коростишівсько</w:t>
      </w:r>
      <w:r w:rsidRPr="00327FD8">
        <w:rPr>
          <w:rStyle w:val="314pt1pt"/>
          <w:rFonts w:eastAsia="CordiaUPC"/>
        </w:rPr>
        <w:t>го</w:t>
      </w:r>
      <w:proofErr w:type="spellEnd"/>
      <w:r w:rsidRPr="00327FD8">
        <w:rPr>
          <w:rStyle w:val="314pt1pt"/>
          <w:rFonts w:eastAsia="CordiaUPC"/>
        </w:rPr>
        <w:t xml:space="preserve"> району</w:t>
      </w:r>
      <w:r w:rsidR="00346FEE" w:rsidRPr="00327FD8">
        <w:rPr>
          <w:rStyle w:val="314pt1pt"/>
          <w:rFonts w:eastAsia="CordiaUPC"/>
        </w:rPr>
        <w:t>».</w:t>
      </w:r>
    </w:p>
    <w:p w:rsidR="005F06C0" w:rsidRPr="00327FD8" w:rsidRDefault="00346FEE" w:rsidP="00327FD8">
      <w:pPr>
        <w:ind w:left="3640" w:right="1740" w:firstLine="140"/>
        <w:rPr>
          <w:rFonts w:ascii="Times New Roman" w:hAnsi="Times New Roman" w:cs="Times New Roman"/>
          <w:sz w:val="28"/>
          <w:szCs w:val="28"/>
        </w:rPr>
      </w:pP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Коростишівська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</w:t>
      </w:r>
      <w:r w:rsidR="005F06C0" w:rsidRPr="00327FD8">
        <w:rPr>
          <w:rFonts w:ascii="Times New Roman" w:hAnsi="Times New Roman" w:cs="Times New Roman"/>
          <w:sz w:val="28"/>
          <w:szCs w:val="28"/>
        </w:rPr>
        <w:t>ОТГ</w:t>
      </w:r>
    </w:p>
    <w:p w:rsidR="00830087" w:rsidRPr="00327FD8" w:rsidRDefault="00830087" w:rsidP="00830087">
      <w:pPr>
        <w:ind w:left="3780" w:right="1740"/>
        <w:rPr>
          <w:rFonts w:ascii="Times New Roman" w:hAnsi="Times New Roman" w:cs="Times New Roman"/>
          <w:sz w:val="28"/>
          <w:szCs w:val="28"/>
        </w:rPr>
      </w:pPr>
      <w:proofErr w:type="spellStart"/>
      <w:r w:rsidRPr="008300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таростинські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округи</w:t>
      </w:r>
    </w:p>
    <w:p w:rsidR="00346FEE" w:rsidRPr="00327FD8" w:rsidRDefault="00346FEE" w:rsidP="00327FD8">
      <w:pPr>
        <w:ind w:left="3640" w:right="1740" w:firstLine="140"/>
        <w:rPr>
          <w:rFonts w:ascii="Times New Roman" w:hAnsi="Times New Roman" w:cs="Times New Roman"/>
          <w:sz w:val="28"/>
          <w:szCs w:val="28"/>
        </w:rPr>
      </w:pPr>
    </w:p>
    <w:p w:rsidR="005F06C0" w:rsidRPr="00327FD8" w:rsidRDefault="00346FEE" w:rsidP="00327FD8">
      <w:pPr>
        <w:pStyle w:val="a3"/>
        <w:numPr>
          <w:ilvl w:val="0"/>
          <w:numId w:val="1"/>
        </w:numPr>
        <w:ind w:left="0" w:right="300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 xml:space="preserve">Відшкодування витрат на </w:t>
      </w:r>
      <w:r w:rsidR="005F06C0" w:rsidRPr="00327FD8">
        <w:rPr>
          <w:rFonts w:ascii="Times New Roman" w:hAnsi="Times New Roman" w:cs="Times New Roman"/>
          <w:sz w:val="28"/>
          <w:szCs w:val="28"/>
        </w:rPr>
        <w:t xml:space="preserve">безоплатний та пільговий відпуск лікарських засобів та технічних засобів для хронічно хворих відповідно до постанов КМУ від 17.08.1998 р. № 1303, від 03.12.2009 р. № 1301 </w:t>
      </w:r>
    </w:p>
    <w:p w:rsidR="00346FEE" w:rsidRPr="00327FD8" w:rsidRDefault="005F06C0" w:rsidP="00327FD8">
      <w:pPr>
        <w:pStyle w:val="a3"/>
        <w:ind w:left="0" w:right="300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>у сумі 2018 р. – 797585 грн.;</w:t>
      </w:r>
    </w:p>
    <w:p w:rsidR="005F06C0" w:rsidRPr="00327FD8" w:rsidRDefault="005F06C0" w:rsidP="00327FD8">
      <w:pPr>
        <w:pStyle w:val="a3"/>
        <w:ind w:left="0" w:right="300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ab/>
        <w:t>2019 р. – 800000 грн.;</w:t>
      </w:r>
    </w:p>
    <w:p w:rsidR="005F06C0" w:rsidRPr="00327FD8" w:rsidRDefault="005F06C0" w:rsidP="00327FD8">
      <w:pPr>
        <w:pStyle w:val="a3"/>
        <w:ind w:left="0" w:right="300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ab/>
        <w:t>2020 р. – 835000 грн.;</w:t>
      </w:r>
    </w:p>
    <w:p w:rsidR="005F06C0" w:rsidRPr="00327FD8" w:rsidRDefault="005F06C0" w:rsidP="00327FD8">
      <w:pPr>
        <w:pStyle w:val="a3"/>
        <w:ind w:left="0" w:right="300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ab/>
        <w:t>2021 р. – 850000 грн.;</w:t>
      </w:r>
    </w:p>
    <w:p w:rsidR="005F06C0" w:rsidRPr="00327FD8" w:rsidRDefault="005F06C0" w:rsidP="00327FD8">
      <w:pPr>
        <w:pStyle w:val="a3"/>
        <w:ind w:left="0" w:right="300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ab/>
        <w:t>2022 р. – 865000 грн.</w:t>
      </w:r>
    </w:p>
    <w:p w:rsidR="003F06F2" w:rsidRPr="00327FD8" w:rsidRDefault="003F06F2" w:rsidP="00327FD8">
      <w:pPr>
        <w:ind w:left="3560" w:right="1680"/>
        <w:rPr>
          <w:rFonts w:ascii="Times New Roman" w:hAnsi="Times New Roman" w:cs="Times New Roman"/>
          <w:sz w:val="28"/>
          <w:szCs w:val="28"/>
        </w:rPr>
      </w:pP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Коростишівська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ОТГ</w:t>
      </w:r>
    </w:p>
    <w:p w:rsidR="00830087" w:rsidRPr="00327FD8" w:rsidRDefault="00830087" w:rsidP="00830087">
      <w:pPr>
        <w:ind w:right="1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8300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таростинські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округи</w:t>
      </w:r>
    </w:p>
    <w:p w:rsidR="003F06F2" w:rsidRPr="00327FD8" w:rsidRDefault="003F06F2" w:rsidP="00327FD8">
      <w:pPr>
        <w:ind w:left="3560" w:right="1680"/>
        <w:rPr>
          <w:rFonts w:ascii="Times New Roman" w:hAnsi="Times New Roman" w:cs="Times New Roman"/>
          <w:sz w:val="28"/>
          <w:szCs w:val="28"/>
        </w:rPr>
      </w:pPr>
    </w:p>
    <w:p w:rsidR="003F06F2" w:rsidRDefault="003F06F2" w:rsidP="00327FD8">
      <w:pPr>
        <w:numPr>
          <w:ilvl w:val="0"/>
          <w:numId w:val="2"/>
        </w:numPr>
        <w:tabs>
          <w:tab w:val="left" w:pos="692"/>
        </w:tabs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>Закупівля тубе</w:t>
      </w:r>
      <w:r w:rsidR="007731DD">
        <w:rPr>
          <w:rFonts w:ascii="Times New Roman" w:hAnsi="Times New Roman" w:cs="Times New Roman"/>
          <w:sz w:val="28"/>
          <w:szCs w:val="28"/>
        </w:rPr>
        <w:t>р</w:t>
      </w:r>
      <w:r w:rsidRPr="00327FD8">
        <w:rPr>
          <w:rFonts w:ascii="Times New Roman" w:hAnsi="Times New Roman" w:cs="Times New Roman"/>
          <w:sz w:val="28"/>
          <w:szCs w:val="28"/>
        </w:rPr>
        <w:t xml:space="preserve">куліну та вакцини для </w:t>
      </w: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пофілактики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захворювань і раннього виявлення туберкульозу</w:t>
      </w:r>
    </w:p>
    <w:p w:rsidR="00900BCB" w:rsidRDefault="00900BCB" w:rsidP="00900BCB">
      <w:pPr>
        <w:tabs>
          <w:tab w:val="left" w:pos="6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р. – 250 000 грн.</w:t>
      </w:r>
    </w:p>
    <w:p w:rsidR="00900BCB" w:rsidRDefault="00900BCB" w:rsidP="00900BCB">
      <w:pPr>
        <w:tabs>
          <w:tab w:val="left" w:pos="6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р. – 300 000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900BCB" w:rsidRDefault="00900BCB" w:rsidP="00900BCB">
      <w:pPr>
        <w:tabs>
          <w:tab w:val="left" w:pos="6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2021р. – 300 000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900BCB" w:rsidRPr="00327FD8" w:rsidRDefault="00900BCB" w:rsidP="00900BCB">
      <w:pPr>
        <w:tabs>
          <w:tab w:val="left" w:pos="6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2012р – 300 000 грн</w:t>
      </w:r>
    </w:p>
    <w:p w:rsidR="003F06F2" w:rsidRDefault="003F06F2" w:rsidP="00327FD8">
      <w:pPr>
        <w:ind w:left="3560" w:right="1680"/>
        <w:rPr>
          <w:rFonts w:ascii="Times New Roman" w:hAnsi="Times New Roman" w:cs="Times New Roman"/>
          <w:sz w:val="28"/>
          <w:szCs w:val="28"/>
        </w:rPr>
      </w:pP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Коростишівська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ОТГ</w:t>
      </w:r>
    </w:p>
    <w:p w:rsidR="00830087" w:rsidRPr="00327FD8" w:rsidRDefault="00830087" w:rsidP="00830087">
      <w:pPr>
        <w:ind w:right="1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8300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таростинські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округи</w:t>
      </w:r>
    </w:p>
    <w:p w:rsidR="00830087" w:rsidRPr="00327FD8" w:rsidRDefault="00830087" w:rsidP="00327FD8">
      <w:pPr>
        <w:spacing w:after="255"/>
        <w:ind w:left="3560" w:right="1680"/>
        <w:rPr>
          <w:rFonts w:ascii="Times New Roman" w:hAnsi="Times New Roman" w:cs="Times New Roman"/>
          <w:sz w:val="28"/>
          <w:szCs w:val="28"/>
        </w:rPr>
      </w:pPr>
    </w:p>
    <w:p w:rsidR="003F06F2" w:rsidRPr="00327FD8" w:rsidRDefault="003F06F2" w:rsidP="00327FD8">
      <w:pPr>
        <w:numPr>
          <w:ilvl w:val="0"/>
          <w:numId w:val="2"/>
        </w:numPr>
        <w:tabs>
          <w:tab w:val="left" w:pos="692"/>
        </w:tabs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 xml:space="preserve">Відшкодування витрат на проектно-кошторисну документацію для реконструкції та ремонту будівель </w:t>
      </w:r>
      <w:r w:rsidRPr="00327FD8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КЗ </w:t>
      </w:r>
      <w:r w:rsidRPr="00327FD8">
        <w:rPr>
          <w:rFonts w:ascii="Times New Roman" w:hAnsi="Times New Roman" w:cs="Times New Roman"/>
          <w:sz w:val="28"/>
          <w:szCs w:val="28"/>
        </w:rPr>
        <w:t xml:space="preserve">«Центр ПМСД  </w:t>
      </w: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Коростишівського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району».</w:t>
      </w:r>
    </w:p>
    <w:p w:rsidR="003F06F2" w:rsidRDefault="003F06F2" w:rsidP="00327FD8">
      <w:pPr>
        <w:ind w:left="3560" w:right="1680"/>
        <w:rPr>
          <w:rFonts w:ascii="Times New Roman" w:hAnsi="Times New Roman" w:cs="Times New Roman"/>
          <w:sz w:val="28"/>
          <w:szCs w:val="28"/>
        </w:rPr>
      </w:pP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Коростишівська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ОТГ</w:t>
      </w:r>
    </w:p>
    <w:p w:rsidR="00830087" w:rsidRPr="00327FD8" w:rsidRDefault="00830087" w:rsidP="00830087">
      <w:pPr>
        <w:ind w:right="1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8300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таростинські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округи</w:t>
      </w:r>
    </w:p>
    <w:p w:rsidR="00830087" w:rsidRPr="00327FD8" w:rsidRDefault="00830087" w:rsidP="00327FD8">
      <w:pPr>
        <w:spacing w:after="282"/>
        <w:ind w:left="3560" w:right="1680"/>
        <w:rPr>
          <w:rFonts w:ascii="Times New Roman" w:hAnsi="Times New Roman" w:cs="Times New Roman"/>
          <w:sz w:val="28"/>
          <w:szCs w:val="28"/>
        </w:rPr>
      </w:pPr>
    </w:p>
    <w:p w:rsidR="003F06F2" w:rsidRPr="00327FD8" w:rsidRDefault="003F06F2" w:rsidP="00327FD8">
      <w:pPr>
        <w:numPr>
          <w:ilvl w:val="0"/>
          <w:numId w:val="2"/>
        </w:numPr>
        <w:tabs>
          <w:tab w:val="left" w:pos="692"/>
        </w:tabs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 xml:space="preserve">Співучасть в інвестиційних </w:t>
      </w: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пооектах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по ремонту та реконструкції будівель </w:t>
      </w:r>
      <w:proofErr w:type="spellStart"/>
      <w:r w:rsidRPr="00327FD8">
        <w:rPr>
          <w:rFonts w:ascii="Times New Roman" w:hAnsi="Times New Roman" w:cs="Times New Roman"/>
          <w:sz w:val="28"/>
          <w:szCs w:val="28"/>
          <w:lang w:eastAsia="ru-RU" w:bidi="ru-RU"/>
        </w:rPr>
        <w:t>КЗ</w:t>
      </w:r>
      <w:proofErr w:type="spellEnd"/>
      <w:r w:rsidRPr="00327F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27FD8">
        <w:rPr>
          <w:rFonts w:ascii="Times New Roman" w:hAnsi="Times New Roman" w:cs="Times New Roman"/>
          <w:sz w:val="28"/>
          <w:szCs w:val="28"/>
        </w:rPr>
        <w:t xml:space="preserve">«Центр ПМСД </w:t>
      </w: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Коростишівського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району».</w:t>
      </w:r>
    </w:p>
    <w:p w:rsidR="003F06F2" w:rsidRDefault="003F06F2" w:rsidP="00327FD8">
      <w:pPr>
        <w:ind w:left="3560" w:right="1680"/>
        <w:rPr>
          <w:rFonts w:ascii="Times New Roman" w:hAnsi="Times New Roman" w:cs="Times New Roman"/>
          <w:sz w:val="28"/>
          <w:szCs w:val="28"/>
        </w:rPr>
      </w:pP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Коростишівська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ОТГ</w:t>
      </w:r>
    </w:p>
    <w:p w:rsidR="00830087" w:rsidRPr="00327FD8" w:rsidRDefault="00830087" w:rsidP="00830087">
      <w:pPr>
        <w:ind w:right="1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8300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таростинські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округи</w:t>
      </w:r>
    </w:p>
    <w:p w:rsidR="00830087" w:rsidRPr="00327FD8" w:rsidRDefault="00830087" w:rsidP="00327FD8">
      <w:pPr>
        <w:spacing w:after="298"/>
        <w:ind w:left="3560" w:right="1680"/>
        <w:rPr>
          <w:rFonts w:ascii="Times New Roman" w:hAnsi="Times New Roman" w:cs="Times New Roman"/>
          <w:sz w:val="28"/>
          <w:szCs w:val="28"/>
        </w:rPr>
      </w:pPr>
    </w:p>
    <w:p w:rsidR="003F06F2" w:rsidRPr="00327FD8" w:rsidRDefault="003F06F2" w:rsidP="00327FD8">
      <w:pPr>
        <w:pStyle w:val="a3"/>
        <w:numPr>
          <w:ilvl w:val="0"/>
          <w:numId w:val="2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>Відшкодування витрат на закупівлю житла для медичних працівників ОТГ.</w:t>
      </w:r>
    </w:p>
    <w:p w:rsidR="003F06F2" w:rsidRPr="00327FD8" w:rsidRDefault="003F06F2" w:rsidP="00327FD8">
      <w:pPr>
        <w:ind w:left="3560" w:right="1680"/>
        <w:rPr>
          <w:rFonts w:ascii="Times New Roman" w:hAnsi="Times New Roman" w:cs="Times New Roman"/>
          <w:sz w:val="28"/>
          <w:szCs w:val="28"/>
        </w:rPr>
      </w:pP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Коростишівська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ОТГ</w:t>
      </w:r>
    </w:p>
    <w:p w:rsidR="00830087" w:rsidRPr="00327FD8" w:rsidRDefault="00830087" w:rsidP="00830087">
      <w:pPr>
        <w:ind w:right="1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8300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таростинські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округи</w:t>
      </w:r>
    </w:p>
    <w:p w:rsidR="003F06F2" w:rsidRPr="00327FD8" w:rsidRDefault="003F06F2" w:rsidP="00327FD8">
      <w:pPr>
        <w:ind w:left="3560" w:right="1680"/>
        <w:rPr>
          <w:rFonts w:ascii="Times New Roman" w:hAnsi="Times New Roman" w:cs="Times New Roman"/>
          <w:sz w:val="28"/>
          <w:szCs w:val="28"/>
        </w:rPr>
      </w:pPr>
    </w:p>
    <w:p w:rsidR="003F06F2" w:rsidRPr="00327FD8" w:rsidRDefault="003F06F2" w:rsidP="00327FD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FD8">
        <w:rPr>
          <w:rFonts w:ascii="Times New Roman" w:hAnsi="Times New Roman" w:cs="Times New Roman"/>
          <w:sz w:val="28"/>
          <w:szCs w:val="28"/>
          <w:lang w:val="ru-RU" w:eastAsia="ru-RU" w:bidi="ru-RU"/>
        </w:rPr>
        <w:t>Покращення</w:t>
      </w:r>
      <w:proofErr w:type="spellEnd"/>
      <w:r w:rsidRPr="00327FD8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327FD8">
        <w:rPr>
          <w:rFonts w:ascii="Times New Roman" w:hAnsi="Times New Roman" w:cs="Times New Roman"/>
          <w:sz w:val="28"/>
          <w:szCs w:val="28"/>
          <w:lang w:val="ru-RU" w:eastAsia="ru-RU" w:bidi="ru-RU"/>
        </w:rPr>
        <w:t>матеріально-технічної</w:t>
      </w:r>
      <w:proofErr w:type="spellEnd"/>
      <w:r w:rsidRPr="00327FD8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327FD8">
        <w:rPr>
          <w:rFonts w:ascii="Times New Roman" w:hAnsi="Times New Roman" w:cs="Times New Roman"/>
          <w:sz w:val="28"/>
          <w:szCs w:val="28"/>
          <w:lang w:val="ru-RU" w:eastAsia="ru-RU" w:bidi="ru-RU"/>
        </w:rPr>
        <w:t>бази</w:t>
      </w:r>
      <w:proofErr w:type="spellEnd"/>
      <w:r w:rsidRPr="00327FD8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КЗ </w:t>
      </w:r>
      <w:r w:rsidRPr="00327FD8">
        <w:rPr>
          <w:rFonts w:ascii="Times New Roman" w:hAnsi="Times New Roman" w:cs="Times New Roman"/>
          <w:sz w:val="28"/>
          <w:szCs w:val="28"/>
        </w:rPr>
        <w:t xml:space="preserve">«Центр ПМСД </w:t>
      </w: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Коростишівського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району».</w:t>
      </w:r>
    </w:p>
    <w:p w:rsidR="003F06F2" w:rsidRPr="00327FD8" w:rsidRDefault="003F06F2" w:rsidP="00327FD8">
      <w:pPr>
        <w:ind w:left="3560" w:right="1680"/>
        <w:rPr>
          <w:rFonts w:ascii="Times New Roman" w:hAnsi="Times New Roman" w:cs="Times New Roman"/>
          <w:sz w:val="28"/>
          <w:szCs w:val="28"/>
        </w:rPr>
      </w:pP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Коростишівська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ОТГ </w:t>
      </w:r>
    </w:p>
    <w:p w:rsidR="00830087" w:rsidRDefault="00830087" w:rsidP="00830087">
      <w:pPr>
        <w:pStyle w:val="a3"/>
        <w:ind w:right="1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300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830087">
        <w:rPr>
          <w:rFonts w:ascii="Times New Roman" w:hAnsi="Times New Roman" w:cs="Times New Roman"/>
          <w:sz w:val="28"/>
          <w:szCs w:val="28"/>
        </w:rPr>
        <w:t>Старостинські</w:t>
      </w:r>
      <w:proofErr w:type="spellEnd"/>
      <w:r w:rsidRPr="00830087">
        <w:rPr>
          <w:rFonts w:ascii="Times New Roman" w:hAnsi="Times New Roman" w:cs="Times New Roman"/>
          <w:sz w:val="28"/>
          <w:szCs w:val="28"/>
        </w:rPr>
        <w:t xml:space="preserve"> округи</w:t>
      </w:r>
    </w:p>
    <w:p w:rsidR="00830087" w:rsidRPr="00830087" w:rsidRDefault="00830087" w:rsidP="00830087">
      <w:pPr>
        <w:pStyle w:val="a3"/>
        <w:ind w:right="1740"/>
        <w:rPr>
          <w:rFonts w:ascii="Times New Roman" w:hAnsi="Times New Roman" w:cs="Times New Roman"/>
          <w:sz w:val="28"/>
          <w:szCs w:val="28"/>
        </w:rPr>
      </w:pPr>
    </w:p>
    <w:p w:rsidR="003F06F2" w:rsidRPr="00327FD8" w:rsidRDefault="003F06F2" w:rsidP="00327FD8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327FD8">
        <w:rPr>
          <w:rStyle w:val="210pt2pt"/>
          <w:rFonts w:eastAsia="Arial Unicode MS"/>
          <w:sz w:val="28"/>
          <w:szCs w:val="28"/>
        </w:rPr>
        <w:t xml:space="preserve"> </w:t>
      </w:r>
      <w:r w:rsidRPr="00327FD8">
        <w:rPr>
          <w:rFonts w:ascii="Times New Roman" w:hAnsi="Times New Roman" w:cs="Times New Roman"/>
          <w:sz w:val="28"/>
          <w:szCs w:val="28"/>
        </w:rPr>
        <w:t xml:space="preserve">Відшкодування витрат на підвезення медичних працівників АЗПСМ, ФП та </w:t>
      </w:r>
      <w:proofErr w:type="spellStart"/>
      <w:r w:rsidRPr="00327FD8">
        <w:rPr>
          <w:rFonts w:ascii="Times New Roman" w:hAnsi="Times New Roman" w:cs="Times New Roman"/>
          <w:sz w:val="28"/>
          <w:szCs w:val="28"/>
        </w:rPr>
        <w:t>ФАП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>.</w:t>
      </w:r>
    </w:p>
    <w:p w:rsidR="007D39F2" w:rsidRPr="00327FD8" w:rsidRDefault="003F06F2" w:rsidP="00327FD8">
      <w:pPr>
        <w:tabs>
          <w:tab w:val="left" w:pos="3544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«Центр ПМСД </w:t>
      </w: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Коростишівського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району»</w:t>
      </w:r>
    </w:p>
    <w:p w:rsidR="003F06F2" w:rsidRPr="00327FD8" w:rsidRDefault="003F06F2" w:rsidP="00327FD8">
      <w:pPr>
        <w:tabs>
          <w:tab w:val="left" w:pos="354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3F06F2" w:rsidRPr="00E83C54" w:rsidRDefault="003F06F2" w:rsidP="00E83C54">
      <w:pPr>
        <w:pStyle w:val="a3"/>
        <w:numPr>
          <w:ilvl w:val="0"/>
          <w:numId w:val="5"/>
        </w:numPr>
        <w:tabs>
          <w:tab w:val="left" w:pos="3544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54">
        <w:rPr>
          <w:rFonts w:ascii="Times New Roman" w:hAnsi="Times New Roman" w:cs="Times New Roman"/>
          <w:b/>
          <w:sz w:val="28"/>
          <w:szCs w:val="28"/>
        </w:rPr>
        <w:t>Координація та контроль за ходом виконання Програми</w:t>
      </w:r>
    </w:p>
    <w:p w:rsidR="00E83C54" w:rsidRPr="00E83C54" w:rsidRDefault="00E83C54" w:rsidP="00E83C54">
      <w:pPr>
        <w:pStyle w:val="a3"/>
        <w:tabs>
          <w:tab w:val="left" w:pos="3544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3F06F2" w:rsidRPr="00327FD8" w:rsidRDefault="003F06F2" w:rsidP="00327FD8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27FD8">
        <w:rPr>
          <w:rFonts w:ascii="Times New Roman" w:hAnsi="Times New Roman" w:cs="Times New Roman"/>
          <w:sz w:val="28"/>
          <w:szCs w:val="28"/>
        </w:rPr>
        <w:tab/>
        <w:t xml:space="preserve">Органом, який здійснює координацію дій між виконавцями програми та контролює її виконання, визначає порядок взаємного інформування (із зазначенням конкретних строків), звітування, є </w:t>
      </w:r>
      <w:proofErr w:type="spellStart"/>
      <w:r w:rsidRPr="00327FD8">
        <w:rPr>
          <w:rFonts w:ascii="Times New Roman" w:hAnsi="Times New Roman" w:cs="Times New Roman"/>
          <w:sz w:val="28"/>
          <w:szCs w:val="28"/>
        </w:rPr>
        <w:t>Коростишівська</w:t>
      </w:r>
      <w:proofErr w:type="spellEnd"/>
      <w:r w:rsidRPr="00327FD8">
        <w:rPr>
          <w:rFonts w:ascii="Times New Roman" w:hAnsi="Times New Roman" w:cs="Times New Roman"/>
          <w:sz w:val="28"/>
          <w:szCs w:val="28"/>
        </w:rPr>
        <w:t xml:space="preserve"> ОТГ.</w:t>
      </w:r>
    </w:p>
    <w:p w:rsidR="003F06F2" w:rsidRPr="00327FD8" w:rsidRDefault="003F06F2" w:rsidP="00327FD8">
      <w:pPr>
        <w:tabs>
          <w:tab w:val="left" w:pos="354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3F06F2" w:rsidRPr="00327FD8" w:rsidRDefault="003F06F2" w:rsidP="00327FD8">
      <w:pPr>
        <w:tabs>
          <w:tab w:val="left" w:pos="3544"/>
        </w:tabs>
        <w:ind w:right="-1"/>
        <w:rPr>
          <w:rFonts w:ascii="Times New Roman" w:hAnsi="Times New Roman" w:cs="Times New Roman"/>
          <w:sz w:val="28"/>
          <w:szCs w:val="28"/>
        </w:rPr>
      </w:pPr>
    </w:p>
    <w:sectPr w:rsidR="003F06F2" w:rsidRPr="00327FD8" w:rsidSect="0015392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EE9" w:rsidRDefault="000C6EE9" w:rsidP="00E83C54">
      <w:r>
        <w:separator/>
      </w:r>
    </w:p>
  </w:endnote>
  <w:endnote w:type="continuationSeparator" w:id="0">
    <w:p w:rsidR="000C6EE9" w:rsidRDefault="000C6EE9" w:rsidP="00E83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EE9" w:rsidRDefault="000C6EE9" w:rsidP="00E83C54">
      <w:r>
        <w:separator/>
      </w:r>
    </w:p>
  </w:footnote>
  <w:footnote w:type="continuationSeparator" w:id="0">
    <w:p w:rsidR="000C6EE9" w:rsidRDefault="000C6EE9" w:rsidP="00E83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1157"/>
      <w:docPartObj>
        <w:docPartGallery w:val="Page Numbers (Top of Page)"/>
        <w:docPartUnique/>
      </w:docPartObj>
    </w:sdtPr>
    <w:sdtContent>
      <w:p w:rsidR="007731DD" w:rsidRDefault="00524787">
        <w:pPr>
          <w:pStyle w:val="a6"/>
          <w:jc w:val="right"/>
        </w:pPr>
        <w:fldSimple w:instr=" PAGE   \* MERGEFORMAT ">
          <w:r w:rsidR="00900BCB">
            <w:rPr>
              <w:noProof/>
            </w:rPr>
            <w:t>8</w:t>
          </w:r>
        </w:fldSimple>
      </w:p>
    </w:sdtContent>
  </w:sdt>
  <w:p w:rsidR="007731DD" w:rsidRDefault="007731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B35"/>
    <w:multiLevelType w:val="multilevel"/>
    <w:tmpl w:val="D24C25A4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A5CD5"/>
    <w:multiLevelType w:val="hybridMultilevel"/>
    <w:tmpl w:val="A134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31FE8"/>
    <w:multiLevelType w:val="multilevel"/>
    <w:tmpl w:val="9AE8283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2A5A03"/>
    <w:multiLevelType w:val="multilevel"/>
    <w:tmpl w:val="42C27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BD1FA5"/>
    <w:multiLevelType w:val="hybridMultilevel"/>
    <w:tmpl w:val="B74EAD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135"/>
    <w:rsid w:val="000C6EE9"/>
    <w:rsid w:val="00153923"/>
    <w:rsid w:val="00226D49"/>
    <w:rsid w:val="00327FD8"/>
    <w:rsid w:val="00346FEE"/>
    <w:rsid w:val="003F06F2"/>
    <w:rsid w:val="00524787"/>
    <w:rsid w:val="005F06C0"/>
    <w:rsid w:val="005F7922"/>
    <w:rsid w:val="006E5A78"/>
    <w:rsid w:val="007731DD"/>
    <w:rsid w:val="007D39F2"/>
    <w:rsid w:val="007D6135"/>
    <w:rsid w:val="00830087"/>
    <w:rsid w:val="00900BCB"/>
    <w:rsid w:val="00970EDD"/>
    <w:rsid w:val="00E145D8"/>
    <w:rsid w:val="00E8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13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D61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D6135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character" w:customStyle="1" w:styleId="2">
    <w:name w:val="Основной текст (2)_"/>
    <w:basedOn w:val="a0"/>
    <w:rsid w:val="007D6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ordiaUPC19pt">
    <w:name w:val="Основной текст (2) + CordiaUPC;19 pt;Полужирный"/>
    <w:basedOn w:val="2"/>
    <w:rsid w:val="007D6135"/>
    <w:rPr>
      <w:rFonts w:ascii="CordiaUPC" w:eastAsia="CordiaUPC" w:hAnsi="CordiaUPC" w:cs="CordiaUPC"/>
      <w:b/>
      <w:bCs/>
      <w:color w:val="000000"/>
      <w:spacing w:val="0"/>
      <w:w w:val="100"/>
      <w:position w:val="0"/>
      <w:sz w:val="38"/>
      <w:szCs w:val="38"/>
      <w:lang w:val="uk-UA" w:eastAsia="uk-UA" w:bidi="uk-UA"/>
    </w:rPr>
  </w:style>
  <w:style w:type="character" w:customStyle="1" w:styleId="2CordiaUPC16pt">
    <w:name w:val="Основной текст (2) + CordiaUPC;16 pt"/>
    <w:basedOn w:val="2"/>
    <w:rsid w:val="007D6135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lang w:val="uk-UA" w:eastAsia="uk-UA" w:bidi="uk-UA"/>
    </w:rPr>
  </w:style>
  <w:style w:type="character" w:customStyle="1" w:styleId="20">
    <w:name w:val="Основной текст (2)"/>
    <w:basedOn w:val="2"/>
    <w:rsid w:val="007D6135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346FEE"/>
    <w:rPr>
      <w:rFonts w:ascii="Times New Roman" w:eastAsia="Times New Roman" w:hAnsi="Times New Roman" w:cs="Times New Roman"/>
      <w:spacing w:val="30"/>
      <w:shd w:val="clear" w:color="auto" w:fill="FFFFFF"/>
    </w:rPr>
  </w:style>
  <w:style w:type="character" w:customStyle="1" w:styleId="314pt1pt">
    <w:name w:val="Основной текст (3) + 14 pt;Интервал 1 pt"/>
    <w:basedOn w:val="3"/>
    <w:rsid w:val="00346FEE"/>
    <w:rPr>
      <w:color w:val="000000"/>
      <w:spacing w:val="20"/>
      <w:w w:val="100"/>
      <w:position w:val="0"/>
      <w:sz w:val="28"/>
      <w:szCs w:val="28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346FEE"/>
    <w:pPr>
      <w:shd w:val="clear" w:color="auto" w:fill="FFFFFF"/>
      <w:spacing w:before="240" w:line="245" w:lineRule="exact"/>
      <w:jc w:val="both"/>
    </w:pPr>
    <w:rPr>
      <w:rFonts w:ascii="Times New Roman" w:eastAsia="Times New Roman" w:hAnsi="Times New Roman" w:cs="Times New Roman"/>
      <w:color w:val="auto"/>
      <w:spacing w:val="30"/>
      <w:sz w:val="22"/>
      <w:szCs w:val="22"/>
      <w:lang w:val="ru-RU" w:eastAsia="en-US" w:bidi="ar-SA"/>
    </w:rPr>
  </w:style>
  <w:style w:type="paragraph" w:styleId="a3">
    <w:name w:val="List Paragraph"/>
    <w:basedOn w:val="a"/>
    <w:uiPriority w:val="34"/>
    <w:qFormat/>
    <w:rsid w:val="005F06C0"/>
    <w:pPr>
      <w:ind w:left="720"/>
      <w:contextualSpacing/>
    </w:pPr>
  </w:style>
  <w:style w:type="character" w:customStyle="1" w:styleId="211pt">
    <w:name w:val="Основной текст (2) + 11 pt"/>
    <w:basedOn w:val="2"/>
    <w:rsid w:val="003F06F2"/>
    <w:rPr>
      <w:color w:val="000000"/>
      <w:spacing w:val="30"/>
      <w:w w:val="100"/>
      <w:position w:val="0"/>
      <w:sz w:val="22"/>
      <w:szCs w:val="22"/>
      <w:lang w:val="uk-UA" w:eastAsia="uk-UA" w:bidi="uk-UA"/>
    </w:rPr>
  </w:style>
  <w:style w:type="character" w:customStyle="1" w:styleId="211pt0">
    <w:name w:val="Основной текст (2) + 11 pt;Малые прописные"/>
    <w:basedOn w:val="2"/>
    <w:rsid w:val="003F06F2"/>
    <w:rPr>
      <w:smallCaps/>
      <w:color w:val="000000"/>
      <w:spacing w:val="30"/>
      <w:w w:val="100"/>
      <w:position w:val="0"/>
      <w:sz w:val="22"/>
      <w:szCs w:val="22"/>
      <w:lang w:val="uk-UA" w:eastAsia="uk-UA" w:bidi="uk-UA"/>
    </w:rPr>
  </w:style>
  <w:style w:type="character" w:customStyle="1" w:styleId="21">
    <w:name w:val="Основной текст (2) + Малые прописные"/>
    <w:basedOn w:val="2"/>
    <w:rsid w:val="003F06F2"/>
    <w:rPr>
      <w:smallCaps/>
      <w:color w:val="000000"/>
      <w:spacing w:val="30"/>
      <w:w w:val="100"/>
      <w:position w:val="0"/>
      <w:sz w:val="26"/>
      <w:szCs w:val="26"/>
      <w:lang w:val="uk-UA" w:eastAsia="uk-UA" w:bidi="uk-UA"/>
    </w:rPr>
  </w:style>
  <w:style w:type="character" w:customStyle="1" w:styleId="3Garamond11pt">
    <w:name w:val="Основной текст (3) + Garamond;11 pt"/>
    <w:basedOn w:val="3"/>
    <w:rsid w:val="003F06F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7pt">
    <w:name w:val="Основной текст (3) + 7 pt;Не полужирный;Малые прописные"/>
    <w:basedOn w:val="3"/>
    <w:rsid w:val="003F06F2"/>
    <w:rPr>
      <w:b/>
      <w:bCs/>
      <w:i w:val="0"/>
      <w:iCs w:val="0"/>
      <w:smallCaps/>
      <w:strike w:val="0"/>
      <w:color w:val="00000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105pt2pt">
    <w:name w:val="Основной текст (2) + 10;5 pt;Полужирный;Интервал 2 pt"/>
    <w:basedOn w:val="2"/>
    <w:rsid w:val="003F06F2"/>
    <w:rPr>
      <w:b/>
      <w:bCs/>
      <w:color w:val="000000"/>
      <w:spacing w:val="40"/>
      <w:w w:val="100"/>
      <w:position w:val="0"/>
      <w:sz w:val="21"/>
      <w:szCs w:val="21"/>
      <w:lang w:val="uk-UA" w:eastAsia="uk-UA" w:bidi="uk-UA"/>
    </w:rPr>
  </w:style>
  <w:style w:type="character" w:customStyle="1" w:styleId="2105pt">
    <w:name w:val="Основной текст (2) + 10;5 pt;Полужирный"/>
    <w:basedOn w:val="2"/>
    <w:rsid w:val="003F06F2"/>
    <w:rPr>
      <w:b/>
      <w:bCs/>
      <w:color w:val="000000"/>
      <w:spacing w:val="30"/>
      <w:w w:val="100"/>
      <w:position w:val="0"/>
      <w:sz w:val="21"/>
      <w:szCs w:val="21"/>
      <w:lang w:val="uk-UA" w:eastAsia="uk-UA" w:bidi="uk-UA"/>
    </w:rPr>
  </w:style>
  <w:style w:type="character" w:customStyle="1" w:styleId="2Garamond11pt">
    <w:name w:val="Основной текст (2) + Garamond;11 pt;Полужирный"/>
    <w:basedOn w:val="2"/>
    <w:rsid w:val="003F06F2"/>
    <w:rPr>
      <w:rFonts w:ascii="Garamond" w:eastAsia="Garamond" w:hAnsi="Garamond" w:cs="Garamond"/>
      <w:b/>
      <w:bCs/>
      <w:color w:val="000000"/>
      <w:spacing w:val="30"/>
      <w:w w:val="100"/>
      <w:position w:val="0"/>
      <w:sz w:val="22"/>
      <w:szCs w:val="22"/>
      <w:lang w:val="uk-UA" w:eastAsia="uk-UA" w:bidi="uk-UA"/>
    </w:rPr>
  </w:style>
  <w:style w:type="character" w:customStyle="1" w:styleId="210pt2pt">
    <w:name w:val="Основной текст (2) + 10 pt;Интервал 2 pt"/>
    <w:basedOn w:val="2"/>
    <w:rsid w:val="003F06F2"/>
    <w:rPr>
      <w:color w:val="000000"/>
      <w:spacing w:val="40"/>
      <w:w w:val="100"/>
      <w:position w:val="0"/>
      <w:sz w:val="20"/>
      <w:szCs w:val="20"/>
      <w:lang w:val="uk-UA" w:eastAsia="uk-UA" w:bidi="uk-UA"/>
    </w:rPr>
  </w:style>
  <w:style w:type="character" w:customStyle="1" w:styleId="210pt2pt0">
    <w:name w:val="Основной текст (2) + 10 pt;Малые прописные;Интервал 2 pt"/>
    <w:basedOn w:val="2"/>
    <w:rsid w:val="003F06F2"/>
    <w:rPr>
      <w:smallCaps/>
      <w:color w:val="000000"/>
      <w:spacing w:val="40"/>
      <w:w w:val="100"/>
      <w:position w:val="0"/>
      <w:sz w:val="20"/>
      <w:szCs w:val="20"/>
      <w:lang w:val="uk-UA" w:eastAsia="uk-UA" w:bidi="uk-UA"/>
    </w:rPr>
  </w:style>
  <w:style w:type="paragraph" w:styleId="a4">
    <w:name w:val="No Spacing"/>
    <w:uiPriority w:val="1"/>
    <w:qFormat/>
    <w:rsid w:val="00327FD8"/>
    <w:pPr>
      <w:spacing w:after="0" w:line="240" w:lineRule="auto"/>
    </w:pPr>
    <w:rPr>
      <w:rFonts w:ascii="Calibri" w:eastAsia="Calibri" w:hAnsi="Calibri" w:cs="Times New Roman"/>
      <w:lang w:val="uk-UA"/>
    </w:rPr>
  </w:style>
  <w:style w:type="table" w:styleId="a5">
    <w:name w:val="Table Grid"/>
    <w:basedOn w:val="a1"/>
    <w:uiPriority w:val="59"/>
    <w:rsid w:val="0032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83C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3C54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8">
    <w:name w:val="footer"/>
    <w:basedOn w:val="a"/>
    <w:link w:val="a9"/>
    <w:uiPriority w:val="99"/>
    <w:semiHidden/>
    <w:unhideWhenUsed/>
    <w:rsid w:val="00E83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3C54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9</cp:revision>
  <cp:lastPrinted>2018-08-31T05:31:00Z</cp:lastPrinted>
  <dcterms:created xsi:type="dcterms:W3CDTF">2018-08-22T11:51:00Z</dcterms:created>
  <dcterms:modified xsi:type="dcterms:W3CDTF">2018-08-31T05:31:00Z</dcterms:modified>
</cp:coreProperties>
</file>