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97C" w:rsidRPr="00202ACA" w:rsidRDefault="0015497C" w:rsidP="001549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AC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2DAA62" wp14:editId="36EE375C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97C" w:rsidRPr="00202ACA" w:rsidRDefault="0015497C" w:rsidP="0015497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202ACA">
        <w:rPr>
          <w:rFonts w:ascii="Times New Roman" w:eastAsia="Calibri" w:hAnsi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15497C" w:rsidRPr="00202ACA" w:rsidRDefault="0015497C" w:rsidP="0015497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202ACA">
        <w:rPr>
          <w:rFonts w:ascii="Times New Roman" w:eastAsia="Calibri" w:hAnsi="Times New Roman"/>
          <w:b/>
          <w:bCs/>
          <w:sz w:val="28"/>
          <w:szCs w:val="28"/>
          <w:lang w:val="uk-UA"/>
        </w:rPr>
        <w:t>ВИКОНАВЧИЙ КОМІТЕТ</w:t>
      </w:r>
    </w:p>
    <w:p w:rsidR="0015497C" w:rsidRPr="00202ACA" w:rsidRDefault="0015497C" w:rsidP="001549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202AC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м. </w:t>
      </w:r>
      <w:proofErr w:type="spellStart"/>
      <w:r w:rsidRPr="00202AC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Коростишів</w:t>
      </w:r>
      <w:proofErr w:type="spellEnd"/>
    </w:p>
    <w:p w:rsidR="0015497C" w:rsidRPr="00202ACA" w:rsidRDefault="0015497C" w:rsidP="001549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5497C" w:rsidRPr="00202ACA" w:rsidRDefault="0015497C" w:rsidP="001549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202AC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Р І Ш Е Н </w:t>
      </w:r>
      <w:proofErr w:type="spellStart"/>
      <w:r w:rsidRPr="00202AC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 w:rsidRPr="00202AC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Я</w:t>
      </w:r>
    </w:p>
    <w:p w:rsidR="0015497C" w:rsidRPr="00202ACA" w:rsidRDefault="0015497C" w:rsidP="001549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2A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__________                                                                                               №_______</w:t>
      </w:r>
    </w:p>
    <w:p w:rsidR="0015497C" w:rsidRPr="00202ACA" w:rsidRDefault="0015497C" w:rsidP="001549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5497C" w:rsidRPr="00202ACA" w:rsidRDefault="0015497C" w:rsidP="0015497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Про передачу в </w:t>
      </w:r>
      <w:proofErr w:type="spellStart"/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оренду</w:t>
      </w:r>
      <w:proofErr w:type="spellEnd"/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15497C" w:rsidRPr="00202ACA" w:rsidRDefault="0015497C" w:rsidP="0015497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нерухомого майна комунальної </w:t>
      </w:r>
    </w:p>
    <w:p w:rsidR="0015497C" w:rsidRPr="00202ACA" w:rsidRDefault="0015497C" w:rsidP="0015497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власності </w:t>
      </w:r>
      <w:proofErr w:type="spellStart"/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>Коростишівської</w:t>
      </w:r>
      <w:proofErr w:type="spellEnd"/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міської</w:t>
      </w:r>
    </w:p>
    <w:p w:rsidR="0015497C" w:rsidRPr="00202ACA" w:rsidRDefault="0015497C" w:rsidP="0015497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ради без проведення аукціону </w:t>
      </w:r>
    </w:p>
    <w:p w:rsidR="0015497C" w:rsidRPr="00202ACA" w:rsidRDefault="0015497C" w:rsidP="0015497C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:rsidR="0015497C" w:rsidRPr="00202ACA" w:rsidRDefault="0015497C" w:rsidP="001549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5497C" w:rsidRPr="00202ACA" w:rsidRDefault="0015497C" w:rsidP="0015497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Відповідно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законів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України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«Про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місцеве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самоврядування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Україні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«Про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оренду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державного та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комунального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майна», Порядку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передачі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оренду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державного та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комунального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майна,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затвердженого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постановою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Кабінету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Міністрів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України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03.06.2020 №483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рішення шістнадцятої сесії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Коростишівської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міської ради восьмого скликання (друге пленарне засідання) від 02.11.2021 №333  «Про затвердження Положення про порядок оренди майна комунальної власності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Коростишівської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міської ради, Методики розрахунку орендної плати та розподілу орендної плати»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рішення двадцять четвертої (позачергової) сесії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Коростишівської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міської ради восьмого скликання від 15.03.2022 №406 «Про затвердження Переліків першого та другого типів об’єктів оренди комунальної власності», виконавчий комітет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Коростишівської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міської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рад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и</w:t>
      </w:r>
    </w:p>
    <w:p w:rsidR="0015497C" w:rsidRPr="00202ACA" w:rsidRDefault="0015497C" w:rsidP="0015497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15497C" w:rsidRDefault="0015497C" w:rsidP="0015497C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02A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ВИРІШИ</w:t>
      </w:r>
      <w:r w:rsidRPr="00202A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</w:t>
      </w:r>
      <w:r w:rsidRPr="00202A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15497C" w:rsidRPr="00202ACA" w:rsidRDefault="0015497C" w:rsidP="0015497C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15497C" w:rsidRPr="00202ACA" w:rsidRDefault="0015497C" w:rsidP="0015497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1.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Передати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оренду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проведення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аукціону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Комунальному некомерційному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ідприємству «Центр первинної медико-санітарної допомоги»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Коростишівської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02A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частину приміщення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а саме: кім.1, 2, 7, 8, 9, 10, </w:t>
      </w:r>
      <w:r w:rsidRPr="00202A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адресою: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Житомирська область</w:t>
      </w:r>
      <w:r w:rsidRPr="00202A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с.Квітневе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202A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Партизанська</w:t>
      </w:r>
      <w:r w:rsidRPr="00202A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202ACA">
        <w:rPr>
          <w:rFonts w:ascii="Times New Roman" w:eastAsia="Arial" w:hAnsi="Times New Roman" w:cs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eastAsia="Arial" w:hAnsi="Times New Roman" w:cs="Times New Roman"/>
          <w:bCs/>
          <w:iCs/>
          <w:sz w:val="28"/>
          <w:szCs w:val="28"/>
          <w:lang w:val="uk-UA"/>
        </w:rPr>
        <w:t xml:space="preserve"> 57-А,  загальною площею 37,7 </w:t>
      </w:r>
      <w:proofErr w:type="spellStart"/>
      <w:r>
        <w:rPr>
          <w:rFonts w:ascii="Times New Roman" w:eastAsia="Arial" w:hAnsi="Times New Roman" w:cs="Times New Roman"/>
          <w:bCs/>
          <w:iCs/>
          <w:sz w:val="28"/>
          <w:szCs w:val="28"/>
          <w:lang w:val="uk-UA"/>
        </w:rPr>
        <w:t>кв.м</w:t>
      </w:r>
      <w:proofErr w:type="spellEnd"/>
      <w:r>
        <w:rPr>
          <w:rFonts w:ascii="Times New Roman" w:eastAsia="Arial" w:hAnsi="Times New Roman" w:cs="Times New Roman"/>
          <w:bCs/>
          <w:iCs/>
          <w:sz w:val="28"/>
          <w:szCs w:val="28"/>
          <w:lang w:val="uk-UA"/>
        </w:rPr>
        <w:t xml:space="preserve">. </w:t>
      </w:r>
    </w:p>
    <w:p w:rsidR="0015497C" w:rsidRPr="00202ACA" w:rsidRDefault="0015497C" w:rsidP="0015497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202ACA">
        <w:rPr>
          <w:color w:val="000000" w:themeColor="text1"/>
          <w:sz w:val="28"/>
          <w:szCs w:val="28"/>
          <w:lang w:val="uk-UA"/>
        </w:rPr>
        <w:t xml:space="preserve">Орендна плата за об’єкт оренди становить </w:t>
      </w:r>
      <w:r w:rsidRPr="00202ACA">
        <w:rPr>
          <w:noProof/>
          <w:sz w:val="28"/>
          <w:szCs w:val="28"/>
          <w:lang w:val="uk-UA"/>
        </w:rPr>
        <w:t xml:space="preserve">1 </w:t>
      </w:r>
      <w:r w:rsidRPr="00202ACA">
        <w:rPr>
          <w:color w:val="000000" w:themeColor="text1"/>
          <w:sz w:val="28"/>
          <w:szCs w:val="28"/>
          <w:lang w:val="uk-UA"/>
        </w:rPr>
        <w:t xml:space="preserve"> гривня в рік відповідно до п.10.7 «Методики розрахунку орендної плати та розподілу орендної плати», затвердженої рішенням 16 сесії </w:t>
      </w:r>
      <w:proofErr w:type="spellStart"/>
      <w:r w:rsidRPr="00202ACA">
        <w:rPr>
          <w:color w:val="000000" w:themeColor="text1"/>
          <w:sz w:val="28"/>
          <w:szCs w:val="28"/>
          <w:lang w:val="uk-UA"/>
        </w:rPr>
        <w:t>Коростишівської</w:t>
      </w:r>
      <w:proofErr w:type="spellEnd"/>
      <w:r w:rsidRPr="00202ACA">
        <w:rPr>
          <w:color w:val="000000" w:themeColor="text1"/>
          <w:sz w:val="28"/>
          <w:szCs w:val="28"/>
          <w:lang w:val="uk-UA"/>
        </w:rPr>
        <w:t xml:space="preserve"> міської ради 8 скликання другого пленарного засідання  від 02.11.2021 №333.</w:t>
      </w:r>
    </w:p>
    <w:p w:rsidR="0015497C" w:rsidRPr="00E44947" w:rsidRDefault="0015497C" w:rsidP="00A416F9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202ACA">
        <w:rPr>
          <w:color w:val="000000" w:themeColor="text1"/>
          <w:sz w:val="28"/>
          <w:szCs w:val="28"/>
        </w:rPr>
        <w:lastRenderedPageBreak/>
        <w:t xml:space="preserve">Строк </w:t>
      </w:r>
      <w:proofErr w:type="spellStart"/>
      <w:r w:rsidRPr="00202ACA">
        <w:rPr>
          <w:color w:val="000000" w:themeColor="text1"/>
          <w:sz w:val="28"/>
          <w:szCs w:val="28"/>
        </w:rPr>
        <w:t>оренди</w:t>
      </w:r>
      <w:proofErr w:type="spellEnd"/>
      <w:r w:rsidRPr="00202ACA">
        <w:rPr>
          <w:color w:val="000000" w:themeColor="text1"/>
          <w:sz w:val="28"/>
          <w:szCs w:val="28"/>
        </w:rPr>
        <w:t xml:space="preserve"> становить </w:t>
      </w:r>
      <w:r w:rsidRPr="00202ACA">
        <w:rPr>
          <w:color w:val="000000" w:themeColor="text1"/>
          <w:sz w:val="28"/>
          <w:szCs w:val="28"/>
          <w:lang w:val="uk-UA"/>
        </w:rPr>
        <w:t>4</w:t>
      </w:r>
      <w:r w:rsidRPr="00202ACA">
        <w:rPr>
          <w:color w:val="000000" w:themeColor="text1"/>
          <w:sz w:val="28"/>
          <w:szCs w:val="28"/>
        </w:rPr>
        <w:t xml:space="preserve"> рок</w:t>
      </w:r>
      <w:r w:rsidRPr="00202ACA">
        <w:rPr>
          <w:color w:val="000000" w:themeColor="text1"/>
          <w:sz w:val="28"/>
          <w:szCs w:val="28"/>
          <w:lang w:val="uk-UA"/>
        </w:rPr>
        <w:t>и 11місяців</w:t>
      </w:r>
      <w:r w:rsidRPr="00202ACA">
        <w:rPr>
          <w:color w:val="000000" w:themeColor="text1"/>
          <w:sz w:val="28"/>
          <w:szCs w:val="28"/>
        </w:rPr>
        <w:t xml:space="preserve"> з моменту уклад</w:t>
      </w:r>
      <w:r w:rsidRPr="00202ACA">
        <w:rPr>
          <w:color w:val="000000" w:themeColor="text1"/>
          <w:sz w:val="28"/>
          <w:szCs w:val="28"/>
          <w:lang w:val="uk-UA"/>
        </w:rPr>
        <w:t>а</w:t>
      </w:r>
      <w:proofErr w:type="spellStart"/>
      <w:r w:rsidRPr="00202ACA">
        <w:rPr>
          <w:color w:val="000000" w:themeColor="text1"/>
          <w:sz w:val="28"/>
          <w:szCs w:val="28"/>
        </w:rPr>
        <w:t>ння</w:t>
      </w:r>
      <w:proofErr w:type="spellEnd"/>
      <w:r w:rsidRPr="00202ACA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202ACA">
        <w:rPr>
          <w:color w:val="000000" w:themeColor="text1"/>
          <w:sz w:val="28"/>
          <w:szCs w:val="28"/>
        </w:rPr>
        <w:t>оренди</w:t>
      </w:r>
      <w:proofErr w:type="spellEnd"/>
      <w:r w:rsidRPr="00202ACA">
        <w:rPr>
          <w:color w:val="000000" w:themeColor="text1"/>
          <w:sz w:val="28"/>
          <w:szCs w:val="28"/>
        </w:rPr>
        <w:t xml:space="preserve"> </w:t>
      </w:r>
      <w:proofErr w:type="spellStart"/>
      <w:r w:rsidRPr="00202ACA">
        <w:rPr>
          <w:color w:val="000000" w:themeColor="text1"/>
          <w:sz w:val="28"/>
          <w:szCs w:val="28"/>
        </w:rPr>
        <w:t>нерухомого</w:t>
      </w:r>
      <w:proofErr w:type="spellEnd"/>
      <w:r w:rsidRPr="00202ACA">
        <w:rPr>
          <w:color w:val="000000" w:themeColor="text1"/>
          <w:sz w:val="28"/>
          <w:szCs w:val="28"/>
        </w:rPr>
        <w:t xml:space="preserve"> майна</w:t>
      </w:r>
      <w:r w:rsidRPr="00202ACA">
        <w:rPr>
          <w:color w:val="000000" w:themeColor="text1"/>
          <w:sz w:val="28"/>
          <w:szCs w:val="28"/>
          <w:lang w:val="uk-UA"/>
        </w:rPr>
        <w:t>.</w:t>
      </w:r>
    </w:p>
    <w:p w:rsidR="0015497C" w:rsidRDefault="0015497C" w:rsidP="0015497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Відділу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освіти, мо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лоді та спорту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Коростишівської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міської ради 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Джаман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І.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</w:p>
    <w:p w:rsidR="0015497C" w:rsidRPr="00202ACA" w:rsidRDefault="0015497C" w:rsidP="0015497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2.1.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абезпечити підготовку договору оренди нерухомого майна, з урахуванням вимог чинного законодавства.</w:t>
      </w:r>
    </w:p>
    <w:p w:rsidR="0015497C" w:rsidRPr="00202ACA" w:rsidRDefault="0015497C" w:rsidP="0015497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2.2.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прилюднити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дане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догов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ір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оренди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відповідно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чинного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законодавства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електронній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торгівельній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системі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15497C" w:rsidRPr="00202ACA" w:rsidRDefault="0015497C" w:rsidP="0015497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Контроль за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виконанням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ішення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покласти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першого заступника міського голови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Дейчука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Р.С.</w:t>
      </w:r>
    </w:p>
    <w:p w:rsidR="0015497C" w:rsidRPr="00202ACA" w:rsidRDefault="0015497C" w:rsidP="0015497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15497C" w:rsidRPr="00202ACA" w:rsidRDefault="0015497C" w:rsidP="0015497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15497C" w:rsidRPr="00202ACA" w:rsidRDefault="0015497C" w:rsidP="0015497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202ACA">
        <w:rPr>
          <w:color w:val="000000" w:themeColor="text1"/>
          <w:sz w:val="28"/>
          <w:szCs w:val="28"/>
          <w:lang w:val="uk-UA"/>
        </w:rPr>
        <w:t xml:space="preserve">Міський голова                                                                                  І.М. Кохан </w:t>
      </w:r>
    </w:p>
    <w:p w:rsidR="0015497C" w:rsidRPr="00E44947" w:rsidRDefault="0015497C" w:rsidP="0015497C">
      <w:pPr>
        <w:rPr>
          <w:lang w:val="uk-UA"/>
        </w:rPr>
      </w:pPr>
    </w:p>
    <w:p w:rsidR="00D67504" w:rsidRDefault="00D67504"/>
    <w:sectPr w:rsidR="00D6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95A37"/>
    <w:multiLevelType w:val="multilevel"/>
    <w:tmpl w:val="89BEC7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93"/>
    <w:rsid w:val="000C13CC"/>
    <w:rsid w:val="00116254"/>
    <w:rsid w:val="0015497C"/>
    <w:rsid w:val="00311C01"/>
    <w:rsid w:val="00680593"/>
    <w:rsid w:val="00A416F9"/>
    <w:rsid w:val="00D67504"/>
    <w:rsid w:val="00E4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4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4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2022-10-14T08:34:00Z</cp:lastPrinted>
  <dcterms:created xsi:type="dcterms:W3CDTF">2022-10-14T08:28:00Z</dcterms:created>
  <dcterms:modified xsi:type="dcterms:W3CDTF">2022-10-17T08:21:00Z</dcterms:modified>
</cp:coreProperties>
</file>