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2E70A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E54B8C">
        <w:rPr>
          <w:sz w:val="28"/>
          <w:szCs w:val="28"/>
        </w:rPr>
        <w:t>квартал 2022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2E70A5">
        <w:rPr>
          <w:sz w:val="28"/>
          <w:szCs w:val="28"/>
        </w:rPr>
        <w:t>V</w:t>
      </w:r>
      <w:r w:rsidR="006F7795" w:rsidRPr="006F7795">
        <w:rPr>
          <w:sz w:val="28"/>
          <w:szCs w:val="28"/>
        </w:rPr>
        <w:t xml:space="preserve"> </w:t>
      </w:r>
      <w:r w:rsidR="00E54B8C">
        <w:rPr>
          <w:sz w:val="28"/>
          <w:szCs w:val="28"/>
        </w:rPr>
        <w:t>квартал 2022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1E0795">
        <w:rPr>
          <w:sz w:val="28"/>
          <w:szCs w:val="28"/>
        </w:rPr>
        <w:t xml:space="preserve">у міського голови </w:t>
      </w:r>
      <w:proofErr w:type="spellStart"/>
      <w:r w:rsidR="001E0795">
        <w:rPr>
          <w:sz w:val="28"/>
          <w:szCs w:val="28"/>
        </w:rPr>
        <w:t>Дейчуку</w:t>
      </w:r>
      <w:proofErr w:type="spellEnd"/>
      <w:r w:rsidR="001E0795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</w:t>
      </w:r>
      <w:r w:rsidR="001E0795">
        <w:rPr>
          <w:sz w:val="28"/>
          <w:szCs w:val="28"/>
        </w:rPr>
        <w:t>заступнику міського голови з питань діяльності виконавчих органів ради Бондарчуку С.В.,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2E70A5">
        <w:rPr>
          <w:sz w:val="28"/>
          <w:szCs w:val="28"/>
        </w:rPr>
        <w:t>V</w:t>
      </w:r>
      <w:r w:rsidR="00E54B8C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4315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</w:t>
      </w:r>
      <w:r w:rsidR="00AD4DEF">
        <w:rPr>
          <w:sz w:val="28"/>
          <w:szCs w:val="28"/>
        </w:rPr>
        <w:t xml:space="preserve">             </w:t>
      </w:r>
      <w:r w:rsidR="00351E2D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5C69CF" w:rsidP="000B2F24">
      <w:pPr>
        <w:ind w:left="10620"/>
        <w:jc w:val="both"/>
      </w:pPr>
      <w:r>
        <w:rPr>
          <w:u w:val="single"/>
        </w:rPr>
        <w:t xml:space="preserve">     </w:t>
      </w:r>
      <w:r w:rsidR="002E70A5">
        <w:rPr>
          <w:u w:val="single"/>
        </w:rPr>
        <w:t>.09</w:t>
      </w:r>
      <w:r w:rsidR="00E54B8C">
        <w:rPr>
          <w:u w:val="single"/>
        </w:rPr>
        <w:t>.2022</w:t>
      </w:r>
      <w:r w:rsidR="001E0795">
        <w:rPr>
          <w:u w:val="single"/>
        </w:rPr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 w:rsidR="005A1598">
        <w:rPr>
          <w:u w:val="single"/>
        </w:rPr>
        <w:t>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E54B8C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4133F4" w:rsidRPr="00881A83">
        <w:rPr>
          <w:b/>
          <w:sz w:val="28"/>
          <w:szCs w:val="28"/>
        </w:rPr>
        <w:t>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2E70A5">
        <w:rPr>
          <w:b/>
          <w:sz w:val="28"/>
          <w:szCs w:val="28"/>
        </w:rPr>
        <w:t>V</w:t>
      </w:r>
      <w:r w:rsidR="00E54B8C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>І</w:t>
      </w:r>
      <w:r w:rsidR="002E70A5">
        <w:rPr>
          <w:b/>
          <w:sz w:val="28"/>
          <w:szCs w:val="28"/>
        </w:rPr>
        <w:t>V</w:t>
      </w:r>
      <w:r w:rsidR="00917AA7">
        <w:rPr>
          <w:b/>
          <w:sz w:val="28"/>
          <w:szCs w:val="28"/>
        </w:rPr>
        <w:t xml:space="preserve"> </w:t>
      </w:r>
      <w:r w:rsidR="00E54B8C">
        <w:rPr>
          <w:b/>
          <w:sz w:val="28"/>
          <w:szCs w:val="28"/>
        </w:rPr>
        <w:t>кварталі 2022</w:t>
      </w:r>
      <w:r>
        <w:rPr>
          <w:b/>
          <w:sz w:val="28"/>
          <w:szCs w:val="28"/>
        </w:rPr>
        <w:t xml:space="preserve"> року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925"/>
        <w:gridCol w:w="1871"/>
        <w:gridCol w:w="3261"/>
        <w:gridCol w:w="2693"/>
      </w:tblGrid>
      <w:tr w:rsidR="004133F4" w:rsidRPr="006464EA" w:rsidTr="007E49EC">
        <w:tc>
          <w:tcPr>
            <w:tcW w:w="1163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№ з/п</w:t>
            </w:r>
          </w:p>
        </w:tc>
        <w:tc>
          <w:tcPr>
            <w:tcW w:w="5925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Назва питання</w:t>
            </w:r>
          </w:p>
        </w:tc>
        <w:tc>
          <w:tcPr>
            <w:tcW w:w="1871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Термін виконання</w:t>
            </w:r>
          </w:p>
        </w:tc>
        <w:tc>
          <w:tcPr>
            <w:tcW w:w="3261" w:type="dxa"/>
            <w:shd w:val="clear" w:color="auto" w:fill="auto"/>
          </w:tcPr>
          <w:p w:rsidR="004133F4" w:rsidRPr="002769EF" w:rsidRDefault="004133F4" w:rsidP="000F621B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2769EF" w:rsidRDefault="004133F4" w:rsidP="000F621B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Інформує</w:t>
            </w:r>
          </w:p>
        </w:tc>
      </w:tr>
      <w:tr w:rsidR="004133F4" w:rsidRPr="006464EA" w:rsidTr="007E49EC">
        <w:tc>
          <w:tcPr>
            <w:tcW w:w="1163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133F4" w:rsidRPr="002769EF" w:rsidRDefault="004133F4" w:rsidP="000F621B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2769EF" w:rsidRDefault="004133F4" w:rsidP="000F621B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5</w:t>
            </w:r>
          </w:p>
        </w:tc>
      </w:tr>
      <w:tr w:rsidR="006D4919" w:rsidRPr="006464EA" w:rsidTr="007E49EC">
        <w:tc>
          <w:tcPr>
            <w:tcW w:w="1163" w:type="dxa"/>
            <w:shd w:val="clear" w:color="auto" w:fill="auto"/>
          </w:tcPr>
          <w:p w:rsidR="006D4919" w:rsidRPr="002769EF" w:rsidRDefault="006D4919" w:rsidP="008E3992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6D4919" w:rsidRPr="002769EF" w:rsidRDefault="00EB262D" w:rsidP="006D4919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хід виконання заходів по підготовці житлово-комунального господарства та соціальної сфери до робо</w:t>
            </w:r>
            <w:r w:rsidR="00AC3F2B">
              <w:rPr>
                <w:sz w:val="28"/>
              </w:rPr>
              <w:t>ти в осінньо-зимовий період 2022-2023</w:t>
            </w:r>
            <w:r w:rsidRPr="002769EF">
              <w:rPr>
                <w:sz w:val="28"/>
              </w:rPr>
              <w:t xml:space="preserve"> року.</w:t>
            </w:r>
            <w:r w:rsidR="00DE3493" w:rsidRPr="002769EF">
              <w:rPr>
                <w:sz w:val="28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:rsidR="006D4919" w:rsidRPr="002769EF" w:rsidRDefault="00EB262D" w:rsidP="006D4919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Жовтень</w:t>
            </w:r>
            <w:r w:rsidR="00DE3493" w:rsidRPr="002769EF">
              <w:rPr>
                <w:sz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6D4919" w:rsidRPr="002769EF" w:rsidRDefault="00EB262D" w:rsidP="00727848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  <w:r w:rsidR="00244645" w:rsidRPr="002769EF">
              <w:rPr>
                <w:color w:val="000000" w:themeColor="text1"/>
                <w:sz w:val="28"/>
                <w:szCs w:val="22"/>
              </w:rPr>
              <w:t xml:space="preserve"> – </w:t>
            </w:r>
            <w:r w:rsidR="00244645" w:rsidRPr="002769EF">
              <w:rPr>
                <w:b/>
                <w:color w:val="000000" w:themeColor="text1"/>
                <w:sz w:val="28"/>
                <w:szCs w:val="22"/>
              </w:rPr>
              <w:t>узагальнює</w:t>
            </w:r>
            <w:r w:rsidR="00244645" w:rsidRPr="002769EF">
              <w:rPr>
                <w:color w:val="000000" w:themeColor="text1"/>
                <w:sz w:val="28"/>
                <w:szCs w:val="22"/>
              </w:rPr>
              <w:t xml:space="preserve">, структурні підрозділи міської ради за відповідними напрямами, комунальні підприємства міської ради – </w:t>
            </w:r>
            <w:r w:rsidR="00244645" w:rsidRPr="002769EF">
              <w:rPr>
                <w:b/>
                <w:color w:val="000000" w:themeColor="text1"/>
                <w:sz w:val="28"/>
                <w:szCs w:val="22"/>
              </w:rPr>
              <w:t>надають інформацію.</w:t>
            </w:r>
          </w:p>
        </w:tc>
        <w:tc>
          <w:tcPr>
            <w:tcW w:w="2693" w:type="dxa"/>
            <w:shd w:val="clear" w:color="auto" w:fill="auto"/>
          </w:tcPr>
          <w:p w:rsidR="006D4919" w:rsidRPr="002769EF" w:rsidRDefault="00EB262D" w:rsidP="00727848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госпо-дарства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та благоустрою міської ради</w:t>
            </w:r>
          </w:p>
        </w:tc>
      </w:tr>
      <w:tr w:rsidR="002769EF" w:rsidRPr="006464EA" w:rsidTr="007E49EC"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D16E82" w:rsidP="00D16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 «</w:t>
            </w:r>
            <w:r w:rsidR="002769EF" w:rsidRPr="002769EF">
              <w:rPr>
                <w:sz w:val="28"/>
                <w:szCs w:val="28"/>
              </w:rPr>
              <w:t>Про виконання бюджету Коростишівської міської територі</w:t>
            </w:r>
            <w:r>
              <w:rPr>
                <w:sz w:val="28"/>
                <w:szCs w:val="28"/>
              </w:rPr>
              <w:t>альної громади за ІІІ</w:t>
            </w:r>
            <w:r w:rsidR="00E54B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 w:rsidR="00E54B8C">
              <w:rPr>
                <w:sz w:val="28"/>
                <w:szCs w:val="28"/>
              </w:rPr>
              <w:t>2022</w:t>
            </w:r>
            <w:r w:rsidR="002769EF" w:rsidRPr="002769EF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8"/>
              </w:rPr>
            </w:pPr>
            <w:r w:rsidRPr="002769EF">
              <w:rPr>
                <w:sz w:val="28"/>
                <w:szCs w:val="28"/>
              </w:rPr>
              <w:t>Жовтень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9F0FCA" w:rsidP="002769EF">
            <w:pPr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Градовська</w:t>
            </w:r>
            <w:proofErr w:type="spellEnd"/>
            <w:r>
              <w:rPr>
                <w:sz w:val="28"/>
                <w:szCs w:val="22"/>
              </w:rPr>
              <w:t xml:space="preserve"> О.М.</w:t>
            </w:r>
            <w:r w:rsidR="002769EF" w:rsidRPr="002769EF">
              <w:rPr>
                <w:sz w:val="28"/>
                <w:szCs w:val="22"/>
              </w:rPr>
              <w:t xml:space="preserve"> – </w:t>
            </w:r>
            <w:r>
              <w:rPr>
                <w:sz w:val="28"/>
                <w:szCs w:val="22"/>
              </w:rPr>
              <w:t xml:space="preserve">в.о. </w:t>
            </w:r>
            <w:r w:rsidR="002769EF" w:rsidRPr="002769EF">
              <w:rPr>
                <w:sz w:val="28"/>
                <w:szCs w:val="22"/>
              </w:rPr>
              <w:t>начальник</w:t>
            </w:r>
            <w:r>
              <w:rPr>
                <w:sz w:val="28"/>
                <w:szCs w:val="22"/>
              </w:rPr>
              <w:t>а</w:t>
            </w:r>
            <w:r w:rsidR="002769EF" w:rsidRPr="002769EF">
              <w:rPr>
                <w:sz w:val="28"/>
                <w:szCs w:val="22"/>
              </w:rPr>
              <w:t xml:space="preserve">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9F0FCA" w:rsidP="009F0FCA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2"/>
              </w:rPr>
              <w:t>Градовська</w:t>
            </w:r>
            <w:proofErr w:type="spellEnd"/>
            <w:r>
              <w:rPr>
                <w:sz w:val="28"/>
                <w:szCs w:val="22"/>
              </w:rPr>
              <w:t xml:space="preserve"> О.М.</w:t>
            </w:r>
            <w:r w:rsidRPr="002769EF">
              <w:rPr>
                <w:sz w:val="28"/>
                <w:szCs w:val="22"/>
              </w:rPr>
              <w:t xml:space="preserve"> – </w:t>
            </w:r>
            <w:r>
              <w:rPr>
                <w:sz w:val="28"/>
                <w:szCs w:val="22"/>
              </w:rPr>
              <w:t xml:space="preserve">в.о. </w:t>
            </w:r>
            <w:r w:rsidRPr="002769EF">
              <w:rPr>
                <w:sz w:val="28"/>
                <w:szCs w:val="22"/>
              </w:rPr>
              <w:t>начальник</w:t>
            </w:r>
            <w:r>
              <w:rPr>
                <w:sz w:val="28"/>
                <w:szCs w:val="22"/>
              </w:rPr>
              <w:t>а</w:t>
            </w:r>
            <w:r w:rsidRPr="002769EF">
              <w:rPr>
                <w:sz w:val="28"/>
                <w:szCs w:val="22"/>
              </w:rPr>
              <w:t xml:space="preserve"> фінансового </w:t>
            </w:r>
            <w:r w:rsidRPr="002769EF">
              <w:rPr>
                <w:sz w:val="28"/>
                <w:szCs w:val="22"/>
              </w:rPr>
              <w:lastRenderedPageBreak/>
              <w:t>управління міської ради</w:t>
            </w:r>
          </w:p>
        </w:tc>
      </w:tr>
      <w:tr w:rsidR="002769EF" w:rsidRPr="006464EA" w:rsidTr="007E49EC"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D16E82" w:rsidP="00D16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2769EF" w:rsidRPr="002769EF">
              <w:rPr>
                <w:sz w:val="28"/>
                <w:szCs w:val="28"/>
              </w:rPr>
              <w:t xml:space="preserve"> бюджету Коро</w:t>
            </w:r>
            <w:r w:rsidR="00E54B8C">
              <w:rPr>
                <w:sz w:val="28"/>
                <w:szCs w:val="28"/>
              </w:rPr>
              <w:t xml:space="preserve">стишівської міської </w:t>
            </w:r>
            <w:r>
              <w:rPr>
                <w:sz w:val="28"/>
                <w:szCs w:val="28"/>
              </w:rPr>
              <w:t>територіальної громади</w:t>
            </w:r>
            <w:r w:rsidR="00E54B8C">
              <w:rPr>
                <w:sz w:val="28"/>
                <w:szCs w:val="28"/>
              </w:rPr>
              <w:t xml:space="preserve"> на 2023</w:t>
            </w:r>
            <w:r w:rsidR="002769EF" w:rsidRPr="002769EF">
              <w:rPr>
                <w:sz w:val="28"/>
                <w:szCs w:val="28"/>
              </w:rPr>
              <w:t xml:space="preserve"> рік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D16E82" w:rsidP="00276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9F0FCA" w:rsidP="002769EF">
            <w:pPr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Градовська</w:t>
            </w:r>
            <w:proofErr w:type="spellEnd"/>
            <w:r>
              <w:rPr>
                <w:sz w:val="28"/>
                <w:szCs w:val="22"/>
              </w:rPr>
              <w:t xml:space="preserve"> О.М.</w:t>
            </w:r>
            <w:r w:rsidRPr="002769EF">
              <w:rPr>
                <w:sz w:val="28"/>
                <w:szCs w:val="22"/>
              </w:rPr>
              <w:t xml:space="preserve"> – </w:t>
            </w:r>
            <w:r>
              <w:rPr>
                <w:sz w:val="28"/>
                <w:szCs w:val="22"/>
              </w:rPr>
              <w:t xml:space="preserve">в.о. </w:t>
            </w:r>
            <w:r w:rsidRPr="002769EF">
              <w:rPr>
                <w:sz w:val="28"/>
                <w:szCs w:val="22"/>
              </w:rPr>
              <w:t>начальник</w:t>
            </w:r>
            <w:r>
              <w:rPr>
                <w:sz w:val="28"/>
                <w:szCs w:val="22"/>
              </w:rPr>
              <w:t>а</w:t>
            </w:r>
            <w:r w:rsidRPr="002769EF">
              <w:rPr>
                <w:sz w:val="28"/>
                <w:szCs w:val="22"/>
              </w:rPr>
              <w:t xml:space="preserve">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9F0FCA" w:rsidP="002769EF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2"/>
              </w:rPr>
              <w:t>Градовська</w:t>
            </w:r>
            <w:proofErr w:type="spellEnd"/>
            <w:r>
              <w:rPr>
                <w:sz w:val="28"/>
                <w:szCs w:val="22"/>
              </w:rPr>
              <w:t xml:space="preserve"> О.М.</w:t>
            </w:r>
            <w:r w:rsidRPr="002769EF">
              <w:rPr>
                <w:sz w:val="28"/>
                <w:szCs w:val="22"/>
              </w:rPr>
              <w:t xml:space="preserve"> – </w:t>
            </w:r>
            <w:r>
              <w:rPr>
                <w:sz w:val="28"/>
                <w:szCs w:val="22"/>
              </w:rPr>
              <w:t xml:space="preserve">в.о. </w:t>
            </w:r>
            <w:r w:rsidRPr="002769EF">
              <w:rPr>
                <w:sz w:val="28"/>
                <w:szCs w:val="22"/>
              </w:rPr>
              <w:t>начальник</w:t>
            </w:r>
            <w:r>
              <w:rPr>
                <w:sz w:val="28"/>
                <w:szCs w:val="22"/>
              </w:rPr>
              <w:t>а</w:t>
            </w:r>
            <w:r w:rsidRPr="002769EF">
              <w:rPr>
                <w:sz w:val="28"/>
                <w:szCs w:val="22"/>
              </w:rPr>
              <w:t xml:space="preserve"> фінансового управління міської ради</w:t>
            </w:r>
          </w:p>
        </w:tc>
      </w:tr>
      <w:tr w:rsidR="002769EF" w:rsidRPr="003B778D" w:rsidTr="007E49EC"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>Про стан розрахунків за житлово-комунальні послуги населенням міста та іншими споживачами.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узагальнює</w:t>
            </w:r>
            <w:r w:rsidRPr="002769EF">
              <w:rPr>
                <w:color w:val="000000" w:themeColor="text1"/>
                <w:sz w:val="28"/>
                <w:szCs w:val="22"/>
              </w:rPr>
              <w:t xml:space="preserve">, структурні підрозділи міської ради за відповідними напрямами, комунальні підприємства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надають інформацію.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госпо-дарства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та благоустрою міської ради</w:t>
            </w:r>
          </w:p>
        </w:tc>
      </w:tr>
      <w:tr w:rsidR="002769EF" w:rsidRPr="003B778D" w:rsidTr="007E49EC"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sz w:val="28"/>
              </w:rPr>
              <w:t>Звіти про виконання фінансових планів комунальних підприємств міської ради за 9 місяців 2021</w:t>
            </w:r>
            <w:r w:rsidR="00AC3F2B">
              <w:rPr>
                <w:sz w:val="28"/>
              </w:rPr>
              <w:t xml:space="preserve"> року та фінансові плани на 2022</w:t>
            </w:r>
            <w:r w:rsidRPr="002769EF">
              <w:rPr>
                <w:sz w:val="28"/>
              </w:rPr>
              <w:t xml:space="preserve"> рік.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 xml:space="preserve">благоустрою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узагальнює</w:t>
            </w:r>
            <w:r w:rsidRPr="002769EF">
              <w:rPr>
                <w:color w:val="000000" w:themeColor="text1"/>
                <w:sz w:val="28"/>
                <w:szCs w:val="22"/>
              </w:rPr>
              <w:t xml:space="preserve">, структурні підрозділи міської ради за відповідними напрямами, комунальні підприємства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надають інформацію.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госпо-дарства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та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благоустрою міської ради</w:t>
            </w:r>
          </w:p>
        </w:tc>
      </w:tr>
      <w:tr w:rsidR="002769EF" w:rsidRPr="003B778D" w:rsidTr="007E49EC"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проект Програми соціально-економічного розвитку населених пунктів Коро</w:t>
            </w:r>
            <w:r w:rsidR="00AD4DEF">
              <w:rPr>
                <w:sz w:val="28"/>
              </w:rPr>
              <w:t>стишівської міської ради на 2023</w:t>
            </w:r>
            <w:r w:rsidRPr="002769EF">
              <w:rPr>
                <w:sz w:val="28"/>
              </w:rPr>
              <w:t xml:space="preserve"> рік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Грудень 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узагальнює</w:t>
            </w:r>
            <w:r w:rsidRPr="002769EF">
              <w:rPr>
                <w:color w:val="000000" w:themeColor="text1"/>
                <w:sz w:val="28"/>
                <w:szCs w:val="22"/>
              </w:rPr>
              <w:t xml:space="preserve">, структурні підрозділи міської ради за відповідними напрямами, комунальні підприємства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надають інформацію.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госпо-дарства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та благоустрою міської ради</w:t>
            </w:r>
          </w:p>
        </w:tc>
      </w:tr>
      <w:tr w:rsidR="002769EF" w:rsidRPr="003B778D" w:rsidTr="007E49EC"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 xml:space="preserve">Про організацію діяльності щодо запобігання дитячій безпритульності, бездоглядності, профілактики соціального сирітства, дотримання законних прав та інтересів дітей, </w:t>
            </w:r>
            <w:r w:rsidRPr="002769EF">
              <w:rPr>
                <w:sz w:val="28"/>
              </w:rPr>
              <w:lastRenderedPageBreak/>
              <w:t xml:space="preserve">які перебувають у складних життєвих обставинах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lastRenderedPageBreak/>
              <w:t>Грудень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 xml:space="preserve">Бондарчук С.В. – заступник міського голови з питань діяльності виконавчих органів ради, </w:t>
            </w:r>
            <w:proofErr w:type="spellStart"/>
            <w:r w:rsidRPr="002769EF">
              <w:rPr>
                <w:sz w:val="28"/>
                <w:szCs w:val="22"/>
              </w:rPr>
              <w:t>Пількевич</w:t>
            </w:r>
            <w:proofErr w:type="spellEnd"/>
            <w:r w:rsidRPr="002769EF">
              <w:rPr>
                <w:sz w:val="28"/>
                <w:szCs w:val="22"/>
              </w:rPr>
              <w:t xml:space="preserve"> </w:t>
            </w:r>
            <w:r w:rsidRPr="002769EF">
              <w:rPr>
                <w:sz w:val="28"/>
                <w:szCs w:val="22"/>
              </w:rPr>
              <w:lastRenderedPageBreak/>
              <w:t>О.В. – начальник служби у справах дітей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lastRenderedPageBreak/>
              <w:t xml:space="preserve">Бондарчук С.В. – заступник міського голови з питань діяльності виконавчих органів </w:t>
            </w:r>
            <w:r w:rsidRPr="002769EF">
              <w:rPr>
                <w:sz w:val="28"/>
                <w:szCs w:val="22"/>
              </w:rPr>
              <w:lastRenderedPageBreak/>
              <w:t xml:space="preserve">ради, </w:t>
            </w:r>
            <w:proofErr w:type="spellStart"/>
            <w:r w:rsidRPr="002769EF">
              <w:rPr>
                <w:sz w:val="28"/>
                <w:szCs w:val="22"/>
              </w:rPr>
              <w:t>Пількевич</w:t>
            </w:r>
            <w:proofErr w:type="spellEnd"/>
            <w:r w:rsidRPr="002769EF">
              <w:rPr>
                <w:sz w:val="28"/>
                <w:szCs w:val="22"/>
              </w:rPr>
              <w:t xml:space="preserve"> О.В. – начальник служби у справах дітей міської ради</w:t>
            </w:r>
          </w:p>
        </w:tc>
      </w:tr>
      <w:tr w:rsidR="002769EF" w:rsidRPr="006464EA" w:rsidTr="007E49EC"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присвоєння та зміну поштових адрес об’єктам нерухомого майна.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AC3F2B" w:rsidP="002769EF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Бондарчук С.В. – заступник </w:t>
            </w:r>
            <w:r w:rsidR="002769EF" w:rsidRPr="002769EF">
              <w:rPr>
                <w:sz w:val="28"/>
                <w:szCs w:val="22"/>
              </w:rPr>
              <w:t xml:space="preserve">міського голови з питань діяльності виконавчих органів ради, </w:t>
            </w:r>
            <w:proofErr w:type="spellStart"/>
            <w:r w:rsidR="002769EF" w:rsidRPr="002769EF">
              <w:rPr>
                <w:sz w:val="28"/>
                <w:szCs w:val="22"/>
              </w:rPr>
              <w:t>Загоровська</w:t>
            </w:r>
            <w:proofErr w:type="spellEnd"/>
            <w:r w:rsidR="002769EF" w:rsidRPr="002769EF">
              <w:rPr>
                <w:sz w:val="28"/>
                <w:szCs w:val="22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8"/>
              </w:rPr>
            </w:pPr>
            <w:proofErr w:type="spellStart"/>
            <w:r w:rsidRPr="002769EF">
              <w:rPr>
                <w:sz w:val="28"/>
                <w:szCs w:val="22"/>
              </w:rPr>
              <w:t>Загоровська</w:t>
            </w:r>
            <w:proofErr w:type="spellEnd"/>
            <w:r w:rsidRPr="002769EF">
              <w:rPr>
                <w:sz w:val="28"/>
                <w:szCs w:val="22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2769EF" w:rsidRPr="006464EA" w:rsidTr="007E49EC"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розроблення та затвердження детальних планів території земельної ділянки.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647EAC" w:rsidP="002769EF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Бондарчук С.В. – заступник </w:t>
            </w:r>
            <w:r w:rsidR="002769EF" w:rsidRPr="002769EF">
              <w:rPr>
                <w:sz w:val="28"/>
                <w:szCs w:val="22"/>
              </w:rPr>
              <w:t xml:space="preserve">міського голови з питань діяльності виконавчих органів ради, </w:t>
            </w:r>
            <w:proofErr w:type="spellStart"/>
            <w:r w:rsidR="002769EF" w:rsidRPr="002769EF">
              <w:rPr>
                <w:sz w:val="28"/>
                <w:szCs w:val="22"/>
              </w:rPr>
              <w:t>Загоровська</w:t>
            </w:r>
            <w:proofErr w:type="spellEnd"/>
            <w:r w:rsidR="002769EF" w:rsidRPr="002769EF">
              <w:rPr>
                <w:sz w:val="28"/>
                <w:szCs w:val="22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8"/>
              </w:rPr>
            </w:pPr>
            <w:proofErr w:type="spellStart"/>
            <w:r w:rsidRPr="002769EF">
              <w:rPr>
                <w:sz w:val="28"/>
                <w:szCs w:val="22"/>
              </w:rPr>
              <w:t>Загоровська</w:t>
            </w:r>
            <w:proofErr w:type="spellEnd"/>
            <w:r w:rsidRPr="002769EF">
              <w:rPr>
                <w:sz w:val="28"/>
                <w:szCs w:val="22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2769EF" w:rsidRPr="006464EA" w:rsidTr="007E49EC"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попереднє погодження на встановлення тимчасових споруд для провадження підприємницької діяльності.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647EAC" w:rsidP="002769EF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Бондарчук С.В.</w:t>
            </w:r>
            <w:r w:rsidR="007E49EC">
              <w:rPr>
                <w:sz w:val="28"/>
                <w:szCs w:val="22"/>
              </w:rPr>
              <w:t xml:space="preserve"> – заступник </w:t>
            </w:r>
            <w:r w:rsidR="002769EF" w:rsidRPr="002769EF">
              <w:rPr>
                <w:sz w:val="28"/>
                <w:szCs w:val="22"/>
              </w:rPr>
              <w:t xml:space="preserve">міського голови з питань діяльності виконавчих органів ради, </w:t>
            </w:r>
            <w:proofErr w:type="spellStart"/>
            <w:r w:rsidR="002769EF" w:rsidRPr="002769EF">
              <w:rPr>
                <w:sz w:val="28"/>
                <w:szCs w:val="22"/>
              </w:rPr>
              <w:t>Загоровська</w:t>
            </w:r>
            <w:proofErr w:type="spellEnd"/>
            <w:r w:rsidR="002769EF" w:rsidRPr="002769EF">
              <w:rPr>
                <w:sz w:val="28"/>
                <w:szCs w:val="22"/>
              </w:rPr>
              <w:t xml:space="preserve"> Т.В. – начальник відділу </w:t>
            </w:r>
            <w:r w:rsidR="002769EF" w:rsidRPr="002769EF">
              <w:rPr>
                <w:sz w:val="28"/>
                <w:szCs w:val="22"/>
              </w:rPr>
              <w:lastRenderedPageBreak/>
              <w:t>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8"/>
              </w:rPr>
            </w:pPr>
            <w:proofErr w:type="spellStart"/>
            <w:r w:rsidRPr="002769EF">
              <w:rPr>
                <w:sz w:val="28"/>
                <w:szCs w:val="22"/>
              </w:rPr>
              <w:lastRenderedPageBreak/>
              <w:t>Загоровська</w:t>
            </w:r>
            <w:proofErr w:type="spellEnd"/>
            <w:r w:rsidRPr="002769EF">
              <w:rPr>
                <w:sz w:val="28"/>
                <w:szCs w:val="22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2769EF" w:rsidRPr="006464EA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надання допомоги на поховання.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Бондарчук С.В. – заступник міського голови з питань діяльності виконавчих органів ради, Ящик С.О. – начальник відділу охорони здоров’я та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2769EF" w:rsidRPr="006464EA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надання матеріальної допомоги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Бондарчук С.В. – заступник міського голови з питань діяльності виконавчих органів ради, Ящик С.О. – начальник відділу охорони та здоров’я 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2769EF" w:rsidRPr="006464EA" w:rsidTr="007E49EC">
        <w:trPr>
          <w:trHeight w:val="316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647EAC" w:rsidP="002769EF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Полєшко</w:t>
            </w:r>
            <w:proofErr w:type="spellEnd"/>
            <w:r>
              <w:rPr>
                <w:sz w:val="28"/>
                <w:szCs w:val="22"/>
              </w:rPr>
              <w:t xml:space="preserve"> О.Ю. – керуюча </w:t>
            </w:r>
            <w:r w:rsidR="002769EF" w:rsidRPr="002769EF">
              <w:rPr>
                <w:sz w:val="28"/>
                <w:szCs w:val="22"/>
              </w:rPr>
              <w:t>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sz w:val="28"/>
                <w:szCs w:val="22"/>
              </w:rPr>
              <w:t>Полєшко</w:t>
            </w:r>
            <w:proofErr w:type="spellEnd"/>
            <w:r w:rsidRPr="002769EF">
              <w:rPr>
                <w:sz w:val="28"/>
                <w:szCs w:val="22"/>
              </w:rPr>
              <w:t xml:space="preserve"> О.Ю. – керуюча  справами виконавчого комітету міської ради</w:t>
            </w:r>
          </w:p>
        </w:tc>
      </w:tr>
      <w:tr w:rsidR="002769EF" w:rsidRPr="006464EA" w:rsidTr="007E49EC">
        <w:trPr>
          <w:trHeight w:val="255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647EAC" w:rsidP="002769EF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Полєшко</w:t>
            </w:r>
            <w:proofErr w:type="spellEnd"/>
            <w:r>
              <w:rPr>
                <w:sz w:val="28"/>
                <w:szCs w:val="22"/>
              </w:rPr>
              <w:t xml:space="preserve"> О.Ю. – керуюча </w:t>
            </w:r>
            <w:r w:rsidR="002769EF" w:rsidRPr="002769EF">
              <w:rPr>
                <w:sz w:val="28"/>
                <w:szCs w:val="22"/>
              </w:rPr>
              <w:t>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sz w:val="28"/>
                <w:szCs w:val="22"/>
              </w:rPr>
              <w:t>Полєшко</w:t>
            </w:r>
            <w:proofErr w:type="spellEnd"/>
            <w:r w:rsidRPr="002769EF">
              <w:rPr>
                <w:sz w:val="28"/>
                <w:szCs w:val="22"/>
              </w:rPr>
              <w:t xml:space="preserve"> О.Ю. – керуюча  справами виконавчого комітету міської ради</w:t>
            </w:r>
          </w:p>
        </w:tc>
      </w:tr>
      <w:tr w:rsidR="002769EF" w:rsidRPr="006464EA" w:rsidTr="007E49EC">
        <w:trPr>
          <w:trHeight w:val="330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представлення до відзначення державною нагородою України багатодітних жінок та присвоєння їм почесного звання «Мати-героїня».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Бондарчук С.В. – заступник міського голови з питань діяльності виконавчих органів ради,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2769EF" w:rsidRPr="006464EA" w:rsidTr="007E49EC">
        <w:trPr>
          <w:trHeight w:val="435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Бондарчук С.В. – заступник міського голови з питань діяльності виконавчих органів ради,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2769EF" w:rsidRPr="006464EA" w:rsidTr="007E49EC">
        <w:trPr>
          <w:trHeight w:val="435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Про </w:t>
            </w:r>
            <w:r>
              <w:rPr>
                <w:color w:val="000000" w:themeColor="text1"/>
                <w:sz w:val="28"/>
              </w:rPr>
              <w:t xml:space="preserve">зняття з квартирного обліку при </w:t>
            </w:r>
            <w:r w:rsidRPr="002769EF">
              <w:rPr>
                <w:color w:val="000000" w:themeColor="text1"/>
                <w:sz w:val="28"/>
              </w:rPr>
              <w:t xml:space="preserve">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769EF" w:rsidRPr="006464EA" w:rsidTr="007E49EC">
        <w:trPr>
          <w:trHeight w:val="378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Про взяття на квартирний облік при виконавчому комітеті міської ради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 xml:space="preserve">Загарія І.С. – начальник відділу економічного розвитку, житлово-комунального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господарства та благоустрою міської ради</w:t>
            </w:r>
          </w:p>
        </w:tc>
      </w:tr>
      <w:tr w:rsidR="002769EF" w:rsidRPr="006464EA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769EF" w:rsidRPr="006464EA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Внесення змін до комісій  міської  ради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769EF" w:rsidRPr="006464EA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Про затвердження проектно-кошторисних документацій на проведення робіт по капітальному ремонту об’єктів на території Коростишівської міської ради.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769EF" w:rsidRPr="006464EA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5925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1B19A0" w:rsidRDefault="001B19A0" w:rsidP="00C8214C">
      <w:pPr>
        <w:jc w:val="both"/>
        <w:rPr>
          <w:sz w:val="28"/>
          <w:szCs w:val="28"/>
        </w:rPr>
        <w:sectPr w:rsidR="001B19A0" w:rsidSect="00903F48">
          <w:pgSz w:w="16838" w:h="11906" w:orient="landscape"/>
          <w:pgMar w:top="851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601"/>
        <w:gridCol w:w="8789"/>
      </w:tblGrid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647EAC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 xml:space="preserve">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  <w:p w:rsidR="00BF7FC7" w:rsidRDefault="00BF7FC7" w:rsidP="006464EA">
            <w:pPr>
              <w:jc w:val="both"/>
              <w:rPr>
                <w:sz w:val="28"/>
                <w:szCs w:val="28"/>
              </w:rPr>
            </w:pPr>
          </w:p>
          <w:p w:rsidR="00F061F7" w:rsidRPr="006464EA" w:rsidRDefault="00F061F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</w:t>
            </w:r>
            <w:r>
              <w:rPr>
                <w:sz w:val="28"/>
                <w:szCs w:val="28"/>
              </w:rPr>
              <w:t>: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проведення навчання на тему: «Застосування системи електронного документообігу»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Начальник загального відділу міської ради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Сорока Ю.О.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7F6B08">
              <w:rPr>
                <w:sz w:val="28"/>
                <w:szCs w:val="28"/>
              </w:rPr>
              <w:t>(до 16</w:t>
            </w:r>
            <w:r>
              <w:rPr>
                <w:sz w:val="28"/>
                <w:szCs w:val="28"/>
              </w:rPr>
              <w:t xml:space="preserve"> </w:t>
            </w:r>
            <w:r w:rsidR="00D0111B">
              <w:rPr>
                <w:sz w:val="28"/>
                <w:szCs w:val="28"/>
              </w:rPr>
              <w:t>листопада</w:t>
            </w:r>
            <w:r>
              <w:rPr>
                <w:sz w:val="28"/>
                <w:szCs w:val="28"/>
              </w:rPr>
              <w:t xml:space="preserve">) </w:t>
            </w:r>
          </w:p>
          <w:p w:rsidR="00244645" w:rsidRDefault="00BF7FC7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6196E">
              <w:rPr>
                <w:sz w:val="28"/>
                <w:szCs w:val="28"/>
              </w:rPr>
              <w:t xml:space="preserve">                         </w:t>
            </w:r>
          </w:p>
          <w:p w:rsidR="007F6B08" w:rsidRDefault="007F6B08" w:rsidP="007F6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проведення навчання на тему: «Про забезпечення функціонування української мови як державної в органах місцевого самоврядування»</w:t>
            </w:r>
          </w:p>
          <w:p w:rsidR="007F6B08" w:rsidRDefault="007F6B08" w:rsidP="007F6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Заступник начальника відділу правової та    </w:t>
            </w:r>
          </w:p>
          <w:p w:rsidR="007F6B08" w:rsidRDefault="007F6B08" w:rsidP="007F6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кадрової роботи   </w:t>
            </w:r>
            <w:proofErr w:type="spellStart"/>
            <w:r>
              <w:rPr>
                <w:sz w:val="28"/>
                <w:szCs w:val="28"/>
              </w:rPr>
              <w:t>Зубро</w:t>
            </w:r>
            <w:proofErr w:type="spellEnd"/>
            <w:r>
              <w:rPr>
                <w:sz w:val="28"/>
                <w:szCs w:val="28"/>
              </w:rPr>
              <w:t xml:space="preserve"> О.В.                        </w:t>
            </w:r>
          </w:p>
          <w:p w:rsidR="007F6B08" w:rsidRDefault="007F6B08" w:rsidP="007F6B08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25 листопада)</w:t>
            </w: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769EF" w:rsidRDefault="002769EF" w:rsidP="00A87773">
            <w:pPr>
              <w:jc w:val="both"/>
              <w:rPr>
                <w:sz w:val="28"/>
                <w:szCs w:val="28"/>
              </w:rPr>
            </w:pPr>
          </w:p>
          <w:p w:rsidR="002769EF" w:rsidRDefault="002769EF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11795B" w:rsidRDefault="0011795B" w:rsidP="00A87773">
            <w:pPr>
              <w:jc w:val="both"/>
              <w:rPr>
                <w:sz w:val="28"/>
                <w:szCs w:val="28"/>
              </w:rPr>
            </w:pPr>
          </w:p>
          <w:p w:rsidR="0011795B" w:rsidRDefault="0011795B" w:rsidP="00A8777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44645" w:rsidRPr="006464EA" w:rsidRDefault="00244645" w:rsidP="00A87773">
            <w:pPr>
              <w:jc w:val="both"/>
              <w:rPr>
                <w:sz w:val="28"/>
                <w:szCs w:val="28"/>
              </w:rPr>
            </w:pPr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540"/>
        <w:gridCol w:w="7398"/>
      </w:tblGrid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ветерана. Міжнародний день похилого віку. Міжнародний день музики;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4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освіти;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5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Всесвітній день архітектури;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8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юриста;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9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Всесвітній день пошти;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10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стандартизації та метрології;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11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державної санітарно-епідеміологічної служби. День художника;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14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</w:t>
            </w:r>
            <w:r>
              <w:rPr>
                <w:sz w:val="23"/>
                <w:szCs w:val="23"/>
              </w:rPr>
              <w:t xml:space="preserve"> захисника України</w:t>
            </w:r>
            <w:r w:rsidRPr="00296899">
              <w:rPr>
                <w:sz w:val="23"/>
                <w:szCs w:val="23"/>
              </w:rPr>
              <w:t>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17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боротьби з бідністю. День працівників целюлозно-паперової промисловості;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 xml:space="preserve">18 жовтня 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харчової промисловості;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20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b/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Всеукраїнський день боротьби із захворюванням на рак молочної залози;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24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Організації Об’єднаних Націй;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25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 xml:space="preserve">- 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автомобіліста і дорожника;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28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визволення України від фашистських загарбників;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працівника соціальної сфери;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3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інженерних військ. День ракетних військ і артилерії;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4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залізничника;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9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української писемності та мови. Всеукраїнський день працівників культури та майстрів народного мистецтва;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13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сліпих;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15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сільського господарства;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16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радіо, телебачення та зв’язку;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17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студента;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18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сержанта Збройних Сил України;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19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працівників гідрометеорологічної служби. День </w:t>
            </w:r>
            <w:proofErr w:type="spellStart"/>
            <w:r w:rsidRPr="00296899">
              <w:rPr>
                <w:sz w:val="23"/>
                <w:szCs w:val="23"/>
              </w:rPr>
              <w:t>скловиробника</w:t>
            </w:r>
            <w:proofErr w:type="spellEnd"/>
            <w:r w:rsidRPr="00296899">
              <w:rPr>
                <w:sz w:val="23"/>
                <w:szCs w:val="23"/>
              </w:rPr>
              <w:t>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21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Гідності та Свободи. День Десантно-штурмових військ Збройних Сил України. Всесвітній день телебачення;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28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пам’яті жертв голодоморів;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Всесвітній день боротьби зі СНІДом. День працівників прокуратури;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3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людей з інвалідністю;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5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статистики. Міжнародний день волонтерів;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6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Збройних Сил України;                     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7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місцевого самоврядування;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10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прав людини;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12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Сухопутних військ України;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13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благодійництва;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14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вшанування учасників ліквідації наслідків аварії на Чорнобильській АЕС;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15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суду;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17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працівника державної виконавчої служби;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19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адвокатури;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22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дипломатичної служби. День енергетика;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24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архівних установ;</w:t>
            </w:r>
          </w:p>
        </w:tc>
      </w:tr>
    </w:tbl>
    <w:p w:rsidR="005D113E" w:rsidRDefault="005D113E" w:rsidP="00C8214C">
      <w:pPr>
        <w:jc w:val="both"/>
        <w:rPr>
          <w:sz w:val="26"/>
          <w:szCs w:val="26"/>
        </w:rPr>
      </w:pPr>
    </w:p>
    <w:p w:rsidR="005D113E" w:rsidRDefault="005D113E" w:rsidP="00C8214C">
      <w:pPr>
        <w:jc w:val="both"/>
        <w:rPr>
          <w:sz w:val="26"/>
          <w:szCs w:val="26"/>
        </w:rPr>
      </w:pPr>
    </w:p>
    <w:p w:rsidR="003C6F99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A6573C" w:rsidRPr="00D07E7C">
        <w:rPr>
          <w:sz w:val="26"/>
          <w:szCs w:val="26"/>
        </w:rPr>
        <w:t xml:space="preserve"> справами</w:t>
      </w:r>
      <w:r w:rsidR="003C6F99">
        <w:rPr>
          <w:sz w:val="26"/>
          <w:szCs w:val="26"/>
        </w:rPr>
        <w:t xml:space="preserve"> </w:t>
      </w:r>
      <w:r w:rsidR="00A6573C" w:rsidRPr="00D07E7C">
        <w:rPr>
          <w:sz w:val="26"/>
          <w:szCs w:val="26"/>
        </w:rPr>
        <w:t xml:space="preserve">виконавчого 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r w:rsidR="003C6F99">
        <w:rPr>
          <w:sz w:val="26"/>
          <w:szCs w:val="26"/>
        </w:rPr>
        <w:t xml:space="preserve">                        </w:t>
      </w:r>
      <w:proofErr w:type="spellStart"/>
      <w:r w:rsidR="006B0D94">
        <w:rPr>
          <w:sz w:val="26"/>
          <w:szCs w:val="26"/>
        </w:rPr>
        <w:t>О.Ю.Полєшко</w:t>
      </w:r>
      <w:proofErr w:type="spellEnd"/>
      <w:r w:rsidR="006B0D94">
        <w:rPr>
          <w:sz w:val="26"/>
          <w:szCs w:val="26"/>
        </w:rPr>
        <w:t xml:space="preserve"> 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E9" w:rsidRDefault="00E069E9">
      <w:r>
        <w:separator/>
      </w:r>
    </w:p>
  </w:endnote>
  <w:endnote w:type="continuationSeparator" w:id="0">
    <w:p w:rsidR="00E069E9" w:rsidRDefault="00E0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E9" w:rsidRDefault="00E069E9">
      <w:r>
        <w:separator/>
      </w:r>
    </w:p>
  </w:footnote>
  <w:footnote w:type="continuationSeparator" w:id="0">
    <w:p w:rsidR="00E069E9" w:rsidRDefault="00E0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5B" w:rsidRPr="0011795B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0796D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611C7"/>
    <w:rsid w:val="0006127C"/>
    <w:rsid w:val="00066E2B"/>
    <w:rsid w:val="00070EE9"/>
    <w:rsid w:val="00072495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4C6D"/>
    <w:rsid w:val="000D6462"/>
    <w:rsid w:val="000E49E6"/>
    <w:rsid w:val="000E5131"/>
    <w:rsid w:val="000E6130"/>
    <w:rsid w:val="000F182A"/>
    <w:rsid w:val="000F5675"/>
    <w:rsid w:val="000F5718"/>
    <w:rsid w:val="000F621B"/>
    <w:rsid w:val="0010204B"/>
    <w:rsid w:val="001050B4"/>
    <w:rsid w:val="00114B94"/>
    <w:rsid w:val="00115FF4"/>
    <w:rsid w:val="00116635"/>
    <w:rsid w:val="0011795B"/>
    <w:rsid w:val="00122BD3"/>
    <w:rsid w:val="00127A27"/>
    <w:rsid w:val="00137781"/>
    <w:rsid w:val="0014748F"/>
    <w:rsid w:val="00150E61"/>
    <w:rsid w:val="00151E8B"/>
    <w:rsid w:val="00173E43"/>
    <w:rsid w:val="00176F52"/>
    <w:rsid w:val="00186612"/>
    <w:rsid w:val="0019647B"/>
    <w:rsid w:val="001A0589"/>
    <w:rsid w:val="001A0FFC"/>
    <w:rsid w:val="001A2653"/>
    <w:rsid w:val="001A3617"/>
    <w:rsid w:val="001A6C4A"/>
    <w:rsid w:val="001B19A0"/>
    <w:rsid w:val="001C5432"/>
    <w:rsid w:val="001E0795"/>
    <w:rsid w:val="001E0C0B"/>
    <w:rsid w:val="001E184F"/>
    <w:rsid w:val="001F0476"/>
    <w:rsid w:val="002068A9"/>
    <w:rsid w:val="0021076C"/>
    <w:rsid w:val="0021503F"/>
    <w:rsid w:val="0022472B"/>
    <w:rsid w:val="00230C56"/>
    <w:rsid w:val="00232030"/>
    <w:rsid w:val="00234755"/>
    <w:rsid w:val="00244645"/>
    <w:rsid w:val="00245223"/>
    <w:rsid w:val="002479BA"/>
    <w:rsid w:val="002503AE"/>
    <w:rsid w:val="0025247B"/>
    <w:rsid w:val="002548A5"/>
    <w:rsid w:val="00262259"/>
    <w:rsid w:val="00266FCE"/>
    <w:rsid w:val="00276262"/>
    <w:rsid w:val="002769EF"/>
    <w:rsid w:val="002927E0"/>
    <w:rsid w:val="002945A2"/>
    <w:rsid w:val="00296899"/>
    <w:rsid w:val="002A2840"/>
    <w:rsid w:val="002A3A77"/>
    <w:rsid w:val="002A6D71"/>
    <w:rsid w:val="002C2679"/>
    <w:rsid w:val="002D28D7"/>
    <w:rsid w:val="002E70A5"/>
    <w:rsid w:val="00302024"/>
    <w:rsid w:val="003037B4"/>
    <w:rsid w:val="00304051"/>
    <w:rsid w:val="003144EA"/>
    <w:rsid w:val="0031663B"/>
    <w:rsid w:val="00326E04"/>
    <w:rsid w:val="003271C9"/>
    <w:rsid w:val="00327488"/>
    <w:rsid w:val="00327940"/>
    <w:rsid w:val="00330BF0"/>
    <w:rsid w:val="00350133"/>
    <w:rsid w:val="00351478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46F1"/>
    <w:rsid w:val="00396503"/>
    <w:rsid w:val="003B50A3"/>
    <w:rsid w:val="003B778D"/>
    <w:rsid w:val="003C3F91"/>
    <w:rsid w:val="003C6F99"/>
    <w:rsid w:val="003D3A7A"/>
    <w:rsid w:val="003D4825"/>
    <w:rsid w:val="003D4B9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2F67"/>
    <w:rsid w:val="0045454D"/>
    <w:rsid w:val="00455BC5"/>
    <w:rsid w:val="004560CB"/>
    <w:rsid w:val="0046162D"/>
    <w:rsid w:val="00461DB8"/>
    <w:rsid w:val="00461DCC"/>
    <w:rsid w:val="00483331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69CF"/>
    <w:rsid w:val="005C7B7F"/>
    <w:rsid w:val="005D04B5"/>
    <w:rsid w:val="005D113E"/>
    <w:rsid w:val="005E05EA"/>
    <w:rsid w:val="005E09BB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47AFE"/>
    <w:rsid w:val="00647EAC"/>
    <w:rsid w:val="00650778"/>
    <w:rsid w:val="006527B5"/>
    <w:rsid w:val="006601E2"/>
    <w:rsid w:val="00660469"/>
    <w:rsid w:val="006655ED"/>
    <w:rsid w:val="00672062"/>
    <w:rsid w:val="00686C50"/>
    <w:rsid w:val="006907C0"/>
    <w:rsid w:val="006A012A"/>
    <w:rsid w:val="006B0351"/>
    <w:rsid w:val="006B0505"/>
    <w:rsid w:val="006B0D94"/>
    <w:rsid w:val="006B1482"/>
    <w:rsid w:val="006B1B6A"/>
    <w:rsid w:val="006B2085"/>
    <w:rsid w:val="006B79A1"/>
    <w:rsid w:val="006C5B4C"/>
    <w:rsid w:val="006D180C"/>
    <w:rsid w:val="006D4919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848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86286"/>
    <w:rsid w:val="00792DFC"/>
    <w:rsid w:val="00793686"/>
    <w:rsid w:val="007A274E"/>
    <w:rsid w:val="007A3E4A"/>
    <w:rsid w:val="007A3EA3"/>
    <w:rsid w:val="007A64CC"/>
    <w:rsid w:val="007B5DDB"/>
    <w:rsid w:val="007B6799"/>
    <w:rsid w:val="007B71B7"/>
    <w:rsid w:val="007C03A5"/>
    <w:rsid w:val="007D3B5C"/>
    <w:rsid w:val="007D3C56"/>
    <w:rsid w:val="007D58F6"/>
    <w:rsid w:val="007D7FAC"/>
    <w:rsid w:val="007E294D"/>
    <w:rsid w:val="007E3474"/>
    <w:rsid w:val="007E49EC"/>
    <w:rsid w:val="007F0FFA"/>
    <w:rsid w:val="007F490A"/>
    <w:rsid w:val="007F6B08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09E9"/>
    <w:rsid w:val="008B113A"/>
    <w:rsid w:val="008B1D2B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3F48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81A"/>
    <w:rsid w:val="009A1492"/>
    <w:rsid w:val="009A4B36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0FCA"/>
    <w:rsid w:val="009F2AF0"/>
    <w:rsid w:val="00A027A9"/>
    <w:rsid w:val="00A1115D"/>
    <w:rsid w:val="00A11CA3"/>
    <w:rsid w:val="00A1282D"/>
    <w:rsid w:val="00A14B82"/>
    <w:rsid w:val="00A201FF"/>
    <w:rsid w:val="00A247C9"/>
    <w:rsid w:val="00A24C95"/>
    <w:rsid w:val="00A35556"/>
    <w:rsid w:val="00A358BC"/>
    <w:rsid w:val="00A406E6"/>
    <w:rsid w:val="00A412C2"/>
    <w:rsid w:val="00A464B5"/>
    <w:rsid w:val="00A526F0"/>
    <w:rsid w:val="00A5343E"/>
    <w:rsid w:val="00A54FDD"/>
    <w:rsid w:val="00A60AD6"/>
    <w:rsid w:val="00A6446C"/>
    <w:rsid w:val="00A6573C"/>
    <w:rsid w:val="00A81FEF"/>
    <w:rsid w:val="00A85D8F"/>
    <w:rsid w:val="00A87773"/>
    <w:rsid w:val="00A87792"/>
    <w:rsid w:val="00AB4866"/>
    <w:rsid w:val="00AC3F2B"/>
    <w:rsid w:val="00AC56D2"/>
    <w:rsid w:val="00AD1175"/>
    <w:rsid w:val="00AD1969"/>
    <w:rsid w:val="00AD4DEF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5229B"/>
    <w:rsid w:val="00B60BD2"/>
    <w:rsid w:val="00B6196E"/>
    <w:rsid w:val="00B636C2"/>
    <w:rsid w:val="00B727D0"/>
    <w:rsid w:val="00B73296"/>
    <w:rsid w:val="00B73C10"/>
    <w:rsid w:val="00B742D9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C6697"/>
    <w:rsid w:val="00BD0967"/>
    <w:rsid w:val="00BD0DFD"/>
    <w:rsid w:val="00BD1B01"/>
    <w:rsid w:val="00BD3036"/>
    <w:rsid w:val="00BE3EED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60F"/>
    <w:rsid w:val="00CB47F5"/>
    <w:rsid w:val="00CB5CA4"/>
    <w:rsid w:val="00CC2865"/>
    <w:rsid w:val="00CC5C72"/>
    <w:rsid w:val="00CC7BBA"/>
    <w:rsid w:val="00CD223B"/>
    <w:rsid w:val="00CE6383"/>
    <w:rsid w:val="00CE656B"/>
    <w:rsid w:val="00CF6DF3"/>
    <w:rsid w:val="00D00530"/>
    <w:rsid w:val="00D00B25"/>
    <w:rsid w:val="00D0111B"/>
    <w:rsid w:val="00D05374"/>
    <w:rsid w:val="00D0744F"/>
    <w:rsid w:val="00D07E7C"/>
    <w:rsid w:val="00D07EE1"/>
    <w:rsid w:val="00D07F34"/>
    <w:rsid w:val="00D165B9"/>
    <w:rsid w:val="00D16E82"/>
    <w:rsid w:val="00D3301E"/>
    <w:rsid w:val="00D3661B"/>
    <w:rsid w:val="00D36785"/>
    <w:rsid w:val="00D37787"/>
    <w:rsid w:val="00D44C00"/>
    <w:rsid w:val="00D47488"/>
    <w:rsid w:val="00D52C28"/>
    <w:rsid w:val="00D548B2"/>
    <w:rsid w:val="00D6075E"/>
    <w:rsid w:val="00D62F06"/>
    <w:rsid w:val="00D62FC5"/>
    <w:rsid w:val="00D71D72"/>
    <w:rsid w:val="00D73495"/>
    <w:rsid w:val="00D74F4A"/>
    <w:rsid w:val="00D82E61"/>
    <w:rsid w:val="00D843CF"/>
    <w:rsid w:val="00D9198B"/>
    <w:rsid w:val="00D9527F"/>
    <w:rsid w:val="00D9582B"/>
    <w:rsid w:val="00D97CAD"/>
    <w:rsid w:val="00DA085A"/>
    <w:rsid w:val="00DA72A6"/>
    <w:rsid w:val="00DA7887"/>
    <w:rsid w:val="00DB38C3"/>
    <w:rsid w:val="00DB4C79"/>
    <w:rsid w:val="00DD3811"/>
    <w:rsid w:val="00DE3493"/>
    <w:rsid w:val="00DE5961"/>
    <w:rsid w:val="00DF73EB"/>
    <w:rsid w:val="00E01D88"/>
    <w:rsid w:val="00E04E4A"/>
    <w:rsid w:val="00E06505"/>
    <w:rsid w:val="00E069E9"/>
    <w:rsid w:val="00E114BA"/>
    <w:rsid w:val="00E22C91"/>
    <w:rsid w:val="00E36FF3"/>
    <w:rsid w:val="00E4315D"/>
    <w:rsid w:val="00E4725A"/>
    <w:rsid w:val="00E50DCA"/>
    <w:rsid w:val="00E54B8C"/>
    <w:rsid w:val="00E5534A"/>
    <w:rsid w:val="00E60F7C"/>
    <w:rsid w:val="00E64670"/>
    <w:rsid w:val="00E67156"/>
    <w:rsid w:val="00E70139"/>
    <w:rsid w:val="00E742FC"/>
    <w:rsid w:val="00E81103"/>
    <w:rsid w:val="00E901D4"/>
    <w:rsid w:val="00E93068"/>
    <w:rsid w:val="00EA2C56"/>
    <w:rsid w:val="00EB262D"/>
    <w:rsid w:val="00EB35E2"/>
    <w:rsid w:val="00EB38C6"/>
    <w:rsid w:val="00EC0BFD"/>
    <w:rsid w:val="00EC2642"/>
    <w:rsid w:val="00EC5E0C"/>
    <w:rsid w:val="00ED457A"/>
    <w:rsid w:val="00ED4FA6"/>
    <w:rsid w:val="00EE16EC"/>
    <w:rsid w:val="00EE2C09"/>
    <w:rsid w:val="00F0292E"/>
    <w:rsid w:val="00F061F7"/>
    <w:rsid w:val="00F0722E"/>
    <w:rsid w:val="00F076C8"/>
    <w:rsid w:val="00F14A88"/>
    <w:rsid w:val="00F30CE5"/>
    <w:rsid w:val="00F35DF8"/>
    <w:rsid w:val="00F40F5A"/>
    <w:rsid w:val="00F508DB"/>
    <w:rsid w:val="00F55627"/>
    <w:rsid w:val="00F564E9"/>
    <w:rsid w:val="00F56C75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10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0025C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7BBE-68C7-4C9D-A116-CE1F5224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14101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68</cp:revision>
  <cp:lastPrinted>2022-09-19T12:25:00Z</cp:lastPrinted>
  <dcterms:created xsi:type="dcterms:W3CDTF">2020-09-17T13:57:00Z</dcterms:created>
  <dcterms:modified xsi:type="dcterms:W3CDTF">2022-09-19T12:34:00Z</dcterms:modified>
</cp:coreProperties>
</file>