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30F52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І </w:t>
      </w:r>
      <w:r w:rsidR="00A15FA7">
        <w:rPr>
          <w:sz w:val="28"/>
          <w:szCs w:val="28"/>
        </w:rPr>
        <w:t>квартал 2023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</w:t>
      </w:r>
      <w:r w:rsidR="003F50A6">
        <w:rPr>
          <w:sz w:val="28"/>
          <w:szCs w:val="28"/>
        </w:rPr>
        <w:t>Коростишівської міської ради на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3F50A6">
        <w:rPr>
          <w:sz w:val="28"/>
          <w:szCs w:val="28"/>
        </w:rPr>
        <w:t>квартал 2023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1E0795">
        <w:rPr>
          <w:sz w:val="28"/>
          <w:szCs w:val="28"/>
        </w:rPr>
        <w:t xml:space="preserve">у міського голови </w:t>
      </w:r>
      <w:proofErr w:type="spellStart"/>
      <w:r w:rsidR="001E0795">
        <w:rPr>
          <w:sz w:val="28"/>
          <w:szCs w:val="28"/>
        </w:rPr>
        <w:t>Дейчуку</w:t>
      </w:r>
      <w:proofErr w:type="spellEnd"/>
      <w:r w:rsidR="001E0795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</w:t>
      </w:r>
      <w:r w:rsidR="001E0795">
        <w:rPr>
          <w:sz w:val="28"/>
          <w:szCs w:val="28"/>
        </w:rPr>
        <w:t>заступнику міського голови з питань діяльності виконавчих органів ради Бондарчуку С.В.,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3F50A6">
        <w:rPr>
          <w:sz w:val="28"/>
          <w:szCs w:val="28"/>
        </w:rPr>
        <w:t xml:space="preserve"> квартал 2023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364CA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 w:rsidR="00930F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3F50A6" w:rsidP="000B2F24">
      <w:pPr>
        <w:ind w:left="10620"/>
        <w:jc w:val="both"/>
      </w:pPr>
      <w:r>
        <w:rPr>
          <w:u w:val="single"/>
        </w:rPr>
        <w:t xml:space="preserve">                          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>
        <w:rPr>
          <w:u w:val="single"/>
        </w:rPr>
        <w:t xml:space="preserve"> 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047D19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4133F4" w:rsidRPr="00881A83">
        <w:rPr>
          <w:b/>
          <w:sz w:val="28"/>
          <w:szCs w:val="28"/>
        </w:rPr>
        <w:t xml:space="preserve"> РОБОТИ</w:t>
      </w:r>
    </w:p>
    <w:p w:rsidR="004133F4" w:rsidRDefault="004133F4" w:rsidP="00D41F98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3F50A6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83635F">
        <w:rPr>
          <w:b/>
          <w:sz w:val="28"/>
          <w:szCs w:val="28"/>
        </w:rPr>
        <w:t>І</w:t>
      </w:r>
      <w:r w:rsidR="006F7795" w:rsidRPr="006F7795">
        <w:rPr>
          <w:b/>
          <w:sz w:val="28"/>
          <w:szCs w:val="28"/>
          <w:lang w:val="ru-RU"/>
        </w:rPr>
        <w:t xml:space="preserve"> </w:t>
      </w:r>
      <w:r w:rsidR="003F50A6">
        <w:rPr>
          <w:b/>
          <w:sz w:val="28"/>
          <w:szCs w:val="28"/>
        </w:rPr>
        <w:t>кварталі 2023</w:t>
      </w:r>
      <w:r>
        <w:rPr>
          <w:b/>
          <w:sz w:val="28"/>
          <w:szCs w:val="28"/>
        </w:rPr>
        <w:t xml:space="preserve"> року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33"/>
        <w:gridCol w:w="1701"/>
        <w:gridCol w:w="3260"/>
        <w:gridCol w:w="3119"/>
      </w:tblGrid>
      <w:tr w:rsidR="004133F4" w:rsidRPr="00C91DBA" w:rsidTr="00C91DBA">
        <w:tc>
          <w:tcPr>
            <w:tcW w:w="900" w:type="dxa"/>
            <w:shd w:val="clear" w:color="auto" w:fill="auto"/>
          </w:tcPr>
          <w:p w:rsidR="004133F4" w:rsidRPr="00C91DBA" w:rsidRDefault="004133F4" w:rsidP="006464EA">
            <w:pPr>
              <w:jc w:val="center"/>
            </w:pPr>
            <w:r w:rsidRPr="00C91DBA">
              <w:t>№ з/п</w:t>
            </w:r>
          </w:p>
        </w:tc>
        <w:tc>
          <w:tcPr>
            <w:tcW w:w="5933" w:type="dxa"/>
            <w:shd w:val="clear" w:color="auto" w:fill="auto"/>
          </w:tcPr>
          <w:p w:rsidR="004133F4" w:rsidRPr="00C91DBA" w:rsidRDefault="004133F4" w:rsidP="006464EA">
            <w:pPr>
              <w:jc w:val="center"/>
            </w:pPr>
            <w:r w:rsidRPr="00C91DBA">
              <w:t>Назва питання</w:t>
            </w:r>
          </w:p>
        </w:tc>
        <w:tc>
          <w:tcPr>
            <w:tcW w:w="1701" w:type="dxa"/>
            <w:shd w:val="clear" w:color="auto" w:fill="auto"/>
          </w:tcPr>
          <w:p w:rsidR="004133F4" w:rsidRPr="00C91DBA" w:rsidRDefault="004133F4" w:rsidP="006464EA">
            <w:pPr>
              <w:jc w:val="center"/>
            </w:pPr>
            <w:r w:rsidRPr="00C91DBA">
              <w:t>Термін виконання</w:t>
            </w:r>
          </w:p>
        </w:tc>
        <w:tc>
          <w:tcPr>
            <w:tcW w:w="3260" w:type="dxa"/>
            <w:shd w:val="clear" w:color="auto" w:fill="auto"/>
          </w:tcPr>
          <w:p w:rsidR="004133F4" w:rsidRPr="00C91DBA" w:rsidRDefault="004133F4" w:rsidP="000F621B">
            <w:pPr>
              <w:jc w:val="center"/>
            </w:pPr>
            <w:r w:rsidRPr="00C91DBA">
              <w:t>Відповідальний за подання матеріалів</w:t>
            </w:r>
          </w:p>
        </w:tc>
        <w:tc>
          <w:tcPr>
            <w:tcW w:w="3119" w:type="dxa"/>
            <w:shd w:val="clear" w:color="auto" w:fill="auto"/>
          </w:tcPr>
          <w:p w:rsidR="004133F4" w:rsidRPr="00C91DBA" w:rsidRDefault="004133F4" w:rsidP="000F621B">
            <w:pPr>
              <w:jc w:val="center"/>
            </w:pPr>
            <w:r w:rsidRPr="00C91DBA">
              <w:t>Інформує</w:t>
            </w:r>
          </w:p>
        </w:tc>
      </w:tr>
      <w:tr w:rsidR="004133F4" w:rsidRPr="00C91DBA" w:rsidTr="00C91DBA">
        <w:tc>
          <w:tcPr>
            <w:tcW w:w="900" w:type="dxa"/>
            <w:shd w:val="clear" w:color="auto" w:fill="auto"/>
          </w:tcPr>
          <w:p w:rsidR="004133F4" w:rsidRPr="00C91DBA" w:rsidRDefault="004133F4" w:rsidP="006464EA">
            <w:pPr>
              <w:jc w:val="center"/>
            </w:pPr>
            <w:r w:rsidRPr="00C91DBA">
              <w:t>1</w:t>
            </w:r>
          </w:p>
        </w:tc>
        <w:tc>
          <w:tcPr>
            <w:tcW w:w="5933" w:type="dxa"/>
            <w:shd w:val="clear" w:color="auto" w:fill="auto"/>
          </w:tcPr>
          <w:p w:rsidR="004133F4" w:rsidRPr="00C91DBA" w:rsidRDefault="004133F4" w:rsidP="006464EA">
            <w:pPr>
              <w:jc w:val="center"/>
            </w:pPr>
            <w:r w:rsidRPr="00C91DBA">
              <w:t>2</w:t>
            </w:r>
          </w:p>
        </w:tc>
        <w:tc>
          <w:tcPr>
            <w:tcW w:w="1701" w:type="dxa"/>
            <w:shd w:val="clear" w:color="auto" w:fill="auto"/>
          </w:tcPr>
          <w:p w:rsidR="004133F4" w:rsidRPr="00C91DBA" w:rsidRDefault="004133F4" w:rsidP="006464EA">
            <w:pPr>
              <w:jc w:val="center"/>
            </w:pPr>
            <w:r w:rsidRPr="00C91DBA">
              <w:t>3</w:t>
            </w:r>
          </w:p>
        </w:tc>
        <w:tc>
          <w:tcPr>
            <w:tcW w:w="3260" w:type="dxa"/>
            <w:shd w:val="clear" w:color="auto" w:fill="auto"/>
          </w:tcPr>
          <w:p w:rsidR="004133F4" w:rsidRPr="00C91DBA" w:rsidRDefault="004133F4" w:rsidP="000F621B">
            <w:pPr>
              <w:jc w:val="center"/>
            </w:pPr>
            <w:r w:rsidRPr="00C91DBA">
              <w:t>4</w:t>
            </w:r>
          </w:p>
        </w:tc>
        <w:tc>
          <w:tcPr>
            <w:tcW w:w="3119" w:type="dxa"/>
            <w:shd w:val="clear" w:color="auto" w:fill="auto"/>
          </w:tcPr>
          <w:p w:rsidR="004133F4" w:rsidRPr="00C91DBA" w:rsidRDefault="004133F4" w:rsidP="000F621B">
            <w:pPr>
              <w:jc w:val="center"/>
            </w:pPr>
            <w:r w:rsidRPr="00C91DBA">
              <w:t>5</w:t>
            </w:r>
          </w:p>
        </w:tc>
      </w:tr>
      <w:tr w:rsidR="00F8314A" w:rsidRPr="00C91DBA" w:rsidTr="00C91DBA">
        <w:tc>
          <w:tcPr>
            <w:tcW w:w="900" w:type="dxa"/>
            <w:shd w:val="clear" w:color="auto" w:fill="auto"/>
          </w:tcPr>
          <w:p w:rsidR="00F8314A" w:rsidRPr="00C91DBA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F8314A" w:rsidRPr="00C91DBA" w:rsidRDefault="00047D19" w:rsidP="00664DE4">
            <w:pPr>
              <w:jc w:val="both"/>
            </w:pPr>
            <w:r w:rsidRPr="00C91DBA">
              <w:t>Про затвердження інформаційних і тех</w:t>
            </w:r>
            <w:r w:rsidR="00664DE4" w:rsidRPr="00C91DBA">
              <w:t>нологічних</w:t>
            </w:r>
            <w:r w:rsidRPr="00C91DBA">
              <w:t xml:space="preserve"> карток які надаються </w:t>
            </w:r>
            <w:r w:rsidR="00290A57" w:rsidRPr="00C91DBA">
              <w:t>через Управління Ц</w:t>
            </w:r>
            <w:r w:rsidR="00664DE4" w:rsidRPr="00C91DBA">
              <w:t xml:space="preserve">ентру надання адміністративних послуг </w:t>
            </w:r>
            <w:r w:rsidRPr="00C91DBA">
              <w:t>Коростишівської міської ради</w:t>
            </w:r>
          </w:p>
        </w:tc>
        <w:tc>
          <w:tcPr>
            <w:tcW w:w="1701" w:type="dxa"/>
            <w:shd w:val="clear" w:color="auto" w:fill="auto"/>
          </w:tcPr>
          <w:p w:rsidR="00F8314A" w:rsidRPr="00C91DBA" w:rsidRDefault="00664DE4" w:rsidP="00F8314A">
            <w:pPr>
              <w:jc w:val="center"/>
            </w:pPr>
            <w:r w:rsidRPr="00C91DBA">
              <w:t>Січень</w:t>
            </w:r>
            <w:r w:rsidR="00047D19" w:rsidRPr="00C91DBA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8314A" w:rsidRPr="00C91DBA" w:rsidRDefault="00290A57" w:rsidP="006C737D">
            <w:r w:rsidRPr="00C91DBA">
              <w:t xml:space="preserve">Бондарчук С.В. – заступник міського голови з питань діяльності виконавчих органів ради, </w:t>
            </w:r>
          </w:p>
          <w:p w:rsidR="00290A57" w:rsidRPr="00C91DBA" w:rsidRDefault="00290A57" w:rsidP="006C737D">
            <w:r w:rsidRPr="00C91DBA">
              <w:t>Зелінська О.Ю. – начальник управління ЦНАП міської ради.</w:t>
            </w:r>
          </w:p>
        </w:tc>
        <w:tc>
          <w:tcPr>
            <w:tcW w:w="3119" w:type="dxa"/>
            <w:shd w:val="clear" w:color="auto" w:fill="auto"/>
          </w:tcPr>
          <w:p w:rsidR="00F8314A" w:rsidRPr="00C91DBA" w:rsidRDefault="00290A57" w:rsidP="006C737D">
            <w:r w:rsidRPr="00C91DBA">
              <w:t>Зелінська О.Ю. – начальник управління ЦНАП міської ради.</w:t>
            </w:r>
          </w:p>
        </w:tc>
      </w:tr>
      <w:tr w:rsidR="00047D19" w:rsidRPr="00C91DBA" w:rsidTr="00C91DBA">
        <w:tc>
          <w:tcPr>
            <w:tcW w:w="900" w:type="dxa"/>
            <w:shd w:val="clear" w:color="auto" w:fill="auto"/>
          </w:tcPr>
          <w:p w:rsidR="00047D19" w:rsidRPr="00C91DBA" w:rsidRDefault="00047D19" w:rsidP="00047D1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047D19" w:rsidRPr="00C91DBA" w:rsidRDefault="00047D19" w:rsidP="00047D19">
            <w:pPr>
              <w:jc w:val="both"/>
            </w:pPr>
            <w:r w:rsidRPr="00C91DBA">
              <w:t xml:space="preserve">Про виконання Програми соціально-економічного розвитку населених пунктів Коростишівської міської ради за 2022 рік </w:t>
            </w:r>
          </w:p>
        </w:tc>
        <w:tc>
          <w:tcPr>
            <w:tcW w:w="1701" w:type="dxa"/>
            <w:shd w:val="clear" w:color="auto" w:fill="auto"/>
          </w:tcPr>
          <w:p w:rsidR="00047D19" w:rsidRPr="00C91DBA" w:rsidRDefault="00047D19" w:rsidP="00047D19">
            <w:pPr>
              <w:jc w:val="center"/>
            </w:pPr>
            <w:r w:rsidRPr="00C91DBA">
              <w:t>Лютий</w:t>
            </w:r>
          </w:p>
        </w:tc>
        <w:tc>
          <w:tcPr>
            <w:tcW w:w="3260" w:type="dxa"/>
            <w:shd w:val="clear" w:color="auto" w:fill="auto"/>
          </w:tcPr>
          <w:p w:rsidR="00047D19" w:rsidRPr="00C91DBA" w:rsidRDefault="00047D1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</w:t>
            </w:r>
            <w:r w:rsidR="00290A57" w:rsidRPr="00C91DBA">
              <w:t>-</w:t>
            </w:r>
            <w:r w:rsidRPr="00C91DBA">
              <w:t xml:space="preserve"> перший заступник міського голови, співдоповідачі: Загарія І.С. – начальник відділу економічного розвитку, житлово-комунального господарства та благоустрою міської ради. </w:t>
            </w:r>
          </w:p>
        </w:tc>
        <w:tc>
          <w:tcPr>
            <w:tcW w:w="3119" w:type="dxa"/>
            <w:shd w:val="clear" w:color="auto" w:fill="auto"/>
          </w:tcPr>
          <w:p w:rsidR="00047D19" w:rsidRPr="00C91DBA" w:rsidRDefault="00047D19" w:rsidP="006C737D">
            <w:r w:rsidRPr="00C91DBA">
              <w:t>Загарія І.С. – начальник відділу економічного розвитку, житлово-комунального господарства та благоустрою міської ради.</w:t>
            </w:r>
          </w:p>
        </w:tc>
      </w:tr>
      <w:tr w:rsidR="00047D19" w:rsidRPr="00C91DBA" w:rsidTr="00C91DBA">
        <w:trPr>
          <w:trHeight w:val="436"/>
        </w:trPr>
        <w:tc>
          <w:tcPr>
            <w:tcW w:w="900" w:type="dxa"/>
            <w:shd w:val="clear" w:color="auto" w:fill="auto"/>
          </w:tcPr>
          <w:p w:rsidR="00047D19" w:rsidRPr="00C91DBA" w:rsidRDefault="00047D19" w:rsidP="00047D1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047D19" w:rsidRPr="00C91DBA" w:rsidRDefault="00047D19" w:rsidP="00047D19">
            <w:pPr>
              <w:jc w:val="both"/>
            </w:pPr>
            <w:r w:rsidRPr="00C91DBA">
              <w:t>Звіт Про виконання бюджету Коростишівської міської територіальної громади за 2022 рік</w:t>
            </w:r>
          </w:p>
        </w:tc>
        <w:tc>
          <w:tcPr>
            <w:tcW w:w="1701" w:type="dxa"/>
            <w:shd w:val="clear" w:color="auto" w:fill="auto"/>
          </w:tcPr>
          <w:p w:rsidR="00047D19" w:rsidRPr="00C91DBA" w:rsidRDefault="00047D19" w:rsidP="00047D19">
            <w:pPr>
              <w:jc w:val="center"/>
            </w:pPr>
            <w:r w:rsidRPr="00C91DBA">
              <w:t xml:space="preserve">Лютий </w:t>
            </w:r>
          </w:p>
        </w:tc>
        <w:tc>
          <w:tcPr>
            <w:tcW w:w="3260" w:type="dxa"/>
            <w:shd w:val="clear" w:color="auto" w:fill="auto"/>
          </w:tcPr>
          <w:p w:rsidR="00047D19" w:rsidRPr="00C91DBA" w:rsidRDefault="00047D19" w:rsidP="006C737D">
            <w:r w:rsidRPr="00C91DBA">
              <w:t>Якименко А.О. – начальник фінансового управління міської ради</w:t>
            </w:r>
          </w:p>
        </w:tc>
        <w:tc>
          <w:tcPr>
            <w:tcW w:w="3119" w:type="dxa"/>
            <w:shd w:val="clear" w:color="auto" w:fill="auto"/>
          </w:tcPr>
          <w:p w:rsidR="00047D19" w:rsidRPr="00C91DBA" w:rsidRDefault="00047D19" w:rsidP="006C737D">
            <w:r w:rsidRPr="00C91DBA">
              <w:t>Якименко А.О. – начальник фінансового управління міської ради</w:t>
            </w:r>
          </w:p>
        </w:tc>
      </w:tr>
      <w:tr w:rsidR="00047D19" w:rsidRPr="00C91DBA" w:rsidTr="00C91DBA">
        <w:trPr>
          <w:trHeight w:val="332"/>
        </w:trPr>
        <w:tc>
          <w:tcPr>
            <w:tcW w:w="900" w:type="dxa"/>
            <w:shd w:val="clear" w:color="auto" w:fill="auto"/>
          </w:tcPr>
          <w:p w:rsidR="00047D19" w:rsidRPr="00C91DBA" w:rsidRDefault="00047D19" w:rsidP="00047D1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047D19" w:rsidRPr="00C91DBA" w:rsidRDefault="00047D19" w:rsidP="00047D19">
            <w:pPr>
              <w:jc w:val="both"/>
            </w:pPr>
            <w:r w:rsidRPr="00C91DBA">
              <w:t xml:space="preserve">Про облік громадян, які відповідно до законодавства потребують поліпшення житлових умов </w:t>
            </w:r>
          </w:p>
        </w:tc>
        <w:tc>
          <w:tcPr>
            <w:tcW w:w="1701" w:type="dxa"/>
            <w:shd w:val="clear" w:color="auto" w:fill="auto"/>
          </w:tcPr>
          <w:p w:rsidR="00047D19" w:rsidRPr="00C91DBA" w:rsidRDefault="00047D19" w:rsidP="00047D19">
            <w:pPr>
              <w:jc w:val="center"/>
            </w:pPr>
            <w:r w:rsidRPr="00C91DBA">
              <w:t xml:space="preserve">Лютий </w:t>
            </w:r>
          </w:p>
        </w:tc>
        <w:tc>
          <w:tcPr>
            <w:tcW w:w="3260" w:type="dxa"/>
            <w:shd w:val="clear" w:color="auto" w:fill="auto"/>
          </w:tcPr>
          <w:p w:rsidR="00047D19" w:rsidRPr="00C91DBA" w:rsidRDefault="00047D1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перший заступник міського голови, співдоповідачі: Загарія І.С. – начальник відділу економічного розвитку, </w:t>
            </w:r>
            <w:r w:rsidRPr="00C91DBA">
              <w:lastRenderedPageBreak/>
              <w:t>житлово-комунального господарства та благоустрою міської ради</w:t>
            </w:r>
          </w:p>
        </w:tc>
        <w:tc>
          <w:tcPr>
            <w:tcW w:w="3119" w:type="dxa"/>
            <w:shd w:val="clear" w:color="auto" w:fill="auto"/>
          </w:tcPr>
          <w:p w:rsidR="00047D19" w:rsidRPr="00C91DBA" w:rsidRDefault="00047D19" w:rsidP="006C737D">
            <w:proofErr w:type="spellStart"/>
            <w:r w:rsidRPr="00C91DBA">
              <w:lastRenderedPageBreak/>
              <w:t>Дейчук</w:t>
            </w:r>
            <w:proofErr w:type="spellEnd"/>
            <w:r w:rsidRPr="00C91DBA">
              <w:t xml:space="preserve"> Р.С. – перший заступник міського голови, співдоповідачі: Загарія І.С. – начальник відділу економічного розвитку, </w:t>
            </w:r>
            <w:r w:rsidRPr="00C91DBA">
              <w:lastRenderedPageBreak/>
              <w:t>житлово-комунального господарства та благоустрою міської ради</w:t>
            </w:r>
          </w:p>
        </w:tc>
      </w:tr>
      <w:tr w:rsidR="00047D19" w:rsidRPr="00C91DBA" w:rsidTr="00C91DBA">
        <w:trPr>
          <w:trHeight w:val="348"/>
        </w:trPr>
        <w:tc>
          <w:tcPr>
            <w:tcW w:w="900" w:type="dxa"/>
            <w:shd w:val="clear" w:color="auto" w:fill="auto"/>
          </w:tcPr>
          <w:p w:rsidR="00047D19" w:rsidRPr="00C91DBA" w:rsidRDefault="00047D19" w:rsidP="00047D1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047D19" w:rsidRPr="00C91DBA" w:rsidRDefault="00047D19" w:rsidP="00047D19">
            <w:pPr>
              <w:jc w:val="both"/>
            </w:pPr>
            <w:r w:rsidRPr="00C91DBA">
              <w:t>Про роботу адміністративної комісії при виконавчому комітеті  міської ради за 2022 рік</w:t>
            </w:r>
          </w:p>
        </w:tc>
        <w:tc>
          <w:tcPr>
            <w:tcW w:w="1701" w:type="dxa"/>
            <w:shd w:val="clear" w:color="auto" w:fill="auto"/>
          </w:tcPr>
          <w:p w:rsidR="00047D19" w:rsidRPr="00C91DBA" w:rsidRDefault="00047D19" w:rsidP="00047D19">
            <w:pPr>
              <w:jc w:val="center"/>
            </w:pPr>
            <w:r w:rsidRPr="00C91DBA">
              <w:t xml:space="preserve">Лютий </w:t>
            </w:r>
          </w:p>
        </w:tc>
        <w:tc>
          <w:tcPr>
            <w:tcW w:w="3260" w:type="dxa"/>
            <w:shd w:val="clear" w:color="auto" w:fill="auto"/>
          </w:tcPr>
          <w:p w:rsidR="00047D19" w:rsidRPr="00C91DBA" w:rsidRDefault="00047D1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перший заступник міського голови, співдоповідачі: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3119" w:type="dxa"/>
            <w:shd w:val="clear" w:color="auto" w:fill="auto"/>
          </w:tcPr>
          <w:p w:rsidR="00047D19" w:rsidRPr="00C91DBA" w:rsidRDefault="00047D1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перший заступник міського голови, співдоповідачі: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047D19" w:rsidRPr="00C91DBA" w:rsidTr="00C91DBA">
        <w:trPr>
          <w:trHeight w:val="348"/>
        </w:trPr>
        <w:tc>
          <w:tcPr>
            <w:tcW w:w="900" w:type="dxa"/>
            <w:shd w:val="clear" w:color="auto" w:fill="auto"/>
          </w:tcPr>
          <w:p w:rsidR="00047D19" w:rsidRPr="00C91DBA" w:rsidRDefault="00047D19" w:rsidP="00047D1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047D19" w:rsidRPr="00C91DBA" w:rsidRDefault="00047D19" w:rsidP="00047D19">
            <w:pPr>
              <w:jc w:val="both"/>
            </w:pPr>
            <w:r w:rsidRPr="00C91DBA">
              <w:t>Про стан розгляду звернень громадян Коростишівською міською радою у ІІ-му півріччі 2022 року</w:t>
            </w:r>
          </w:p>
          <w:p w:rsidR="00047D19" w:rsidRPr="00C91DBA" w:rsidRDefault="00047D19" w:rsidP="00047D19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47D19" w:rsidRPr="00C91DBA" w:rsidRDefault="00047D19" w:rsidP="00047D19">
            <w:pPr>
              <w:jc w:val="center"/>
            </w:pPr>
            <w:r w:rsidRPr="00C91DBA">
              <w:t>Лютий</w:t>
            </w:r>
          </w:p>
        </w:tc>
        <w:tc>
          <w:tcPr>
            <w:tcW w:w="3260" w:type="dxa"/>
            <w:shd w:val="clear" w:color="auto" w:fill="auto"/>
          </w:tcPr>
          <w:p w:rsidR="00047D19" w:rsidRPr="00C91DBA" w:rsidRDefault="00047D19" w:rsidP="006C737D">
            <w:proofErr w:type="spellStart"/>
            <w:r w:rsidRPr="00C91DBA">
              <w:t>Полєшко</w:t>
            </w:r>
            <w:proofErr w:type="spellEnd"/>
            <w:r w:rsidRPr="00C91DBA">
              <w:t xml:space="preserve"> О.Ю. – керуюча справами виконавчого комітету міської ради, Сорока О.Ю. – провідний спеціаліст загального відділу міської ради</w:t>
            </w:r>
          </w:p>
        </w:tc>
        <w:tc>
          <w:tcPr>
            <w:tcW w:w="3119" w:type="dxa"/>
            <w:shd w:val="clear" w:color="auto" w:fill="auto"/>
          </w:tcPr>
          <w:p w:rsidR="00047D19" w:rsidRPr="00C91DBA" w:rsidRDefault="00047D19" w:rsidP="006C737D">
            <w:proofErr w:type="spellStart"/>
            <w:r w:rsidRPr="00C91DBA">
              <w:t>Полєшко</w:t>
            </w:r>
            <w:proofErr w:type="spellEnd"/>
            <w:r w:rsidRPr="00C91DBA">
              <w:t xml:space="preserve"> О.Ю. – керуюча справами виконавчого комітету міської ради, Сорока О.Ю. – провідний спеціаліст загального відділу міської ради</w:t>
            </w:r>
          </w:p>
        </w:tc>
      </w:tr>
      <w:tr w:rsidR="00047D19" w:rsidRPr="00C91DBA" w:rsidTr="00C91DBA">
        <w:trPr>
          <w:trHeight w:val="330"/>
        </w:trPr>
        <w:tc>
          <w:tcPr>
            <w:tcW w:w="900" w:type="dxa"/>
            <w:shd w:val="clear" w:color="auto" w:fill="auto"/>
          </w:tcPr>
          <w:p w:rsidR="00047D19" w:rsidRPr="00C91DBA" w:rsidRDefault="00047D19" w:rsidP="00047D1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047D19" w:rsidRPr="00C91DBA" w:rsidRDefault="00047D19" w:rsidP="00047D19">
            <w:pPr>
              <w:jc w:val="both"/>
            </w:pPr>
            <w:r w:rsidRPr="00C91DBA">
              <w:t>Звіт про виконання фінансових планів комунальних підприємств міської ради за 2022 рік</w:t>
            </w:r>
          </w:p>
        </w:tc>
        <w:tc>
          <w:tcPr>
            <w:tcW w:w="1701" w:type="dxa"/>
            <w:shd w:val="clear" w:color="auto" w:fill="auto"/>
          </w:tcPr>
          <w:p w:rsidR="00047D19" w:rsidRPr="00C91DBA" w:rsidRDefault="00047D19" w:rsidP="00047D19">
            <w:pPr>
              <w:jc w:val="center"/>
            </w:pPr>
            <w:r w:rsidRPr="00C91DBA">
              <w:t xml:space="preserve">Березень </w:t>
            </w:r>
          </w:p>
        </w:tc>
        <w:tc>
          <w:tcPr>
            <w:tcW w:w="3260" w:type="dxa"/>
            <w:shd w:val="clear" w:color="auto" w:fill="auto"/>
          </w:tcPr>
          <w:p w:rsidR="00047D19" w:rsidRPr="00C91DBA" w:rsidRDefault="00047D1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перший заступник міського голови,  співдоповідачі: Загарія І.С. – начальник відділу економічного розвитку, житлово комунального господарства та благоустрою міської ради, керівники міських комунальних підприємств</w:t>
            </w:r>
          </w:p>
        </w:tc>
        <w:tc>
          <w:tcPr>
            <w:tcW w:w="3119" w:type="dxa"/>
            <w:shd w:val="clear" w:color="auto" w:fill="auto"/>
          </w:tcPr>
          <w:p w:rsidR="00047D19" w:rsidRPr="00C91DBA" w:rsidRDefault="00047D1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перший заступник міського голови, співдоповідачі: Загарія І.С. – начальник відділу економічного розвитку, житлово комунального господарства та благоустрою міської ради, керівники міських комунальних підприємств</w:t>
            </w:r>
          </w:p>
        </w:tc>
      </w:tr>
      <w:tr w:rsidR="00D26149" w:rsidRPr="00C91DBA" w:rsidTr="00C91DBA">
        <w:trPr>
          <w:trHeight w:val="330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проведення місячника з благоустрою, озеленення, санітарної очистки на території Коростишівської міської ради.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 xml:space="preserve">Березень 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перший заступник міського голови,  співдоповідачі: Загарія І.С. – начальник відділу економічного розвитку, житлово комунального господарства та благоустрою міської ради, керівники </w:t>
            </w:r>
            <w:r w:rsidRPr="00C91DBA">
              <w:lastRenderedPageBreak/>
              <w:t>міських комунальних підприємств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lastRenderedPageBreak/>
              <w:t>Дейчук</w:t>
            </w:r>
            <w:proofErr w:type="spellEnd"/>
            <w:r w:rsidRPr="00C91DBA">
              <w:t xml:space="preserve"> Р.С. – перший заступник міського голови, співдоповідачі: Загарія І.С. – начальник відділу економічного розвитку, житлово комунального господарства та благоустрою міської ради, </w:t>
            </w:r>
            <w:r w:rsidRPr="00C91DBA">
              <w:lastRenderedPageBreak/>
              <w:t>керівники міських комунальних підприємств</w:t>
            </w:r>
          </w:p>
        </w:tc>
      </w:tr>
      <w:tr w:rsidR="00D26149" w:rsidRPr="00C91DBA" w:rsidTr="00C91DBA"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присвоєння поштової адреси.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r w:rsidRPr="00C91DBA">
              <w:t xml:space="preserve">Бондарчук С.В. – заступник   міського голови з питань діяльності виконавчих органів ради, </w:t>
            </w:r>
            <w:proofErr w:type="spellStart"/>
            <w:r w:rsidRPr="00C91DBA">
              <w:t>Загоровська</w:t>
            </w:r>
            <w:proofErr w:type="spellEnd"/>
            <w:r w:rsidRPr="00C91DBA"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t>Загоровська Т.В. – начальник відділу містобудування та архітектури міської ради</w:t>
            </w:r>
          </w:p>
        </w:tc>
      </w:tr>
      <w:tr w:rsidR="00D26149" w:rsidRPr="00C91DBA" w:rsidTr="00C91DBA"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r w:rsidRPr="00C91DBA">
              <w:t xml:space="preserve">Бондарчук С.В. – заступник   міського голови з питань діяльності виконавчих органів ради, </w:t>
            </w:r>
            <w:proofErr w:type="spellStart"/>
            <w:r w:rsidRPr="00C91DBA">
              <w:t>Прищепа</w:t>
            </w:r>
            <w:proofErr w:type="spellEnd"/>
            <w:r w:rsidRPr="00C91DBA">
              <w:t xml:space="preserve"> О.В.- начальник відділу з питань ДАБК міської ради, </w:t>
            </w:r>
            <w:proofErr w:type="spellStart"/>
            <w:r w:rsidRPr="00C91DBA">
              <w:t>Загоровська</w:t>
            </w:r>
            <w:proofErr w:type="spellEnd"/>
            <w:r w:rsidRPr="00C91DBA"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Прищепа</w:t>
            </w:r>
            <w:proofErr w:type="spellEnd"/>
            <w:r w:rsidRPr="00C91DBA">
              <w:t xml:space="preserve"> О.В. - начальник відділу з питань ДАБК міської ради, </w:t>
            </w:r>
            <w:proofErr w:type="spellStart"/>
            <w:r w:rsidRPr="00C91DBA">
              <w:t>Загоровська</w:t>
            </w:r>
            <w:proofErr w:type="spellEnd"/>
            <w:r w:rsidRPr="00C91DBA">
              <w:t xml:space="preserve"> Т.В. – начальник відділу містобудування та архітектури міської ради</w:t>
            </w:r>
          </w:p>
        </w:tc>
      </w:tr>
      <w:tr w:rsidR="00D26149" w:rsidRPr="00C91DBA" w:rsidTr="00C91DBA">
        <w:trPr>
          <w:trHeight w:val="187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надання допомоги на поховання.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r w:rsidRPr="00C91DBA">
              <w:t>Бондарчук С.В. – заступник міського голови з питань діяльності виконавчих органів ради, Ящик С.О. – начальник відділу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t>Ящик С.О. – начальник відділу соціального захисту населення міської ради</w:t>
            </w:r>
          </w:p>
        </w:tc>
      </w:tr>
      <w:tr w:rsidR="00D26149" w:rsidRPr="00C91DBA" w:rsidTr="00C91DBA">
        <w:trPr>
          <w:trHeight w:val="187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надання матеріальної допомоги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r w:rsidRPr="00C91DBA">
              <w:t>Бондарчук С.В. – заступник міського голови з питань діяльності виконавчих органів ради, Ящик С.О. – начальник відділу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t>Ящик С.О. – начальник відділу соціального захисту населення міської ради</w:t>
            </w:r>
          </w:p>
        </w:tc>
      </w:tr>
      <w:tr w:rsidR="00D26149" w:rsidRPr="00C91DBA" w:rsidTr="00C91DBA">
        <w:trPr>
          <w:trHeight w:val="316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Полєшко</w:t>
            </w:r>
            <w:proofErr w:type="spellEnd"/>
            <w:r w:rsidRPr="00C91DBA">
              <w:t xml:space="preserve"> О.Ю. – керуюча  справами виконавчого комітету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Полєшко</w:t>
            </w:r>
            <w:proofErr w:type="spellEnd"/>
            <w:r w:rsidRPr="00C91DBA">
              <w:t xml:space="preserve"> О.Ю. – керуюча  справами виконавчого комітету міської ради</w:t>
            </w:r>
          </w:p>
        </w:tc>
      </w:tr>
      <w:tr w:rsidR="00D26149" w:rsidRPr="00C91DBA" w:rsidTr="00C91DBA">
        <w:trPr>
          <w:trHeight w:val="255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Полєшко</w:t>
            </w:r>
            <w:proofErr w:type="spellEnd"/>
            <w:r w:rsidRPr="00C91DBA">
              <w:t xml:space="preserve"> О.Ю. – керуюча  справами виконавчого комітету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Полєшко</w:t>
            </w:r>
            <w:proofErr w:type="spellEnd"/>
            <w:r w:rsidRPr="00C91DBA">
              <w:t xml:space="preserve"> О.Ю. – керуюча  справами виконавчого комітету міської ради</w:t>
            </w:r>
          </w:p>
        </w:tc>
      </w:tr>
      <w:tr w:rsidR="00D26149" w:rsidRPr="00C91DBA" w:rsidTr="00C91DBA">
        <w:trPr>
          <w:trHeight w:val="240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надання дозволу на встановлення тимчасових споруд, малих архітектурних форм (кіосків, павільйонів, тощо)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r w:rsidRPr="00C91DBA">
              <w:t xml:space="preserve">Бондарчук С.В. – заступник   міського голови з питань діяльності виконавчих органів ради, </w:t>
            </w:r>
            <w:proofErr w:type="spellStart"/>
            <w:r w:rsidRPr="00C91DBA">
              <w:t>Загоровська</w:t>
            </w:r>
            <w:proofErr w:type="spellEnd"/>
            <w:r w:rsidRPr="00C91DBA"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t>Загоровська Т.В. – начальник відділу містобудування та архітектури міської ради</w:t>
            </w:r>
          </w:p>
        </w:tc>
      </w:tr>
      <w:tr w:rsidR="00D26149" w:rsidRPr="00C91DBA" w:rsidTr="00C91DBA">
        <w:trPr>
          <w:trHeight w:val="330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представлення до відзначення державною нагородою України багатодітних жінок та присвоєння їм почесного звання «Мати-героїня».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документів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r w:rsidRPr="00C91DBA">
              <w:t>Бондарчук С.В. – заступник міського голови з питань діяльності виконавчих органів ради, Ящик С.О. – начальник відділу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t>Ящик С.О. – начальник відділу соціального захисту населення міської ради</w:t>
            </w:r>
          </w:p>
        </w:tc>
      </w:tr>
      <w:tr w:rsidR="00D26149" w:rsidRPr="00C91DBA" w:rsidTr="00C91DBA">
        <w:trPr>
          <w:trHeight w:val="435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документів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r w:rsidRPr="00C91DBA">
              <w:t xml:space="preserve">Бондарчук С.В. – заступник міського голови з питань діяльності виконавчих органів ради, </w:t>
            </w:r>
          </w:p>
          <w:p w:rsidR="00D26149" w:rsidRPr="00C91DBA" w:rsidRDefault="00D26149" w:rsidP="006C737D">
            <w:r w:rsidRPr="00C91DBA">
              <w:t>Ящик С.О. – начальник відділу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t>Ящик С.О. – начальник відділу соціального захисту населення міської ради</w:t>
            </w:r>
          </w:p>
        </w:tc>
      </w:tr>
      <w:tr w:rsidR="00D26149" w:rsidRPr="00C91DBA" w:rsidTr="00C91DBA">
        <w:trPr>
          <w:trHeight w:val="435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r w:rsidRPr="00C91DBA"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</w:t>
            </w:r>
            <w:bookmarkStart w:id="0" w:name="_GoBack"/>
            <w:bookmarkEnd w:id="0"/>
            <w:r w:rsidRPr="00C91DBA">
              <w:t>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D26149" w:rsidRPr="00C91DBA" w:rsidTr="00C91DBA">
        <w:trPr>
          <w:trHeight w:val="378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r w:rsidRPr="00C91DBA">
              <w:t xml:space="preserve">Про взяття на квартирний облік при виконавчому комітеті міської ради 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перший заступник міського голови, Загарія І.С. – начальник відділу економічного </w:t>
            </w:r>
            <w:r w:rsidRPr="00C91DBA">
              <w:lastRenderedPageBreak/>
              <w:t>розвитку, житлово-комунального господарства та благоустрою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lastRenderedPageBreak/>
              <w:t xml:space="preserve">Загарія І.С. – начальник відділу економічного розвитку, житлово-комунального господарства </w:t>
            </w:r>
            <w:r w:rsidRPr="00C91DBA">
              <w:lastRenderedPageBreak/>
              <w:t>та благоустрою міської ради</w:t>
            </w:r>
          </w:p>
        </w:tc>
      </w:tr>
      <w:tr w:rsidR="00D26149" w:rsidRPr="00C91DBA" w:rsidTr="00C91DBA">
        <w:trPr>
          <w:trHeight w:val="514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 xml:space="preserve">Про надання дозволу на видалення зелених насаджень 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D26149" w:rsidRPr="00C91DBA" w:rsidTr="00C91DBA">
        <w:trPr>
          <w:trHeight w:val="514"/>
        </w:trPr>
        <w:tc>
          <w:tcPr>
            <w:tcW w:w="900" w:type="dxa"/>
            <w:shd w:val="clear" w:color="auto" w:fill="auto"/>
          </w:tcPr>
          <w:p w:rsidR="00D26149" w:rsidRPr="00C91DBA" w:rsidRDefault="00D26149" w:rsidP="00D2614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</w:pPr>
          </w:p>
        </w:tc>
        <w:tc>
          <w:tcPr>
            <w:tcW w:w="5933" w:type="dxa"/>
            <w:shd w:val="clear" w:color="auto" w:fill="auto"/>
          </w:tcPr>
          <w:p w:rsidR="00D26149" w:rsidRPr="00C91DBA" w:rsidRDefault="00D26149" w:rsidP="00D26149">
            <w:pPr>
              <w:jc w:val="both"/>
            </w:pPr>
            <w:r w:rsidRPr="00C91DBA">
              <w:t xml:space="preserve">Внесення змін до комісій  міської  ради </w:t>
            </w:r>
          </w:p>
        </w:tc>
        <w:tc>
          <w:tcPr>
            <w:tcW w:w="1701" w:type="dxa"/>
            <w:shd w:val="clear" w:color="auto" w:fill="auto"/>
          </w:tcPr>
          <w:p w:rsidR="00D26149" w:rsidRPr="00C91DBA" w:rsidRDefault="00D26149" w:rsidP="00D26149">
            <w:pPr>
              <w:jc w:val="center"/>
            </w:pPr>
            <w:r w:rsidRPr="00C91DBA"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D26149" w:rsidRPr="00C91DBA" w:rsidRDefault="00D26149" w:rsidP="006C737D">
            <w:proofErr w:type="spellStart"/>
            <w:r w:rsidRPr="00C91DBA">
              <w:t>Дейчук</w:t>
            </w:r>
            <w:proofErr w:type="spellEnd"/>
            <w:r w:rsidRPr="00C91DBA">
              <w:t xml:space="preserve"> Р.С. – перший заступник міського голови, Загарія І.С. – начальник відділу економічного розвитку, житло-во-комунального господарства та благоустрою міської ради</w:t>
            </w:r>
          </w:p>
        </w:tc>
        <w:tc>
          <w:tcPr>
            <w:tcW w:w="3119" w:type="dxa"/>
            <w:shd w:val="clear" w:color="auto" w:fill="auto"/>
          </w:tcPr>
          <w:p w:rsidR="00D26149" w:rsidRPr="00C91DBA" w:rsidRDefault="00D26149" w:rsidP="006C737D">
            <w:r w:rsidRPr="00C91DBA"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E4315D">
          <w:pgSz w:w="16838" w:h="11906" w:orient="landscape"/>
          <w:pgMar w:top="89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456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Секретар міської ради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Заступники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  <w:p w:rsidR="00BF7FC7" w:rsidRPr="006464EA" w:rsidRDefault="00BF7FC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навчань, днів правової освіти працівників ви</w:t>
            </w:r>
            <w:r w:rsidR="003F6BA8">
              <w:rPr>
                <w:sz w:val="28"/>
                <w:szCs w:val="28"/>
              </w:rPr>
              <w:t>конавчого комітету міської ради:</w:t>
            </w:r>
          </w:p>
          <w:p w:rsidR="00FE473D" w:rsidRDefault="00FE473D" w:rsidP="00FE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проведення навчання на тему: «</w:t>
            </w:r>
            <w:r>
              <w:rPr>
                <w:sz w:val="28"/>
                <w:szCs w:val="28"/>
              </w:rPr>
              <w:t>Декларування доходів публічних службовців – ефективний спосіб забезпечення запобігання корупції</w:t>
            </w:r>
            <w:r>
              <w:rPr>
                <w:sz w:val="28"/>
                <w:szCs w:val="28"/>
              </w:rPr>
              <w:t>»</w:t>
            </w:r>
          </w:p>
          <w:p w:rsidR="00FE473D" w:rsidRDefault="00FE473D" w:rsidP="00FE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Заступник начальника відділу правової та    </w:t>
            </w:r>
          </w:p>
          <w:p w:rsidR="00FE473D" w:rsidRDefault="00FE473D" w:rsidP="00FE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кадрової роботи   </w:t>
            </w:r>
            <w:proofErr w:type="spellStart"/>
            <w:r>
              <w:rPr>
                <w:sz w:val="28"/>
                <w:szCs w:val="28"/>
              </w:rPr>
              <w:t>Зубро</w:t>
            </w:r>
            <w:proofErr w:type="spellEnd"/>
            <w:r>
              <w:rPr>
                <w:sz w:val="28"/>
                <w:szCs w:val="28"/>
              </w:rPr>
              <w:t xml:space="preserve"> О.В.                        </w:t>
            </w:r>
          </w:p>
          <w:p w:rsidR="00FE473D" w:rsidRDefault="00FE473D" w:rsidP="00FE473D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 </w:t>
            </w:r>
            <w:r>
              <w:rPr>
                <w:sz w:val="28"/>
                <w:szCs w:val="28"/>
              </w:rPr>
              <w:t>31 січня</w:t>
            </w:r>
            <w:r>
              <w:rPr>
                <w:sz w:val="28"/>
                <w:szCs w:val="28"/>
              </w:rPr>
              <w:t>)</w:t>
            </w:r>
          </w:p>
          <w:p w:rsidR="00FE473D" w:rsidRDefault="00FE473D" w:rsidP="00FE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проведення навчання з діловодства</w:t>
            </w:r>
          </w:p>
          <w:p w:rsidR="00FE473D" w:rsidRDefault="00FE473D" w:rsidP="00FE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Начальник загального </w:t>
            </w:r>
            <w:proofErr w:type="spellStart"/>
            <w:r>
              <w:rPr>
                <w:sz w:val="28"/>
                <w:szCs w:val="28"/>
              </w:rPr>
              <w:t>віддділу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E473D" w:rsidRDefault="00FE473D" w:rsidP="00FE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міської ради Сорока Ю.О.                         </w:t>
            </w:r>
          </w:p>
          <w:p w:rsidR="00FE473D" w:rsidRDefault="00930F52" w:rsidP="00FE473D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(до 28 лютого</w:t>
            </w:r>
            <w:r w:rsidR="00FE473D">
              <w:rPr>
                <w:sz w:val="28"/>
                <w:szCs w:val="28"/>
              </w:rPr>
              <w:t>)</w:t>
            </w:r>
          </w:p>
          <w:p w:rsidR="00FE473D" w:rsidRPr="006464EA" w:rsidRDefault="00FE473D" w:rsidP="006464EA">
            <w:pPr>
              <w:jc w:val="both"/>
              <w:rPr>
                <w:sz w:val="28"/>
                <w:szCs w:val="28"/>
              </w:rPr>
            </w:pPr>
          </w:p>
          <w:p w:rsidR="00DD3811" w:rsidRDefault="00DD3811" w:rsidP="00C325A0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E364CA" w:rsidRDefault="00E364CA" w:rsidP="00C325A0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E364CA" w:rsidRDefault="00E364CA" w:rsidP="00C325A0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E364CA" w:rsidRDefault="00E364CA" w:rsidP="00C325A0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E364CA" w:rsidRDefault="00E364CA" w:rsidP="00C325A0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E364CA" w:rsidRDefault="00E364CA" w:rsidP="00C325A0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E364CA" w:rsidRDefault="00E364CA" w:rsidP="00C325A0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E364CA" w:rsidRDefault="00E364CA" w:rsidP="00C325A0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3920B6" w:rsidRPr="006464EA" w:rsidRDefault="003920B6" w:rsidP="00930F52">
            <w:pPr>
              <w:jc w:val="both"/>
              <w:rPr>
                <w:sz w:val="28"/>
                <w:szCs w:val="28"/>
              </w:rPr>
            </w:pPr>
          </w:p>
        </w:tc>
      </w:tr>
    </w:tbl>
    <w:p w:rsidR="007354DD" w:rsidRDefault="00D07E7C" w:rsidP="00735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</w:t>
      </w:r>
      <w:r w:rsidR="007354DD">
        <w:rPr>
          <w:b/>
          <w:sz w:val="28"/>
          <w:szCs w:val="28"/>
        </w:rPr>
        <w:t xml:space="preserve">я </w:t>
      </w:r>
    </w:p>
    <w:p w:rsidR="006B0D94" w:rsidRDefault="006B0D94" w:rsidP="00C8214C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532"/>
        <w:gridCol w:w="6224"/>
      </w:tblGrid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1 січня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C737D" w:rsidP="00435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Новий Рік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6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Святвечір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7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Різдво Христове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14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Старий Новий Рік (Василя)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19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Хрещення Господнє (Богоявлення)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F3036C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20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Автономної Республіки Крим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22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Соборності і свободи України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25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Тетянин день;</w:t>
            </w:r>
          </w:p>
        </w:tc>
      </w:tr>
      <w:tr w:rsidR="006B0D94" w:rsidRPr="009301B8" w:rsidTr="00E364CA">
        <w:trPr>
          <w:trHeight w:val="467"/>
        </w:trPr>
        <w:tc>
          <w:tcPr>
            <w:tcW w:w="2225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26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Всесвітній день митниці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26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працівника контрольно-ревізійної служби України;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27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Міжнародний день пам’яті жертв Голокосту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7354DD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29 січня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A567B0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пам’яті Героїв Крут, День працівника пожежної охорони</w:t>
            </w:r>
          </w:p>
        </w:tc>
      </w:tr>
      <w:tr w:rsidR="006B0D94" w:rsidRPr="009301B8" w:rsidTr="00E364CA">
        <w:tc>
          <w:tcPr>
            <w:tcW w:w="2225" w:type="dxa"/>
            <w:shd w:val="clear" w:color="auto" w:fill="auto"/>
          </w:tcPr>
          <w:p w:rsidR="006B0D94" w:rsidRPr="006C737D" w:rsidRDefault="00A567B0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31 січня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B0D94" w:rsidRPr="006C737D" w:rsidRDefault="006B0D94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C737D" w:rsidRDefault="00A567B0" w:rsidP="00435B73">
            <w:pPr>
              <w:jc w:val="both"/>
              <w:rPr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Міжнародний день ювеліра</w:t>
            </w:r>
          </w:p>
        </w:tc>
      </w:tr>
      <w:tr w:rsidR="00EF67CC" w:rsidRPr="009301B8" w:rsidTr="00E364CA">
        <w:tc>
          <w:tcPr>
            <w:tcW w:w="2225" w:type="dxa"/>
            <w:shd w:val="clear" w:color="auto" w:fill="auto"/>
          </w:tcPr>
          <w:p w:rsidR="00EF67CC" w:rsidRPr="006C737D" w:rsidRDefault="00EF67CC" w:rsidP="00EF67CC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bCs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4 лютого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EF67CC" w:rsidRPr="006C737D" w:rsidRDefault="006C737D" w:rsidP="00435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EF67CC" w:rsidRPr="006C737D" w:rsidRDefault="00EF67CC" w:rsidP="00435B73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Всесвітній день боротьби проти раку;</w:t>
            </w:r>
          </w:p>
        </w:tc>
      </w:tr>
      <w:tr w:rsidR="006E1B55" w:rsidRPr="009301B8" w:rsidTr="00E364CA">
        <w:tc>
          <w:tcPr>
            <w:tcW w:w="2225" w:type="dxa"/>
            <w:shd w:val="clear" w:color="auto" w:fill="auto"/>
          </w:tcPr>
          <w:p w:rsidR="006E1B55" w:rsidRPr="006C737D" w:rsidRDefault="006E1B55" w:rsidP="00EF67CC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9 лютого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E1B55" w:rsidRPr="006C737D" w:rsidRDefault="006C737D" w:rsidP="00435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E1B55" w:rsidRPr="006C737D" w:rsidRDefault="006E1B55" w:rsidP="00435B73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Міжнародний день стоматолога;</w:t>
            </w:r>
          </w:p>
        </w:tc>
      </w:tr>
      <w:tr w:rsidR="00EF67CC" w:rsidRPr="009301B8" w:rsidTr="00E364CA">
        <w:tc>
          <w:tcPr>
            <w:tcW w:w="2225" w:type="dxa"/>
            <w:shd w:val="clear" w:color="auto" w:fill="auto"/>
          </w:tcPr>
          <w:p w:rsidR="00EF67CC" w:rsidRPr="006C737D" w:rsidRDefault="006E1B55" w:rsidP="00EF67CC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14 лютого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EF67CC" w:rsidRPr="006C737D" w:rsidRDefault="006C737D" w:rsidP="00435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EF67CC" w:rsidRPr="006C737D" w:rsidRDefault="00EF67CC" w:rsidP="00435B73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Святого Валентина</w:t>
            </w:r>
          </w:p>
        </w:tc>
      </w:tr>
      <w:tr w:rsidR="006E1B55" w:rsidRPr="009301B8" w:rsidTr="00E364CA">
        <w:tc>
          <w:tcPr>
            <w:tcW w:w="2225" w:type="dxa"/>
            <w:shd w:val="clear" w:color="auto" w:fill="auto"/>
          </w:tcPr>
          <w:p w:rsidR="006E1B55" w:rsidRPr="006C737D" w:rsidRDefault="006E1B55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15 лютого </w:t>
            </w:r>
          </w:p>
        </w:tc>
        <w:tc>
          <w:tcPr>
            <w:tcW w:w="532" w:type="dxa"/>
            <w:shd w:val="clear" w:color="auto" w:fill="auto"/>
          </w:tcPr>
          <w:p w:rsidR="006E1B55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E1B55" w:rsidRPr="006C737D" w:rsidRDefault="006E1B55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 w:rsidRPr="006C737D">
              <w:rPr>
                <w:color w:val="000000"/>
                <w:sz w:val="28"/>
                <w:szCs w:val="28"/>
              </w:rPr>
              <w:t>комп’ютерника</w:t>
            </w:r>
            <w:proofErr w:type="spellEnd"/>
            <w:r w:rsidRPr="006C737D">
              <w:rPr>
                <w:color w:val="000000"/>
                <w:sz w:val="28"/>
                <w:szCs w:val="28"/>
              </w:rPr>
              <w:t xml:space="preserve">, Міжнародний день </w:t>
            </w:r>
            <w:proofErr w:type="spellStart"/>
            <w:r w:rsidRPr="006C737D">
              <w:rPr>
                <w:color w:val="000000"/>
                <w:sz w:val="28"/>
                <w:szCs w:val="28"/>
              </w:rPr>
              <w:t>онкохворої</w:t>
            </w:r>
            <w:proofErr w:type="spellEnd"/>
            <w:r w:rsidRPr="006C737D">
              <w:rPr>
                <w:color w:val="000000"/>
                <w:sz w:val="28"/>
                <w:szCs w:val="28"/>
              </w:rPr>
              <w:t xml:space="preserve"> дитини, День вшанування учасників бойових дій на території інших держав, Стрітення Господнє; </w:t>
            </w:r>
          </w:p>
        </w:tc>
      </w:tr>
      <w:tr w:rsidR="006E1B55" w:rsidRPr="009301B8" w:rsidTr="00E364CA">
        <w:tc>
          <w:tcPr>
            <w:tcW w:w="2225" w:type="dxa"/>
            <w:shd w:val="clear" w:color="auto" w:fill="auto"/>
          </w:tcPr>
          <w:p w:rsidR="006E1B55" w:rsidRPr="006C737D" w:rsidRDefault="006E1B55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bCs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20 лютого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E1B55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E1B55" w:rsidRPr="006C737D" w:rsidRDefault="006E1B55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початок Масляного тижня, Всесвітній день соціальної справедливості;</w:t>
            </w:r>
          </w:p>
        </w:tc>
      </w:tr>
      <w:tr w:rsidR="006E1B55" w:rsidRPr="009301B8" w:rsidTr="00E364CA">
        <w:tc>
          <w:tcPr>
            <w:tcW w:w="2225" w:type="dxa"/>
            <w:shd w:val="clear" w:color="auto" w:fill="auto"/>
          </w:tcPr>
          <w:p w:rsidR="006E1B55" w:rsidRPr="006C737D" w:rsidRDefault="006E1B55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bCs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21 лютого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E1B55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E1B55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Міжнародний день рідної мови;</w:t>
            </w:r>
          </w:p>
        </w:tc>
      </w:tr>
      <w:tr w:rsidR="006E1B55" w:rsidRPr="009301B8" w:rsidTr="00E364CA">
        <w:tc>
          <w:tcPr>
            <w:tcW w:w="2225" w:type="dxa"/>
            <w:shd w:val="clear" w:color="auto" w:fill="auto"/>
          </w:tcPr>
          <w:p w:rsidR="006E1B55" w:rsidRPr="006C737D" w:rsidRDefault="006E1B55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bCs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22 лютого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E1B55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E1B55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 xml:space="preserve">Міжнародний день підтримки жертв злочинів; </w:t>
            </w:r>
          </w:p>
        </w:tc>
      </w:tr>
      <w:tr w:rsidR="006E1B55" w:rsidRPr="009301B8" w:rsidTr="00E364CA">
        <w:tc>
          <w:tcPr>
            <w:tcW w:w="2225" w:type="dxa"/>
            <w:shd w:val="clear" w:color="auto" w:fill="auto"/>
          </w:tcPr>
          <w:p w:rsidR="006E1B55" w:rsidRPr="006C737D" w:rsidRDefault="006E1B55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bCs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26 лютого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6E1B55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E1B55" w:rsidRPr="006C737D" w:rsidRDefault="006E1B55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кінець Масляного тижня.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1 березня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Всесвітній день цивільної оборони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3 березня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Всесвітній день письменника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15028E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8 березня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Міжнародний жіночий день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11 березня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землевпорядника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14 березня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захисту прав споживачів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15 березня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Всесвітній день захисту прав споживачів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lastRenderedPageBreak/>
              <w:t>19 березня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працівників ЖКГ та побутового обслуговування населення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21-27 березня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тиждень солідарності з народами, що борються проти расизму та расової дискримінації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21 березня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Всесвітній день поезії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22 березня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Всесвітній день водних ресурсів, День таксиста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23 березня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Всесвітній метеорологічний день</w:t>
            </w:r>
          </w:p>
        </w:tc>
      </w:tr>
      <w:tr w:rsidR="0015028E" w:rsidRPr="009301B8" w:rsidTr="00E364CA">
        <w:tc>
          <w:tcPr>
            <w:tcW w:w="2225" w:type="dxa"/>
            <w:shd w:val="clear" w:color="auto" w:fill="auto"/>
          </w:tcPr>
          <w:p w:rsidR="0015028E" w:rsidRPr="006C737D" w:rsidRDefault="0015028E" w:rsidP="006E1B55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24 березня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15028E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Всеукраїнський день боротьби із захворюваністю на туберкульоз</w:t>
            </w:r>
          </w:p>
        </w:tc>
      </w:tr>
      <w:tr w:rsidR="0015028E" w:rsidRPr="009301B8" w:rsidTr="00E364CA">
        <w:trPr>
          <w:trHeight w:val="922"/>
        </w:trPr>
        <w:tc>
          <w:tcPr>
            <w:tcW w:w="2225" w:type="dxa"/>
            <w:shd w:val="clear" w:color="auto" w:fill="auto"/>
          </w:tcPr>
          <w:p w:rsidR="0015028E" w:rsidRPr="006C737D" w:rsidRDefault="0015028E" w:rsidP="0015028E">
            <w:pPr>
              <w:shd w:val="clear" w:color="auto" w:fill="FFFFFF"/>
              <w:spacing w:before="100" w:beforeAutospacing="1" w:after="210"/>
              <w:rPr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25 березня</w:t>
            </w:r>
            <w:r w:rsidRPr="006C737D">
              <w:rPr>
                <w:color w:val="000000"/>
                <w:sz w:val="28"/>
                <w:szCs w:val="28"/>
              </w:rPr>
              <w:t> ;</w:t>
            </w:r>
          </w:p>
          <w:p w:rsidR="0015028E" w:rsidRPr="006C737D" w:rsidRDefault="0015028E" w:rsidP="009301B8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15028E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15028E" w:rsidRPr="006C737D" w:rsidRDefault="009301B8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Міжнародний день пам’яті жертв рабства і трансатлантичної работоргівлі, День Служби безпеки України</w:t>
            </w:r>
          </w:p>
        </w:tc>
      </w:tr>
      <w:tr w:rsidR="009301B8" w:rsidRPr="009301B8" w:rsidTr="00E364CA">
        <w:tc>
          <w:tcPr>
            <w:tcW w:w="2225" w:type="dxa"/>
            <w:shd w:val="clear" w:color="auto" w:fill="auto"/>
          </w:tcPr>
          <w:p w:rsidR="009301B8" w:rsidRPr="006C737D" w:rsidRDefault="009301B8" w:rsidP="0015028E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26 березня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9301B8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9301B8" w:rsidRPr="006C737D" w:rsidRDefault="009301B8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День Національної гвардії</w:t>
            </w:r>
          </w:p>
        </w:tc>
      </w:tr>
      <w:tr w:rsidR="009301B8" w:rsidRPr="009301B8" w:rsidTr="00E364CA">
        <w:tc>
          <w:tcPr>
            <w:tcW w:w="2225" w:type="dxa"/>
            <w:shd w:val="clear" w:color="auto" w:fill="auto"/>
          </w:tcPr>
          <w:p w:rsidR="009301B8" w:rsidRPr="006C737D" w:rsidRDefault="009301B8" w:rsidP="0015028E">
            <w:pPr>
              <w:shd w:val="clear" w:color="auto" w:fill="FFFFFF"/>
              <w:spacing w:before="100" w:beforeAutospacing="1" w:after="210"/>
              <w:rPr>
                <w:rStyle w:val="af"/>
                <w:b w:val="0"/>
                <w:color w:val="000000"/>
                <w:sz w:val="28"/>
                <w:szCs w:val="28"/>
              </w:rPr>
            </w:pPr>
            <w:r w:rsidRPr="006C737D">
              <w:rPr>
                <w:rStyle w:val="af"/>
                <w:b w:val="0"/>
                <w:color w:val="000000"/>
                <w:sz w:val="28"/>
                <w:szCs w:val="28"/>
              </w:rPr>
              <w:t>27 березня</w:t>
            </w:r>
            <w:r w:rsidRPr="006C73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2" w:type="dxa"/>
            <w:shd w:val="clear" w:color="auto" w:fill="auto"/>
          </w:tcPr>
          <w:p w:rsidR="009301B8" w:rsidRPr="006C737D" w:rsidRDefault="006C737D" w:rsidP="006E1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9301B8" w:rsidRPr="006C737D" w:rsidRDefault="009301B8" w:rsidP="006E1B55">
            <w:pPr>
              <w:jc w:val="both"/>
              <w:rPr>
                <w:color w:val="000000"/>
                <w:sz w:val="28"/>
                <w:szCs w:val="28"/>
              </w:rPr>
            </w:pPr>
            <w:r w:rsidRPr="006C737D">
              <w:rPr>
                <w:color w:val="000000"/>
                <w:sz w:val="28"/>
                <w:szCs w:val="28"/>
              </w:rPr>
              <w:t>Міжнародний день театру</w:t>
            </w:r>
          </w:p>
        </w:tc>
      </w:tr>
    </w:tbl>
    <w:p w:rsidR="00D07E7C" w:rsidRDefault="00D07E7C" w:rsidP="00C8214C">
      <w:pPr>
        <w:jc w:val="both"/>
        <w:rPr>
          <w:sz w:val="26"/>
          <w:szCs w:val="26"/>
        </w:rPr>
      </w:pPr>
    </w:p>
    <w:p w:rsidR="00D07E7C" w:rsidRPr="00D07E7C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A6573C" w:rsidRPr="00D07E7C">
        <w:rPr>
          <w:sz w:val="26"/>
          <w:szCs w:val="26"/>
        </w:rPr>
        <w:t xml:space="preserve">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proofErr w:type="spellStart"/>
      <w:r w:rsidR="006B0D94">
        <w:rPr>
          <w:sz w:val="26"/>
          <w:szCs w:val="26"/>
        </w:rPr>
        <w:t>О.Ю.Полєшко</w:t>
      </w:r>
      <w:proofErr w:type="spellEnd"/>
      <w:r w:rsidR="006B0D94">
        <w:rPr>
          <w:sz w:val="26"/>
          <w:szCs w:val="26"/>
        </w:rPr>
        <w:t xml:space="preserve"> 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4E" w:rsidRDefault="000B594E">
      <w:r>
        <w:separator/>
      </w:r>
    </w:p>
  </w:endnote>
  <w:endnote w:type="continuationSeparator" w:id="0">
    <w:p w:rsidR="000B594E" w:rsidRDefault="000B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4E" w:rsidRDefault="000B594E">
      <w:r>
        <w:separator/>
      </w:r>
    </w:p>
  </w:footnote>
  <w:footnote w:type="continuationSeparator" w:id="0">
    <w:p w:rsidR="000B594E" w:rsidRDefault="000B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52" w:rsidRPr="00930F52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3ECF"/>
    <w:multiLevelType w:val="multilevel"/>
    <w:tmpl w:val="872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B1F57"/>
    <w:multiLevelType w:val="multilevel"/>
    <w:tmpl w:val="FD16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511B6"/>
    <w:multiLevelType w:val="multilevel"/>
    <w:tmpl w:val="412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03E94"/>
    <w:rsid w:val="0001279A"/>
    <w:rsid w:val="000139E0"/>
    <w:rsid w:val="00014A53"/>
    <w:rsid w:val="00033802"/>
    <w:rsid w:val="000379CB"/>
    <w:rsid w:val="00037D6A"/>
    <w:rsid w:val="00043712"/>
    <w:rsid w:val="00044AC8"/>
    <w:rsid w:val="00047D19"/>
    <w:rsid w:val="000534F7"/>
    <w:rsid w:val="00070EE9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B594E"/>
    <w:rsid w:val="000D6462"/>
    <w:rsid w:val="000E49E6"/>
    <w:rsid w:val="000E5131"/>
    <w:rsid w:val="000E6130"/>
    <w:rsid w:val="000F182A"/>
    <w:rsid w:val="000F5675"/>
    <w:rsid w:val="000F5718"/>
    <w:rsid w:val="000F621B"/>
    <w:rsid w:val="0010204B"/>
    <w:rsid w:val="001050B4"/>
    <w:rsid w:val="00115FF4"/>
    <w:rsid w:val="00116635"/>
    <w:rsid w:val="00122BD3"/>
    <w:rsid w:val="00127A27"/>
    <w:rsid w:val="00137781"/>
    <w:rsid w:val="0014748F"/>
    <w:rsid w:val="0015028E"/>
    <w:rsid w:val="00150E61"/>
    <w:rsid w:val="00151E8B"/>
    <w:rsid w:val="00173E43"/>
    <w:rsid w:val="00176F52"/>
    <w:rsid w:val="00186612"/>
    <w:rsid w:val="001A0589"/>
    <w:rsid w:val="001A2653"/>
    <w:rsid w:val="001A3617"/>
    <w:rsid w:val="001A6C4A"/>
    <w:rsid w:val="001C5432"/>
    <w:rsid w:val="001E0795"/>
    <w:rsid w:val="001E184F"/>
    <w:rsid w:val="001F0476"/>
    <w:rsid w:val="002068A9"/>
    <w:rsid w:val="0021076C"/>
    <w:rsid w:val="0021503F"/>
    <w:rsid w:val="00230C56"/>
    <w:rsid w:val="00232030"/>
    <w:rsid w:val="00234755"/>
    <w:rsid w:val="002479BA"/>
    <w:rsid w:val="002503AE"/>
    <w:rsid w:val="0025247B"/>
    <w:rsid w:val="002548A5"/>
    <w:rsid w:val="00262259"/>
    <w:rsid w:val="00266FCE"/>
    <w:rsid w:val="00276262"/>
    <w:rsid w:val="00290A57"/>
    <w:rsid w:val="002927E0"/>
    <w:rsid w:val="00296899"/>
    <w:rsid w:val="002A2840"/>
    <w:rsid w:val="002A3A77"/>
    <w:rsid w:val="002A6D71"/>
    <w:rsid w:val="002B2E01"/>
    <w:rsid w:val="002C2679"/>
    <w:rsid w:val="002D28D7"/>
    <w:rsid w:val="00302024"/>
    <w:rsid w:val="003037B4"/>
    <w:rsid w:val="00304051"/>
    <w:rsid w:val="003144EA"/>
    <w:rsid w:val="0031663B"/>
    <w:rsid w:val="003271C9"/>
    <w:rsid w:val="00327488"/>
    <w:rsid w:val="00330BF0"/>
    <w:rsid w:val="00350133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20B6"/>
    <w:rsid w:val="00396503"/>
    <w:rsid w:val="003A7A80"/>
    <w:rsid w:val="003B50A3"/>
    <w:rsid w:val="003C3F91"/>
    <w:rsid w:val="003D4825"/>
    <w:rsid w:val="003D543D"/>
    <w:rsid w:val="003D54CF"/>
    <w:rsid w:val="003D6A0A"/>
    <w:rsid w:val="003E7E9A"/>
    <w:rsid w:val="003F467C"/>
    <w:rsid w:val="003F50A6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454D"/>
    <w:rsid w:val="00455BC5"/>
    <w:rsid w:val="004560CB"/>
    <w:rsid w:val="0046162D"/>
    <w:rsid w:val="00461DCC"/>
    <w:rsid w:val="00483331"/>
    <w:rsid w:val="00486555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47AFE"/>
    <w:rsid w:val="006527B5"/>
    <w:rsid w:val="006601E2"/>
    <w:rsid w:val="00664DE4"/>
    <w:rsid w:val="006655ED"/>
    <w:rsid w:val="00672062"/>
    <w:rsid w:val="00686C50"/>
    <w:rsid w:val="006907C0"/>
    <w:rsid w:val="006B0351"/>
    <w:rsid w:val="006B0505"/>
    <w:rsid w:val="006B0D94"/>
    <w:rsid w:val="006B1B6A"/>
    <w:rsid w:val="006B79A1"/>
    <w:rsid w:val="006C5B4C"/>
    <w:rsid w:val="006C737D"/>
    <w:rsid w:val="006D180C"/>
    <w:rsid w:val="006D4E86"/>
    <w:rsid w:val="006D6038"/>
    <w:rsid w:val="006E00FA"/>
    <w:rsid w:val="006E1B55"/>
    <w:rsid w:val="006E2615"/>
    <w:rsid w:val="006E303E"/>
    <w:rsid w:val="006F02F6"/>
    <w:rsid w:val="006F2757"/>
    <w:rsid w:val="006F7795"/>
    <w:rsid w:val="0070725D"/>
    <w:rsid w:val="007157E3"/>
    <w:rsid w:val="00722EA6"/>
    <w:rsid w:val="00727DDD"/>
    <w:rsid w:val="0073221E"/>
    <w:rsid w:val="00734403"/>
    <w:rsid w:val="007350F0"/>
    <w:rsid w:val="007354DD"/>
    <w:rsid w:val="007402B3"/>
    <w:rsid w:val="00744EBB"/>
    <w:rsid w:val="0074715E"/>
    <w:rsid w:val="00747DE9"/>
    <w:rsid w:val="007513A5"/>
    <w:rsid w:val="00784878"/>
    <w:rsid w:val="007851A4"/>
    <w:rsid w:val="00786286"/>
    <w:rsid w:val="00792DFC"/>
    <w:rsid w:val="00793686"/>
    <w:rsid w:val="007A274E"/>
    <w:rsid w:val="007A3EA3"/>
    <w:rsid w:val="007A64CC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113A"/>
    <w:rsid w:val="008B1D2B"/>
    <w:rsid w:val="008B72B5"/>
    <w:rsid w:val="008D5105"/>
    <w:rsid w:val="008E2E45"/>
    <w:rsid w:val="008E762E"/>
    <w:rsid w:val="008F1710"/>
    <w:rsid w:val="008F1BA0"/>
    <w:rsid w:val="0090067C"/>
    <w:rsid w:val="00900981"/>
    <w:rsid w:val="00903C44"/>
    <w:rsid w:val="00903DDA"/>
    <w:rsid w:val="0090608D"/>
    <w:rsid w:val="00910592"/>
    <w:rsid w:val="009135E2"/>
    <w:rsid w:val="00913E0A"/>
    <w:rsid w:val="009201DE"/>
    <w:rsid w:val="00923E2B"/>
    <w:rsid w:val="00924AA1"/>
    <w:rsid w:val="009301B8"/>
    <w:rsid w:val="00930F52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81A"/>
    <w:rsid w:val="009A1492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A1115D"/>
    <w:rsid w:val="00A1282D"/>
    <w:rsid w:val="00A14B82"/>
    <w:rsid w:val="00A15FA7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567B0"/>
    <w:rsid w:val="00A60AD6"/>
    <w:rsid w:val="00A6446C"/>
    <w:rsid w:val="00A6573C"/>
    <w:rsid w:val="00A81FEF"/>
    <w:rsid w:val="00A85D8F"/>
    <w:rsid w:val="00A87792"/>
    <w:rsid w:val="00AB4866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D0967"/>
    <w:rsid w:val="00BD1B01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1DBA"/>
    <w:rsid w:val="00C9573F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530"/>
    <w:rsid w:val="00D00B25"/>
    <w:rsid w:val="00D05374"/>
    <w:rsid w:val="00D058AF"/>
    <w:rsid w:val="00D0744F"/>
    <w:rsid w:val="00D07E7C"/>
    <w:rsid w:val="00D07EE1"/>
    <w:rsid w:val="00D07F34"/>
    <w:rsid w:val="00D165B9"/>
    <w:rsid w:val="00D26149"/>
    <w:rsid w:val="00D3301E"/>
    <w:rsid w:val="00D3661B"/>
    <w:rsid w:val="00D36785"/>
    <w:rsid w:val="00D37787"/>
    <w:rsid w:val="00D41F98"/>
    <w:rsid w:val="00D44C00"/>
    <w:rsid w:val="00D548B2"/>
    <w:rsid w:val="00D62FC5"/>
    <w:rsid w:val="00D71D72"/>
    <w:rsid w:val="00D73495"/>
    <w:rsid w:val="00D74F4A"/>
    <w:rsid w:val="00D82E61"/>
    <w:rsid w:val="00D843CF"/>
    <w:rsid w:val="00D9198B"/>
    <w:rsid w:val="00D9527F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364CA"/>
    <w:rsid w:val="00E4315D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B35E2"/>
    <w:rsid w:val="00EB38C6"/>
    <w:rsid w:val="00EC2642"/>
    <w:rsid w:val="00EC5E0C"/>
    <w:rsid w:val="00ED457A"/>
    <w:rsid w:val="00ED4FA6"/>
    <w:rsid w:val="00EE16EC"/>
    <w:rsid w:val="00EE2C09"/>
    <w:rsid w:val="00EF67CC"/>
    <w:rsid w:val="00F0292E"/>
    <w:rsid w:val="00F0722E"/>
    <w:rsid w:val="00F076C8"/>
    <w:rsid w:val="00F3036C"/>
    <w:rsid w:val="00F30CE5"/>
    <w:rsid w:val="00F35DF8"/>
    <w:rsid w:val="00F40F5A"/>
    <w:rsid w:val="00F508DB"/>
    <w:rsid w:val="00F50C21"/>
    <w:rsid w:val="00F55627"/>
    <w:rsid w:val="00F564E9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2A"/>
    <w:rsid w:val="00FE3823"/>
    <w:rsid w:val="00FE473D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A95AC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F30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B2FA-B4B5-4ABB-BCE2-C6FA6EA5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9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13038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28</cp:revision>
  <cp:lastPrinted>2022-12-14T10:13:00Z</cp:lastPrinted>
  <dcterms:created xsi:type="dcterms:W3CDTF">2020-09-17T13:57:00Z</dcterms:created>
  <dcterms:modified xsi:type="dcterms:W3CDTF">2022-12-14T10:18:00Z</dcterms:modified>
</cp:coreProperties>
</file>