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5A1598">
        <w:rPr>
          <w:sz w:val="28"/>
          <w:szCs w:val="28"/>
        </w:rPr>
        <w:t>І</w:t>
      </w:r>
      <w:r w:rsidR="00066E2B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3F657A">
        <w:rPr>
          <w:sz w:val="28"/>
          <w:szCs w:val="28"/>
        </w:rPr>
        <w:t>квартал 2022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5A1598">
        <w:rPr>
          <w:sz w:val="28"/>
          <w:szCs w:val="28"/>
        </w:rPr>
        <w:t>І</w:t>
      </w:r>
      <w:r w:rsidR="00066E2B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3F657A">
        <w:rPr>
          <w:sz w:val="28"/>
          <w:szCs w:val="28"/>
        </w:rPr>
        <w:t>квартал 2022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</w:t>
      </w:r>
      <w:r w:rsidR="001E0795">
        <w:rPr>
          <w:sz w:val="28"/>
          <w:szCs w:val="28"/>
        </w:rPr>
        <w:t>у міського голови Дейчуку Р.С.</w:t>
      </w:r>
      <w:r>
        <w:rPr>
          <w:sz w:val="28"/>
          <w:szCs w:val="28"/>
        </w:rPr>
        <w:t xml:space="preserve">, </w:t>
      </w:r>
      <w:r w:rsidR="001E0795">
        <w:rPr>
          <w:sz w:val="28"/>
          <w:szCs w:val="28"/>
        </w:rPr>
        <w:t>заступнику міського голови з питань діяльності виконавчих органів ради Бондарчуку С.В.,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Полєшко О.Ю.</w:t>
      </w:r>
      <w:r w:rsidR="0050321F">
        <w:rPr>
          <w:sz w:val="28"/>
          <w:szCs w:val="28"/>
        </w:rPr>
        <w:t xml:space="preserve">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5A1598">
        <w:rPr>
          <w:sz w:val="28"/>
          <w:szCs w:val="28"/>
        </w:rPr>
        <w:t>І</w:t>
      </w:r>
      <w:r w:rsidR="00066E2B">
        <w:rPr>
          <w:sz w:val="28"/>
          <w:szCs w:val="28"/>
        </w:rPr>
        <w:t>І</w:t>
      </w:r>
      <w:r w:rsidR="003F657A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r w:rsidR="0021076C">
        <w:rPr>
          <w:sz w:val="28"/>
          <w:szCs w:val="28"/>
        </w:rPr>
        <w:t>Полєшко О.Ю.</w:t>
      </w:r>
    </w:p>
    <w:p w:rsidR="00784878" w:rsidRDefault="00784878" w:rsidP="00A201FF">
      <w:pPr>
        <w:jc w:val="both"/>
        <w:rPr>
          <w:b/>
          <w:sz w:val="28"/>
          <w:szCs w:val="28"/>
        </w:rPr>
      </w:pPr>
    </w:p>
    <w:p w:rsidR="006343CC" w:rsidRDefault="006343CC" w:rsidP="00A201FF">
      <w:pPr>
        <w:jc w:val="both"/>
        <w:rPr>
          <w:sz w:val="28"/>
          <w:szCs w:val="28"/>
        </w:rPr>
      </w:pPr>
    </w:p>
    <w:p w:rsidR="004133F4" w:rsidRDefault="006343CC" w:rsidP="00A201FF">
      <w:pPr>
        <w:jc w:val="both"/>
        <w:rPr>
          <w:sz w:val="28"/>
          <w:szCs w:val="28"/>
        </w:rPr>
        <w:sectPr w:rsidR="004133F4" w:rsidSect="00E4315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 </w:t>
      </w:r>
      <w:r w:rsidR="00784878"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784878">
        <w:rPr>
          <w:sz w:val="28"/>
          <w:szCs w:val="28"/>
        </w:rPr>
        <w:t>І.М.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5C69CF" w:rsidP="000B2F24">
      <w:pPr>
        <w:ind w:left="10620"/>
        <w:jc w:val="both"/>
      </w:pPr>
      <w:r>
        <w:rPr>
          <w:u w:val="single"/>
        </w:rPr>
        <w:t xml:space="preserve">     </w:t>
      </w:r>
      <w:r w:rsidR="003F657A">
        <w:rPr>
          <w:u w:val="single"/>
        </w:rPr>
        <w:t xml:space="preserve">    .06.2022</w:t>
      </w:r>
      <w:r w:rsidR="003F657A">
        <w:t xml:space="preserve"> </w:t>
      </w:r>
      <w:r w:rsidR="00D9582B" w:rsidRPr="00AF4F70">
        <w:t>№</w:t>
      </w:r>
      <w:r w:rsidR="005A1598" w:rsidRPr="003F657A">
        <w:t>___</w:t>
      </w:r>
      <w:r w:rsidR="003F657A">
        <w:t>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066E2B">
        <w:rPr>
          <w:b/>
          <w:sz w:val="28"/>
          <w:szCs w:val="28"/>
        </w:rPr>
        <w:t>І</w:t>
      </w:r>
      <w:r w:rsidR="00917AA7">
        <w:rPr>
          <w:b/>
          <w:sz w:val="28"/>
          <w:szCs w:val="28"/>
        </w:rPr>
        <w:t>І</w:t>
      </w:r>
      <w:r w:rsidR="003F657A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>І</w:t>
      </w:r>
      <w:r w:rsidR="00066E2B">
        <w:rPr>
          <w:b/>
          <w:sz w:val="28"/>
          <w:szCs w:val="28"/>
        </w:rPr>
        <w:t>І</w:t>
      </w:r>
      <w:r w:rsidR="00917AA7">
        <w:rPr>
          <w:b/>
          <w:sz w:val="28"/>
          <w:szCs w:val="28"/>
        </w:rPr>
        <w:t xml:space="preserve">І </w:t>
      </w:r>
      <w:r w:rsidR="003F657A">
        <w:rPr>
          <w:b/>
          <w:sz w:val="28"/>
          <w:szCs w:val="28"/>
        </w:rPr>
        <w:t>кварталі 2022</w:t>
      </w:r>
      <w:r>
        <w:rPr>
          <w:b/>
          <w:sz w:val="28"/>
          <w:szCs w:val="28"/>
        </w:rPr>
        <w:t xml:space="preserve"> року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446"/>
        <w:gridCol w:w="3686"/>
        <w:gridCol w:w="2693"/>
      </w:tblGrid>
      <w:tr w:rsidR="004133F4" w:rsidRPr="006464EA" w:rsidTr="00903F48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4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686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903F48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4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686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6D4919" w:rsidRPr="006464EA" w:rsidTr="00903F48">
        <w:tc>
          <w:tcPr>
            <w:tcW w:w="900" w:type="dxa"/>
            <w:shd w:val="clear" w:color="auto" w:fill="auto"/>
          </w:tcPr>
          <w:p w:rsidR="006D4919" w:rsidRPr="00824BB4" w:rsidRDefault="006D4919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Default="00DE3493" w:rsidP="006D4919">
            <w:pPr>
              <w:jc w:val="both"/>
            </w:pPr>
            <w:r>
              <w:t>Про затвердження мережі закладів освіти Коро</w:t>
            </w:r>
            <w:r w:rsidR="00227FFB">
              <w:t>стишівської міської ради на 2022-2023</w:t>
            </w:r>
            <w:r>
              <w:t xml:space="preserve"> навчальний рік </w:t>
            </w:r>
          </w:p>
        </w:tc>
        <w:tc>
          <w:tcPr>
            <w:tcW w:w="1446" w:type="dxa"/>
            <w:shd w:val="clear" w:color="auto" w:fill="auto"/>
          </w:tcPr>
          <w:p w:rsidR="006D4919" w:rsidRDefault="00DE3493" w:rsidP="006D4919">
            <w:pPr>
              <w:jc w:val="center"/>
            </w:pPr>
            <w:r>
              <w:t xml:space="preserve">Серпень </w:t>
            </w:r>
          </w:p>
        </w:tc>
        <w:tc>
          <w:tcPr>
            <w:tcW w:w="3686" w:type="dxa"/>
            <w:shd w:val="clear" w:color="auto" w:fill="auto"/>
          </w:tcPr>
          <w:p w:rsidR="006D4919" w:rsidRPr="00F0722E" w:rsidRDefault="00DE3493" w:rsidP="00DE3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заступник міського голови з питань діяльності виконавчих органів ради</w:t>
            </w:r>
            <w:r w:rsidR="006D4919"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Джаман І.В</w:t>
            </w:r>
            <w:r w:rsidR="006D4919">
              <w:rPr>
                <w:sz w:val="22"/>
                <w:szCs w:val="22"/>
              </w:rPr>
              <w:t>. – начальник в</w:t>
            </w:r>
            <w:r w:rsidR="006D4919" w:rsidRPr="00913E0A">
              <w:rPr>
                <w:sz w:val="22"/>
                <w:szCs w:val="22"/>
              </w:rPr>
              <w:t>ідділ</w:t>
            </w:r>
            <w:r w:rsidR="006D4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освіти, молоді та спорту</w:t>
            </w:r>
            <w:r w:rsidR="006D4919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693" w:type="dxa"/>
            <w:shd w:val="clear" w:color="auto" w:fill="auto"/>
          </w:tcPr>
          <w:p w:rsidR="006D4919" w:rsidRPr="00F0722E" w:rsidRDefault="00DE3493" w:rsidP="00DE3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Джаман І.В.</w:t>
            </w:r>
            <w:r w:rsidR="006D4919">
              <w:rPr>
                <w:sz w:val="22"/>
                <w:szCs w:val="22"/>
              </w:rPr>
              <w:t xml:space="preserve"> – начальник в</w:t>
            </w:r>
            <w:r w:rsidR="006D4919" w:rsidRPr="00913E0A">
              <w:rPr>
                <w:sz w:val="22"/>
                <w:szCs w:val="22"/>
              </w:rPr>
              <w:t>ідділ</w:t>
            </w:r>
            <w:r w:rsidR="006D4919">
              <w:rPr>
                <w:sz w:val="22"/>
                <w:szCs w:val="22"/>
              </w:rPr>
              <w:t>у</w:t>
            </w:r>
            <w:r w:rsidR="006D4919"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освіти, молоді та спорту </w:t>
            </w:r>
            <w:r w:rsidR="006D4919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3B778D" w:rsidRPr="003B778D" w:rsidTr="00903F48">
        <w:tc>
          <w:tcPr>
            <w:tcW w:w="900" w:type="dxa"/>
            <w:shd w:val="clear" w:color="auto" w:fill="auto"/>
          </w:tcPr>
          <w:p w:rsidR="006D4919" w:rsidRPr="00824BB4" w:rsidRDefault="006D4919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2EA9" w:rsidRDefault="00ED7351" w:rsidP="00637A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результати фінансово</w:t>
            </w:r>
            <w:r w:rsidR="008A2235">
              <w:rPr>
                <w:color w:val="000000" w:themeColor="text1"/>
              </w:rPr>
              <w:t xml:space="preserve">-господарської діяльності підприємств </w:t>
            </w:r>
            <w:r w:rsidR="003A44D5">
              <w:rPr>
                <w:color w:val="000000" w:themeColor="text1"/>
              </w:rPr>
              <w:t xml:space="preserve">комунальної власності Коростишівської територіальної громади за І </w:t>
            </w:r>
            <w:r w:rsidR="00637A52">
              <w:rPr>
                <w:color w:val="000000" w:themeColor="text1"/>
              </w:rPr>
              <w:t>півріччя</w:t>
            </w:r>
            <w:r w:rsidR="003A44D5">
              <w:rPr>
                <w:color w:val="000000" w:themeColor="text1"/>
              </w:rPr>
              <w:t xml:space="preserve"> 2022 р</w:t>
            </w:r>
          </w:p>
          <w:p w:rsidR="006D4919" w:rsidRPr="003B778D" w:rsidRDefault="003A44D5" w:rsidP="00637A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оку</w:t>
            </w:r>
          </w:p>
        </w:tc>
        <w:tc>
          <w:tcPr>
            <w:tcW w:w="1446" w:type="dxa"/>
            <w:shd w:val="clear" w:color="auto" w:fill="auto"/>
          </w:tcPr>
          <w:p w:rsidR="006D4919" w:rsidRPr="003B778D" w:rsidRDefault="00BE3EED" w:rsidP="006D49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Серпень</w:t>
            </w:r>
          </w:p>
        </w:tc>
        <w:tc>
          <w:tcPr>
            <w:tcW w:w="3686" w:type="dxa"/>
            <w:shd w:val="clear" w:color="auto" w:fill="auto"/>
          </w:tcPr>
          <w:p w:rsidR="006D4919" w:rsidRPr="003B778D" w:rsidRDefault="006D4919" w:rsidP="006D49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778D">
              <w:rPr>
                <w:color w:val="000000" w:themeColor="text1"/>
                <w:sz w:val="22"/>
                <w:szCs w:val="22"/>
              </w:rPr>
              <w:t>Дейчук Р.С. – перший заступник міського голови, Загарія І.С. – начальник відділу економічного розвитку, житло-во-комунального господарства та благоустрою міської ради</w:t>
            </w:r>
            <w:r w:rsidR="000523B1">
              <w:rPr>
                <w:color w:val="000000" w:themeColor="text1"/>
                <w:sz w:val="22"/>
                <w:szCs w:val="22"/>
              </w:rPr>
              <w:t xml:space="preserve"> - </w:t>
            </w:r>
            <w:r w:rsidR="000523B1" w:rsidRPr="000523B1">
              <w:rPr>
                <w:b/>
                <w:color w:val="000000" w:themeColor="text1"/>
                <w:sz w:val="22"/>
                <w:szCs w:val="22"/>
              </w:rPr>
              <w:t>узагальнює</w:t>
            </w:r>
            <w:r w:rsidR="000523B1">
              <w:rPr>
                <w:color w:val="000000" w:themeColor="text1"/>
                <w:sz w:val="22"/>
                <w:szCs w:val="22"/>
              </w:rPr>
              <w:t xml:space="preserve">, структурні підрозділи міської ради за відповідними напрямами, комунальні підприємства міської ради  - </w:t>
            </w:r>
            <w:r w:rsidR="000523B1" w:rsidRPr="000523B1">
              <w:rPr>
                <w:b/>
                <w:color w:val="000000" w:themeColor="text1"/>
                <w:sz w:val="22"/>
                <w:szCs w:val="22"/>
              </w:rPr>
              <w:t>надають інформацію</w:t>
            </w:r>
          </w:p>
        </w:tc>
        <w:tc>
          <w:tcPr>
            <w:tcW w:w="2693" w:type="dxa"/>
            <w:shd w:val="clear" w:color="auto" w:fill="auto"/>
          </w:tcPr>
          <w:p w:rsidR="006D4919" w:rsidRPr="003B778D" w:rsidRDefault="006D4919" w:rsidP="006D49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778D">
              <w:rPr>
                <w:color w:val="000000" w:themeColor="text1"/>
                <w:sz w:val="22"/>
                <w:szCs w:val="22"/>
              </w:rPr>
              <w:t>Загарія І.С. – начальник відділу економічного розви</w:t>
            </w:r>
            <w:r w:rsidR="000523B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3B778D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  <w:tr w:rsidR="00F14A88" w:rsidRPr="006464EA" w:rsidTr="00903F48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9950CC">
            <w:pPr>
              <w:jc w:val="both"/>
            </w:pPr>
            <w:r w:rsidRPr="009A56BD">
              <w:t>Про присвоєння</w:t>
            </w:r>
            <w:r>
              <w:t xml:space="preserve"> та зміну адрес об’єктам нерухомого майна</w:t>
            </w:r>
            <w:r w:rsidR="009950CC">
              <w:t xml:space="preserve"> на території населених пунктів</w:t>
            </w:r>
            <w:r w:rsidR="00495777">
              <w:t xml:space="preserve"> </w:t>
            </w:r>
            <w:r w:rsidR="009950CC">
              <w:t>Коростишівської міської ради</w:t>
            </w:r>
            <w:r w:rsidRPr="009A56BD">
              <w:t>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B2329D" w:rsidP="00E439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Дейчук Р.С.</w:t>
            </w:r>
            <w:r w:rsidR="00F14A8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перший </w:t>
            </w:r>
            <w:r w:rsidR="00E43978">
              <w:rPr>
                <w:sz w:val="22"/>
                <w:szCs w:val="22"/>
              </w:rPr>
              <w:t>заступник   міського голови</w:t>
            </w:r>
            <w:r w:rsidR="00F14A88" w:rsidRPr="00845C6E">
              <w:rPr>
                <w:sz w:val="22"/>
                <w:szCs w:val="22"/>
              </w:rPr>
              <w:t>,</w:t>
            </w:r>
            <w:r w:rsidR="00F14A88">
              <w:rPr>
                <w:sz w:val="22"/>
                <w:szCs w:val="22"/>
              </w:rPr>
              <w:t xml:space="preserve"> Загоровська Т.В. – начальник відділу містобудування та архітектури </w:t>
            </w:r>
            <w:r w:rsidR="00F14A88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903F48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BE3EED" w:rsidP="00F14A88">
            <w:pPr>
              <w:jc w:val="both"/>
            </w:pPr>
            <w:r>
              <w:t>Про попереднє погодження н</w:t>
            </w:r>
            <w:r w:rsidR="00F14A88">
              <w:t>а встановлення тимчасових споруд для провадження підприємницької діяльності.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381401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Дейчук Р.С. – перший заступник   міського голови</w:t>
            </w:r>
            <w:r w:rsidR="00F14A88" w:rsidRPr="00845C6E">
              <w:rPr>
                <w:sz w:val="22"/>
                <w:szCs w:val="22"/>
              </w:rPr>
              <w:t>,</w:t>
            </w:r>
            <w:r w:rsidR="00F14A88">
              <w:rPr>
                <w:sz w:val="22"/>
                <w:szCs w:val="22"/>
              </w:rPr>
              <w:t xml:space="preserve"> Загоровська Т.В. – начальник відділу містобудування та архітектури </w:t>
            </w:r>
            <w:r w:rsidR="00F14A88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903F48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охорони здоров’я та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F14A88" w:rsidRPr="006464EA" w:rsidTr="00903F48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надання матеріальної допомоги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охорони та здоров’я 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F14A88" w:rsidRPr="006464EA" w:rsidTr="00903F48">
        <w:trPr>
          <w:trHeight w:val="316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Полєшко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Полєшко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</w:tr>
      <w:tr w:rsidR="00F14A88" w:rsidRPr="006464EA" w:rsidTr="00903F48">
        <w:trPr>
          <w:trHeight w:val="25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Полєшко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Полєшко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</w:tr>
      <w:tr w:rsidR="00F14A88" w:rsidRPr="006464EA" w:rsidTr="00903F48">
        <w:trPr>
          <w:trHeight w:val="330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 xml:space="preserve">Про представлення до відзначення державною нагородою України багатодітних жінок </w:t>
            </w:r>
            <w:r>
              <w:t>та присвоєння їм почесного звання «Мати-героїня»</w:t>
            </w:r>
            <w:r w:rsidRPr="009A56BD">
              <w:t>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686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F14A88" w:rsidRPr="006464EA" w:rsidTr="00903F48">
        <w:trPr>
          <w:trHeight w:val="43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686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F14A88" w:rsidRPr="006464EA" w:rsidTr="00903F48">
        <w:trPr>
          <w:trHeight w:val="43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E22C91" w:rsidRDefault="00F14A88" w:rsidP="00F14A88">
            <w:pPr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Дейчук Р.С. – перший заступник міського голови, 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  <w:tr w:rsidR="00F14A88" w:rsidRPr="006464EA" w:rsidTr="00903F48">
        <w:trPr>
          <w:trHeight w:val="378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E22C91" w:rsidRDefault="00F14A88" w:rsidP="00F14A88">
            <w:pPr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Про взяття на квартирний облік при виконавчому комітеті міської ради 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Дейчук Р.С. – перший заступник міського голови, 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 xml:space="preserve">тку, житлово-комунального </w:t>
            </w:r>
            <w:r w:rsidR="00E22C91">
              <w:rPr>
                <w:color w:val="000000" w:themeColor="text1"/>
                <w:sz w:val="22"/>
                <w:szCs w:val="22"/>
              </w:rPr>
              <w:lastRenderedPageBreak/>
              <w:t>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lastRenderedPageBreak/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 xml:space="preserve">тку, житлово-комунального </w:t>
            </w:r>
            <w:r w:rsidR="00E22C91">
              <w:rPr>
                <w:color w:val="000000" w:themeColor="text1"/>
                <w:sz w:val="22"/>
                <w:szCs w:val="22"/>
              </w:rPr>
              <w:lastRenderedPageBreak/>
              <w:t>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  <w:tr w:rsidR="00F14A88" w:rsidRPr="006464EA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Дейчук Р.С. – перший заступник міського голови, Загарія І.С. – начальник відді</w:t>
            </w:r>
            <w:r w:rsidR="00E22C91">
              <w:rPr>
                <w:color w:val="000000" w:themeColor="text1"/>
                <w:sz w:val="22"/>
                <w:szCs w:val="22"/>
              </w:rPr>
              <w:t>лу економічного розвитку, житло</w:t>
            </w:r>
            <w:r w:rsidRPr="00E22C91">
              <w:rPr>
                <w:color w:val="000000" w:themeColor="text1"/>
                <w:sz w:val="22"/>
                <w:szCs w:val="22"/>
              </w:rPr>
              <w:t>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  <w:tr w:rsidR="00F14A88" w:rsidRPr="006464EA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Внесення змін до комісій  міської  ради 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Дейчук Р.С. – перший заступник міського голови, Загарія І.С. – начальник відді</w:t>
            </w:r>
            <w:r w:rsidR="00E22C91">
              <w:rPr>
                <w:color w:val="000000" w:themeColor="text1"/>
                <w:sz w:val="22"/>
                <w:szCs w:val="22"/>
              </w:rPr>
              <w:t>лу економічного розвитку, житло</w:t>
            </w:r>
            <w:r w:rsidRPr="00E22C91">
              <w:rPr>
                <w:color w:val="000000" w:themeColor="text1"/>
                <w:sz w:val="22"/>
                <w:szCs w:val="22"/>
              </w:rPr>
              <w:t>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  <w:tr w:rsidR="00F14A88" w:rsidRPr="006464EA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Про затвердження проектно-кошторисних документацій на проведення робіт по капітальному ремонту </w:t>
            </w:r>
            <w:r w:rsidR="00903F48" w:rsidRPr="00E22C91">
              <w:rPr>
                <w:color w:val="000000" w:themeColor="text1"/>
              </w:rPr>
              <w:t>об’єктів</w:t>
            </w:r>
            <w:r w:rsidRPr="00E22C91">
              <w:rPr>
                <w:color w:val="000000" w:themeColor="text1"/>
              </w:rPr>
              <w:t xml:space="preserve"> на території Коростишівської міської ради. 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Дейчук Р.С. – перший заступник міського голови, Загарія І.С. – начальник відді</w:t>
            </w:r>
            <w:r w:rsidR="00E22C91">
              <w:rPr>
                <w:color w:val="000000" w:themeColor="text1"/>
                <w:sz w:val="22"/>
                <w:szCs w:val="22"/>
              </w:rPr>
              <w:t>лу економічного розвитку, житло</w:t>
            </w:r>
            <w:r w:rsidRPr="00E22C91">
              <w:rPr>
                <w:color w:val="000000" w:themeColor="text1"/>
                <w:sz w:val="22"/>
                <w:szCs w:val="22"/>
              </w:rPr>
              <w:t>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</w:pPr>
    </w:p>
    <w:p w:rsidR="001B19A0" w:rsidRDefault="001B19A0" w:rsidP="00C8214C">
      <w:pPr>
        <w:jc w:val="both"/>
        <w:rPr>
          <w:sz w:val="28"/>
          <w:szCs w:val="28"/>
        </w:rPr>
        <w:sectPr w:rsidR="001B19A0" w:rsidSect="00903F48">
          <w:pgSz w:w="16838" w:h="11906" w:orient="landscape"/>
          <w:pgMar w:top="851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>Сорока Ю.О.</w:t>
            </w:r>
          </w:p>
          <w:p w:rsidR="00C8214C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міського голови</w:t>
            </w:r>
          </w:p>
          <w:p w:rsidR="00C8214C" w:rsidRDefault="003D482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456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комісій утворених міським головою </w:t>
            </w:r>
          </w:p>
          <w:p w:rsidR="003F6BA8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Секретар міської ради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Перший заступник міського голови 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Заступники міського голови </w:t>
            </w:r>
          </w:p>
          <w:p w:rsidR="00440B90" w:rsidRDefault="006B0D9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  <w:p w:rsidR="00BF7FC7" w:rsidRDefault="00BF7FC7" w:rsidP="006464EA">
            <w:pPr>
              <w:jc w:val="both"/>
              <w:rPr>
                <w:sz w:val="28"/>
                <w:szCs w:val="28"/>
              </w:rPr>
            </w:pPr>
          </w:p>
          <w:p w:rsidR="00F061F7" w:rsidRPr="006464EA" w:rsidRDefault="00F061F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навчань, днів правової освіти працівників ви</w:t>
            </w:r>
            <w:r w:rsidR="003F6BA8">
              <w:rPr>
                <w:sz w:val="28"/>
                <w:szCs w:val="28"/>
              </w:rPr>
              <w:t>конавчого комітету міської ради:</w:t>
            </w:r>
          </w:p>
          <w:p w:rsidR="00BF7FC7" w:rsidRDefault="00BF7FC7" w:rsidP="00077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B6196E">
              <w:rPr>
                <w:sz w:val="28"/>
                <w:szCs w:val="28"/>
              </w:rPr>
              <w:t xml:space="preserve">проведення навчання </w:t>
            </w:r>
            <w:r w:rsidR="00891C8A">
              <w:rPr>
                <w:sz w:val="28"/>
                <w:szCs w:val="28"/>
              </w:rPr>
              <w:t>на тему: «Організація трудових відносин в умовах воєнного стану»</w:t>
            </w:r>
          </w:p>
          <w:p w:rsidR="00B6196E" w:rsidRDefault="00BF7FC7" w:rsidP="00B61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6196E">
              <w:rPr>
                <w:sz w:val="28"/>
                <w:szCs w:val="28"/>
              </w:rPr>
              <w:t xml:space="preserve">                         Заступник начальника відділу правової та    </w:t>
            </w:r>
          </w:p>
          <w:p w:rsidR="00BF7FC7" w:rsidRDefault="00B6196E" w:rsidP="00B61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кадрової роботи   Зубро О.В.                        </w:t>
            </w:r>
          </w:p>
          <w:p w:rsidR="00BF7FC7" w:rsidRDefault="00891C8A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15</w:t>
            </w:r>
            <w:r w:rsidR="00F061F7">
              <w:rPr>
                <w:sz w:val="28"/>
                <w:szCs w:val="28"/>
              </w:rPr>
              <w:t xml:space="preserve"> липня</w:t>
            </w:r>
            <w:r w:rsidR="00BF7FC7">
              <w:rPr>
                <w:sz w:val="28"/>
                <w:szCs w:val="28"/>
              </w:rPr>
              <w:t>)</w:t>
            </w:r>
          </w:p>
          <w:p w:rsidR="007B5DDB" w:rsidRDefault="00BF7FC7" w:rsidP="00BF7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87773">
              <w:rPr>
                <w:sz w:val="28"/>
                <w:szCs w:val="28"/>
              </w:rPr>
              <w:t xml:space="preserve">проведення навчання </w:t>
            </w:r>
            <w:r w:rsidR="008020FA">
              <w:rPr>
                <w:sz w:val="28"/>
                <w:szCs w:val="28"/>
              </w:rPr>
              <w:t>з діловодства:</w:t>
            </w:r>
          </w:p>
          <w:p w:rsidR="00F061F7" w:rsidRDefault="006B0D94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6343CC">
              <w:rPr>
                <w:sz w:val="28"/>
                <w:szCs w:val="28"/>
              </w:rPr>
              <w:t>Начальник загального</w:t>
            </w:r>
            <w:r w:rsidR="00F061F7">
              <w:rPr>
                <w:sz w:val="28"/>
                <w:szCs w:val="28"/>
              </w:rPr>
              <w:t xml:space="preserve"> </w:t>
            </w:r>
          </w:p>
          <w:p w:rsidR="00A87773" w:rsidRDefault="00F061F7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6343CC">
              <w:rPr>
                <w:sz w:val="28"/>
                <w:szCs w:val="28"/>
              </w:rPr>
              <w:t>відділу міської ради</w:t>
            </w:r>
            <w:r w:rsidR="00A87773">
              <w:rPr>
                <w:sz w:val="28"/>
                <w:szCs w:val="28"/>
              </w:rPr>
              <w:t xml:space="preserve"> </w:t>
            </w:r>
          </w:p>
          <w:p w:rsidR="00A87773" w:rsidRDefault="00A87773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6343CC">
              <w:rPr>
                <w:sz w:val="28"/>
                <w:szCs w:val="28"/>
              </w:rPr>
              <w:t xml:space="preserve">Сорока Ю.О. </w:t>
            </w:r>
          </w:p>
          <w:p w:rsidR="00DD3811" w:rsidRDefault="00A87773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C6F99">
              <w:rPr>
                <w:sz w:val="28"/>
                <w:szCs w:val="28"/>
              </w:rPr>
              <w:t xml:space="preserve">        </w:t>
            </w:r>
            <w:r w:rsidR="006343CC">
              <w:rPr>
                <w:sz w:val="28"/>
                <w:szCs w:val="28"/>
              </w:rPr>
              <w:t xml:space="preserve">                  (до 19 серпня</w:t>
            </w:r>
            <w:r>
              <w:rPr>
                <w:sz w:val="28"/>
                <w:szCs w:val="28"/>
              </w:rPr>
              <w:t xml:space="preserve">) </w:t>
            </w:r>
          </w:p>
          <w:p w:rsidR="000611C7" w:rsidRDefault="000611C7" w:rsidP="00A87773">
            <w:pPr>
              <w:jc w:val="both"/>
              <w:rPr>
                <w:sz w:val="28"/>
                <w:szCs w:val="28"/>
              </w:rPr>
            </w:pPr>
          </w:p>
          <w:p w:rsidR="00C03135" w:rsidRDefault="00C03135" w:rsidP="00A87773">
            <w:pPr>
              <w:jc w:val="both"/>
              <w:rPr>
                <w:sz w:val="28"/>
                <w:szCs w:val="28"/>
              </w:rPr>
            </w:pPr>
          </w:p>
          <w:p w:rsidR="00C03135" w:rsidRDefault="00C03135" w:rsidP="00A87773">
            <w:pPr>
              <w:jc w:val="both"/>
              <w:rPr>
                <w:sz w:val="28"/>
                <w:szCs w:val="28"/>
              </w:rPr>
            </w:pPr>
          </w:p>
          <w:p w:rsidR="00C03135" w:rsidRDefault="00C03135" w:rsidP="00A87773">
            <w:pPr>
              <w:jc w:val="both"/>
              <w:rPr>
                <w:sz w:val="28"/>
                <w:szCs w:val="28"/>
              </w:rPr>
            </w:pPr>
          </w:p>
          <w:p w:rsidR="00C03135" w:rsidRDefault="00C03135" w:rsidP="00A87773">
            <w:pPr>
              <w:jc w:val="both"/>
              <w:rPr>
                <w:sz w:val="28"/>
                <w:szCs w:val="28"/>
              </w:rPr>
            </w:pPr>
          </w:p>
          <w:p w:rsidR="00891C8A" w:rsidRDefault="00891C8A" w:rsidP="00A87773">
            <w:pPr>
              <w:jc w:val="both"/>
              <w:rPr>
                <w:sz w:val="28"/>
                <w:szCs w:val="28"/>
              </w:rPr>
            </w:pPr>
          </w:p>
          <w:p w:rsidR="00C03135" w:rsidRDefault="00C03135" w:rsidP="00A87773">
            <w:pPr>
              <w:jc w:val="both"/>
              <w:rPr>
                <w:sz w:val="28"/>
                <w:szCs w:val="28"/>
              </w:rPr>
            </w:pPr>
          </w:p>
          <w:p w:rsidR="009744AC" w:rsidRPr="006464EA" w:rsidRDefault="009744AC" w:rsidP="00A87773">
            <w:pPr>
              <w:jc w:val="both"/>
              <w:rPr>
                <w:sz w:val="28"/>
                <w:szCs w:val="28"/>
              </w:rPr>
            </w:pPr>
          </w:p>
        </w:tc>
      </w:tr>
      <w:tr w:rsidR="00F061F7" w:rsidRPr="006464EA" w:rsidTr="00BF7FC7">
        <w:tc>
          <w:tcPr>
            <w:tcW w:w="535" w:type="dxa"/>
            <w:shd w:val="clear" w:color="auto" w:fill="auto"/>
          </w:tcPr>
          <w:p w:rsidR="00F061F7" w:rsidRPr="006464EA" w:rsidRDefault="00F061F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F061F7" w:rsidRPr="006464EA" w:rsidRDefault="00F061F7" w:rsidP="006464EA">
            <w:pPr>
              <w:jc w:val="both"/>
              <w:rPr>
                <w:sz w:val="28"/>
                <w:szCs w:val="28"/>
              </w:rPr>
            </w:pPr>
          </w:p>
        </w:tc>
      </w:tr>
    </w:tbl>
    <w:p w:rsidR="006B0D94" w:rsidRDefault="00D07E7C" w:rsidP="00C8214C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40"/>
        <w:gridCol w:w="7398"/>
      </w:tblGrid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архітектури України. Всесвітній день архітектури;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4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CC5C72" w:rsidP="00D43C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День </w:t>
            </w:r>
            <w:r w:rsidR="003C6F99" w:rsidRPr="00AD1175">
              <w:rPr>
                <w:sz w:val="25"/>
                <w:szCs w:val="25"/>
              </w:rPr>
              <w:t>Національної поліції України. День судового експерта. Міжнародний день кооперації;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5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Військово-Морських Сил Збройних Сил України. День працівників морського та річкового фонду;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7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працівника природно-заповідної справи;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8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родини;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12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рибалки;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15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українських миротворців;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16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бухгалтера та аудитора; День прийняття Декларації про державний суверенітет України;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19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працівників металургійної та гірничодобувної промисловості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26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працівників торгівлі;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28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b/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хрещення Київської Русі – України;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29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Сил спеціальних операцій Збройних Сил України; 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- 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Повітряних Сил Збройних Сил України; 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6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Всесвітній день боротьби за заборону ядерної зброї;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8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військ зв’язку 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9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будівельника. День працівників ветеринарної медицини;</w:t>
            </w:r>
          </w:p>
        </w:tc>
      </w:tr>
      <w:tr w:rsidR="00B55CE0" w:rsidRPr="00416663" w:rsidTr="00D43CF2">
        <w:tc>
          <w:tcPr>
            <w:tcW w:w="1668" w:type="dxa"/>
            <w:shd w:val="clear" w:color="auto" w:fill="auto"/>
          </w:tcPr>
          <w:p w:rsidR="00B55CE0" w:rsidRPr="00AD1175" w:rsidRDefault="00B55CE0" w:rsidP="00D43C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серпня</w:t>
            </w:r>
          </w:p>
        </w:tc>
        <w:tc>
          <w:tcPr>
            <w:tcW w:w="540" w:type="dxa"/>
            <w:shd w:val="clear" w:color="auto" w:fill="auto"/>
          </w:tcPr>
          <w:p w:rsidR="00B55CE0" w:rsidRPr="00AD1175" w:rsidRDefault="00B55CE0" w:rsidP="00D43C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B55CE0" w:rsidRPr="00AD1175" w:rsidRDefault="008102F3" w:rsidP="00D43C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Всесвітній день</w:t>
            </w:r>
            <w:r w:rsidR="00B55CE0">
              <w:rPr>
                <w:sz w:val="25"/>
                <w:szCs w:val="25"/>
              </w:rPr>
              <w:t xml:space="preserve"> молоді;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15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археолога;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19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пасічника;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23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Державного Прапора України;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24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Незалежності України;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29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пам’яті захисників України, які загинули в боротьбі за незалежність, суверенітет і територіальну цілісність України. День авіації;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30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шахтаря;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знань;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нотаріату;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6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підприємця;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7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військового розвідника України;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8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Міжнародний день солідарності журналістів;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12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фізичної культури і спорту. День українського кіно;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13 вересня 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працівника нафтової, газової та нафтопереробної промисловості. День танкістів;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17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398" w:type="dxa"/>
            <w:shd w:val="clear" w:color="auto" w:fill="auto"/>
          </w:tcPr>
          <w:p w:rsidR="003C6F99" w:rsidRPr="00AD1175" w:rsidRDefault="00F600FD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фармацевтичного працівника України. </w:t>
            </w:r>
            <w:r w:rsidR="003C6F99" w:rsidRPr="00AD1175">
              <w:rPr>
                <w:sz w:val="25"/>
                <w:szCs w:val="25"/>
              </w:rPr>
              <w:t xml:space="preserve">День рятівника. День працівників цивільного захисту України                      </w:t>
            </w:r>
          </w:p>
        </w:tc>
      </w:tr>
      <w:tr w:rsidR="008102F3" w:rsidRPr="00416663" w:rsidTr="00D43CF2">
        <w:tc>
          <w:tcPr>
            <w:tcW w:w="1668" w:type="dxa"/>
            <w:shd w:val="clear" w:color="auto" w:fill="auto"/>
          </w:tcPr>
          <w:p w:rsidR="008102F3" w:rsidRPr="00AD1175" w:rsidRDefault="008102F3" w:rsidP="00D43C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 вересня</w:t>
            </w:r>
          </w:p>
        </w:tc>
        <w:tc>
          <w:tcPr>
            <w:tcW w:w="540" w:type="dxa"/>
            <w:shd w:val="clear" w:color="auto" w:fill="auto"/>
          </w:tcPr>
          <w:p w:rsidR="008102F3" w:rsidRPr="00AD1175" w:rsidRDefault="008102F3" w:rsidP="00D43CF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398" w:type="dxa"/>
            <w:shd w:val="clear" w:color="auto" w:fill="auto"/>
          </w:tcPr>
          <w:p w:rsidR="008102F3" w:rsidRPr="00AD1175" w:rsidRDefault="008102F3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працівника лісу.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19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винахідника і раціоналізатора;</w:t>
            </w:r>
            <w:r w:rsidR="00F600FD" w:rsidRPr="00AD1175">
              <w:rPr>
                <w:sz w:val="25"/>
                <w:szCs w:val="25"/>
              </w:rPr>
              <w:t xml:space="preserve"> </w:t>
            </w:r>
            <w:r w:rsidR="00F600FD" w:rsidRPr="00AD1175">
              <w:rPr>
                <w:sz w:val="25"/>
                <w:szCs w:val="25"/>
              </w:rPr>
              <w:t>Всенародний день батька;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21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Міжнародний день миру;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22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партизанської слави України; 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27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туризму. День машинобудівника. Міжнародний день глухих;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30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Всеукраїнський день бібліотек. День усиновлення;</w:t>
            </w:r>
          </w:p>
        </w:tc>
      </w:tr>
    </w:tbl>
    <w:p w:rsidR="00D07E7C" w:rsidRDefault="00D07E7C" w:rsidP="00C8214C">
      <w:pPr>
        <w:jc w:val="both"/>
        <w:rPr>
          <w:sz w:val="26"/>
          <w:szCs w:val="26"/>
        </w:rPr>
      </w:pPr>
    </w:p>
    <w:p w:rsidR="00E61122" w:rsidRDefault="00E61122" w:rsidP="00C8214C">
      <w:pPr>
        <w:jc w:val="both"/>
        <w:rPr>
          <w:sz w:val="26"/>
          <w:szCs w:val="26"/>
        </w:rPr>
      </w:pPr>
    </w:p>
    <w:p w:rsidR="003C6F99" w:rsidRDefault="006B0D94" w:rsidP="00C8214C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Керуюча</w:t>
      </w:r>
      <w:r w:rsidR="00A6573C" w:rsidRPr="00D07E7C">
        <w:rPr>
          <w:sz w:val="26"/>
          <w:szCs w:val="26"/>
        </w:rPr>
        <w:t xml:space="preserve"> справами</w:t>
      </w:r>
      <w:r w:rsidR="003C6F99">
        <w:rPr>
          <w:sz w:val="26"/>
          <w:szCs w:val="26"/>
        </w:rPr>
        <w:t xml:space="preserve"> </w:t>
      </w:r>
      <w:r w:rsidR="00A6573C" w:rsidRPr="00D07E7C">
        <w:rPr>
          <w:sz w:val="26"/>
          <w:szCs w:val="26"/>
        </w:rPr>
        <w:t xml:space="preserve">виконавчого 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</w:t>
      </w:r>
      <w:r w:rsidR="003C6F99">
        <w:rPr>
          <w:sz w:val="26"/>
          <w:szCs w:val="26"/>
        </w:rPr>
        <w:t xml:space="preserve">                        </w:t>
      </w:r>
      <w:r w:rsidR="006B0D94">
        <w:rPr>
          <w:sz w:val="26"/>
          <w:szCs w:val="26"/>
        </w:rPr>
        <w:t xml:space="preserve">О.Ю.Полєшко </w:t>
      </w:r>
      <w:bookmarkEnd w:id="0"/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E8" w:rsidRDefault="00D932E8">
      <w:r>
        <w:separator/>
      </w:r>
    </w:p>
  </w:endnote>
  <w:endnote w:type="continuationSeparator" w:id="0">
    <w:p w:rsidR="00D932E8" w:rsidRDefault="00D9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E8" w:rsidRDefault="00D932E8">
      <w:r>
        <w:separator/>
      </w:r>
    </w:p>
  </w:footnote>
  <w:footnote w:type="continuationSeparator" w:id="0">
    <w:p w:rsidR="00D932E8" w:rsidRDefault="00D9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E43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EE" w:rsidRPr="000F1FEE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23B1"/>
    <w:rsid w:val="000534F7"/>
    <w:rsid w:val="000611C7"/>
    <w:rsid w:val="00066E2B"/>
    <w:rsid w:val="00070EE9"/>
    <w:rsid w:val="00073409"/>
    <w:rsid w:val="00074BE1"/>
    <w:rsid w:val="00077DA5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4C6D"/>
    <w:rsid w:val="000D6462"/>
    <w:rsid w:val="000E49E6"/>
    <w:rsid w:val="000E5131"/>
    <w:rsid w:val="000E6130"/>
    <w:rsid w:val="000F182A"/>
    <w:rsid w:val="000F1FEE"/>
    <w:rsid w:val="000F5675"/>
    <w:rsid w:val="000F5718"/>
    <w:rsid w:val="000F621B"/>
    <w:rsid w:val="0010204B"/>
    <w:rsid w:val="001050B4"/>
    <w:rsid w:val="00114B94"/>
    <w:rsid w:val="00115FF4"/>
    <w:rsid w:val="00116635"/>
    <w:rsid w:val="00122BD3"/>
    <w:rsid w:val="00127A27"/>
    <w:rsid w:val="00137781"/>
    <w:rsid w:val="0014748F"/>
    <w:rsid w:val="00150E61"/>
    <w:rsid w:val="00151E8B"/>
    <w:rsid w:val="00173E43"/>
    <w:rsid w:val="00176F52"/>
    <w:rsid w:val="00186612"/>
    <w:rsid w:val="0019647B"/>
    <w:rsid w:val="001A0589"/>
    <w:rsid w:val="001A2653"/>
    <w:rsid w:val="001A3617"/>
    <w:rsid w:val="001A6C4A"/>
    <w:rsid w:val="001B19A0"/>
    <w:rsid w:val="001C5432"/>
    <w:rsid w:val="001E0795"/>
    <w:rsid w:val="001E0C0B"/>
    <w:rsid w:val="001E184F"/>
    <w:rsid w:val="001F0476"/>
    <w:rsid w:val="002068A9"/>
    <w:rsid w:val="0021076C"/>
    <w:rsid w:val="0021503F"/>
    <w:rsid w:val="0022472B"/>
    <w:rsid w:val="00227FFB"/>
    <w:rsid w:val="00230C56"/>
    <w:rsid w:val="00232030"/>
    <w:rsid w:val="00234755"/>
    <w:rsid w:val="00245223"/>
    <w:rsid w:val="002479BA"/>
    <w:rsid w:val="002503AE"/>
    <w:rsid w:val="0025247B"/>
    <w:rsid w:val="002548A5"/>
    <w:rsid w:val="00262259"/>
    <w:rsid w:val="00266FCE"/>
    <w:rsid w:val="00276262"/>
    <w:rsid w:val="002927E0"/>
    <w:rsid w:val="002945A2"/>
    <w:rsid w:val="00296899"/>
    <w:rsid w:val="002A2840"/>
    <w:rsid w:val="002A3A77"/>
    <w:rsid w:val="002A6D71"/>
    <w:rsid w:val="002C2679"/>
    <w:rsid w:val="002D28D7"/>
    <w:rsid w:val="00302024"/>
    <w:rsid w:val="003037B4"/>
    <w:rsid w:val="00304051"/>
    <w:rsid w:val="003144EA"/>
    <w:rsid w:val="0031663B"/>
    <w:rsid w:val="00326E04"/>
    <w:rsid w:val="003271C9"/>
    <w:rsid w:val="00327488"/>
    <w:rsid w:val="00327940"/>
    <w:rsid w:val="00330BF0"/>
    <w:rsid w:val="00350133"/>
    <w:rsid w:val="00351478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768C1"/>
    <w:rsid w:val="00381401"/>
    <w:rsid w:val="00385470"/>
    <w:rsid w:val="00387D71"/>
    <w:rsid w:val="00390251"/>
    <w:rsid w:val="003918BD"/>
    <w:rsid w:val="003946F1"/>
    <w:rsid w:val="00396503"/>
    <w:rsid w:val="003A44D5"/>
    <w:rsid w:val="003B50A3"/>
    <w:rsid w:val="003B778D"/>
    <w:rsid w:val="003C3F91"/>
    <w:rsid w:val="003C6F99"/>
    <w:rsid w:val="003D3A7A"/>
    <w:rsid w:val="003D4825"/>
    <w:rsid w:val="003D543D"/>
    <w:rsid w:val="003D54CF"/>
    <w:rsid w:val="003D6A0A"/>
    <w:rsid w:val="003E7E9A"/>
    <w:rsid w:val="003F1C35"/>
    <w:rsid w:val="003F467C"/>
    <w:rsid w:val="003F6207"/>
    <w:rsid w:val="003F657A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2F67"/>
    <w:rsid w:val="0045454D"/>
    <w:rsid w:val="00455BC5"/>
    <w:rsid w:val="004560CB"/>
    <w:rsid w:val="0046162D"/>
    <w:rsid w:val="00461DB8"/>
    <w:rsid w:val="00461DCC"/>
    <w:rsid w:val="00462EA9"/>
    <w:rsid w:val="00483331"/>
    <w:rsid w:val="00490384"/>
    <w:rsid w:val="00492E2A"/>
    <w:rsid w:val="00494ED0"/>
    <w:rsid w:val="00495777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69CF"/>
    <w:rsid w:val="005C7B7F"/>
    <w:rsid w:val="005D04B5"/>
    <w:rsid w:val="005D113E"/>
    <w:rsid w:val="005E05EA"/>
    <w:rsid w:val="005E09BB"/>
    <w:rsid w:val="00600C8D"/>
    <w:rsid w:val="0060180C"/>
    <w:rsid w:val="006038B0"/>
    <w:rsid w:val="00615B5D"/>
    <w:rsid w:val="00633FE7"/>
    <w:rsid w:val="006343CC"/>
    <w:rsid w:val="00637A52"/>
    <w:rsid w:val="00642CAB"/>
    <w:rsid w:val="0064337F"/>
    <w:rsid w:val="006456A9"/>
    <w:rsid w:val="006464EA"/>
    <w:rsid w:val="00647AFE"/>
    <w:rsid w:val="00650778"/>
    <w:rsid w:val="006527B5"/>
    <w:rsid w:val="006601E2"/>
    <w:rsid w:val="00660469"/>
    <w:rsid w:val="006655ED"/>
    <w:rsid w:val="00672062"/>
    <w:rsid w:val="00686C50"/>
    <w:rsid w:val="006907C0"/>
    <w:rsid w:val="006A012A"/>
    <w:rsid w:val="006B0351"/>
    <w:rsid w:val="006B0505"/>
    <w:rsid w:val="006B0D94"/>
    <w:rsid w:val="006B1482"/>
    <w:rsid w:val="006B1B6A"/>
    <w:rsid w:val="006B2085"/>
    <w:rsid w:val="006B79A1"/>
    <w:rsid w:val="006C5B4C"/>
    <w:rsid w:val="006D180C"/>
    <w:rsid w:val="006D4919"/>
    <w:rsid w:val="006D4E86"/>
    <w:rsid w:val="006D6038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86286"/>
    <w:rsid w:val="00792DFC"/>
    <w:rsid w:val="00793686"/>
    <w:rsid w:val="007A274E"/>
    <w:rsid w:val="007A3E4A"/>
    <w:rsid w:val="007A3EA3"/>
    <w:rsid w:val="007A64CC"/>
    <w:rsid w:val="007B5DDB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0FA"/>
    <w:rsid w:val="00802AEB"/>
    <w:rsid w:val="00803CCE"/>
    <w:rsid w:val="008075AA"/>
    <w:rsid w:val="008102F3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1C8A"/>
    <w:rsid w:val="008923A1"/>
    <w:rsid w:val="008A2235"/>
    <w:rsid w:val="008A38A6"/>
    <w:rsid w:val="008A3D2D"/>
    <w:rsid w:val="008A68EA"/>
    <w:rsid w:val="008B09E9"/>
    <w:rsid w:val="008B113A"/>
    <w:rsid w:val="008B1D2B"/>
    <w:rsid w:val="008B72B5"/>
    <w:rsid w:val="008D5105"/>
    <w:rsid w:val="008D5127"/>
    <w:rsid w:val="008E2E45"/>
    <w:rsid w:val="008E3992"/>
    <w:rsid w:val="008E762E"/>
    <w:rsid w:val="008F1710"/>
    <w:rsid w:val="008F1BA0"/>
    <w:rsid w:val="0090067C"/>
    <w:rsid w:val="00900981"/>
    <w:rsid w:val="00903C44"/>
    <w:rsid w:val="00903F48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46FB1"/>
    <w:rsid w:val="00954045"/>
    <w:rsid w:val="00957AB6"/>
    <w:rsid w:val="00960537"/>
    <w:rsid w:val="00962345"/>
    <w:rsid w:val="009635E7"/>
    <w:rsid w:val="009744AC"/>
    <w:rsid w:val="0099157B"/>
    <w:rsid w:val="0099281A"/>
    <w:rsid w:val="009950CC"/>
    <w:rsid w:val="009A1492"/>
    <w:rsid w:val="009A4B36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2AF0"/>
    <w:rsid w:val="00A1115D"/>
    <w:rsid w:val="00A11CA3"/>
    <w:rsid w:val="00A1282D"/>
    <w:rsid w:val="00A14B82"/>
    <w:rsid w:val="00A201FF"/>
    <w:rsid w:val="00A247C9"/>
    <w:rsid w:val="00A24C95"/>
    <w:rsid w:val="00A35556"/>
    <w:rsid w:val="00A358BC"/>
    <w:rsid w:val="00A406E6"/>
    <w:rsid w:val="00A412C2"/>
    <w:rsid w:val="00A464B5"/>
    <w:rsid w:val="00A526F0"/>
    <w:rsid w:val="00A5343E"/>
    <w:rsid w:val="00A54FDD"/>
    <w:rsid w:val="00A60AD6"/>
    <w:rsid w:val="00A6446C"/>
    <w:rsid w:val="00A6573C"/>
    <w:rsid w:val="00A81FEF"/>
    <w:rsid w:val="00A832C6"/>
    <w:rsid w:val="00A85D8F"/>
    <w:rsid w:val="00A87773"/>
    <w:rsid w:val="00A87792"/>
    <w:rsid w:val="00AB4866"/>
    <w:rsid w:val="00AC56D2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329D"/>
    <w:rsid w:val="00B2679A"/>
    <w:rsid w:val="00B369D6"/>
    <w:rsid w:val="00B5229B"/>
    <w:rsid w:val="00B55CE0"/>
    <w:rsid w:val="00B6196E"/>
    <w:rsid w:val="00B636C2"/>
    <w:rsid w:val="00B727D0"/>
    <w:rsid w:val="00B73296"/>
    <w:rsid w:val="00B73C10"/>
    <w:rsid w:val="00B742D9"/>
    <w:rsid w:val="00B77C88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C6697"/>
    <w:rsid w:val="00BD0967"/>
    <w:rsid w:val="00BD1B01"/>
    <w:rsid w:val="00BD3036"/>
    <w:rsid w:val="00BE3EED"/>
    <w:rsid w:val="00BE505D"/>
    <w:rsid w:val="00BF0C7E"/>
    <w:rsid w:val="00BF672B"/>
    <w:rsid w:val="00BF7FC7"/>
    <w:rsid w:val="00C0152C"/>
    <w:rsid w:val="00C015DB"/>
    <w:rsid w:val="00C03135"/>
    <w:rsid w:val="00C16A13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45FE"/>
    <w:rsid w:val="00CB060F"/>
    <w:rsid w:val="00CB47F5"/>
    <w:rsid w:val="00CB5CA4"/>
    <w:rsid w:val="00CC0C51"/>
    <w:rsid w:val="00CC2865"/>
    <w:rsid w:val="00CC5C72"/>
    <w:rsid w:val="00CC7BBA"/>
    <w:rsid w:val="00CD223B"/>
    <w:rsid w:val="00CE6383"/>
    <w:rsid w:val="00CE656B"/>
    <w:rsid w:val="00CF6DF3"/>
    <w:rsid w:val="00D00530"/>
    <w:rsid w:val="00D00B25"/>
    <w:rsid w:val="00D05374"/>
    <w:rsid w:val="00D0744F"/>
    <w:rsid w:val="00D07E7C"/>
    <w:rsid w:val="00D07EE1"/>
    <w:rsid w:val="00D07F34"/>
    <w:rsid w:val="00D165B9"/>
    <w:rsid w:val="00D3301E"/>
    <w:rsid w:val="00D3661B"/>
    <w:rsid w:val="00D36785"/>
    <w:rsid w:val="00D37787"/>
    <w:rsid w:val="00D44C00"/>
    <w:rsid w:val="00D47488"/>
    <w:rsid w:val="00D548B2"/>
    <w:rsid w:val="00D6075E"/>
    <w:rsid w:val="00D62F06"/>
    <w:rsid w:val="00D62FC5"/>
    <w:rsid w:val="00D71D72"/>
    <w:rsid w:val="00D73495"/>
    <w:rsid w:val="00D74F4A"/>
    <w:rsid w:val="00D82E61"/>
    <w:rsid w:val="00D843CF"/>
    <w:rsid w:val="00D90756"/>
    <w:rsid w:val="00D9198B"/>
    <w:rsid w:val="00D932E8"/>
    <w:rsid w:val="00D9527F"/>
    <w:rsid w:val="00D9582B"/>
    <w:rsid w:val="00D97CAD"/>
    <w:rsid w:val="00DA085A"/>
    <w:rsid w:val="00DA72A6"/>
    <w:rsid w:val="00DA7887"/>
    <w:rsid w:val="00DB4C79"/>
    <w:rsid w:val="00DD3811"/>
    <w:rsid w:val="00DE3493"/>
    <w:rsid w:val="00DE5961"/>
    <w:rsid w:val="00DF73EB"/>
    <w:rsid w:val="00E01D88"/>
    <w:rsid w:val="00E04E4A"/>
    <w:rsid w:val="00E06505"/>
    <w:rsid w:val="00E114BA"/>
    <w:rsid w:val="00E15528"/>
    <w:rsid w:val="00E22C91"/>
    <w:rsid w:val="00E36FF3"/>
    <w:rsid w:val="00E4315D"/>
    <w:rsid w:val="00E43978"/>
    <w:rsid w:val="00E4725A"/>
    <w:rsid w:val="00E50DCA"/>
    <w:rsid w:val="00E5534A"/>
    <w:rsid w:val="00E60F7C"/>
    <w:rsid w:val="00E61122"/>
    <w:rsid w:val="00E64670"/>
    <w:rsid w:val="00E70139"/>
    <w:rsid w:val="00E742FC"/>
    <w:rsid w:val="00E81103"/>
    <w:rsid w:val="00E93068"/>
    <w:rsid w:val="00EA2C56"/>
    <w:rsid w:val="00EB35E2"/>
    <w:rsid w:val="00EB38C6"/>
    <w:rsid w:val="00EC0BFD"/>
    <w:rsid w:val="00EC2642"/>
    <w:rsid w:val="00EC5E0C"/>
    <w:rsid w:val="00ED457A"/>
    <w:rsid w:val="00ED4FA6"/>
    <w:rsid w:val="00ED7351"/>
    <w:rsid w:val="00EE16EC"/>
    <w:rsid w:val="00EE2C09"/>
    <w:rsid w:val="00F0292E"/>
    <w:rsid w:val="00F0545F"/>
    <w:rsid w:val="00F061F7"/>
    <w:rsid w:val="00F0722E"/>
    <w:rsid w:val="00F076C8"/>
    <w:rsid w:val="00F14A88"/>
    <w:rsid w:val="00F30CE5"/>
    <w:rsid w:val="00F35DF8"/>
    <w:rsid w:val="00F40F5A"/>
    <w:rsid w:val="00F508DB"/>
    <w:rsid w:val="00F55627"/>
    <w:rsid w:val="00F564E9"/>
    <w:rsid w:val="00F600FD"/>
    <w:rsid w:val="00F605E1"/>
    <w:rsid w:val="00F61A2C"/>
    <w:rsid w:val="00F640AD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10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47FD8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3CD6-2C48-425F-AD43-A56CBD3F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10872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59</cp:revision>
  <cp:lastPrinted>2022-06-14T09:32:00Z</cp:lastPrinted>
  <dcterms:created xsi:type="dcterms:W3CDTF">2020-09-17T13:57:00Z</dcterms:created>
  <dcterms:modified xsi:type="dcterms:W3CDTF">2022-06-14T11:53:00Z</dcterms:modified>
</cp:coreProperties>
</file>