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</w:t>
      </w:r>
    </w:p>
    <w:p>
      <w:pPr>
        <w:ind w:firstLine="63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noProof w:val="1"/>
        </w:rPr>
        <w:drawing>
          <wp:anchor xmlns:wp="http://schemas.openxmlformats.org/drawingml/2006/wordprocessingDrawing" distT="0" distB="0" distL="114300" distR="114300" simplePos="0" relativeHeight="1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p>
      <w:pPr>
        <w:rPr>
          <w:sz w:val="26"/>
          <w:szCs w:val="26"/>
          <w:lang w:val="uk-UA"/>
        </w:rPr>
      </w:pPr>
    </w:p>
    <w:p>
      <w:pPr>
        <w:jc w:val="center"/>
        <w:rPr>
          <w:sz w:val="26"/>
          <w:szCs w:val="26"/>
          <w:lang w:val="uk-UA"/>
        </w:rPr>
      </w:pPr>
    </w:p>
    <w:p>
      <w:pPr>
        <w:jc w:val="center"/>
        <w:rPr>
          <w:b w:val="1"/>
          <w:bCs w:val="1"/>
          <w:sz w:val="28"/>
          <w:szCs w:val="28"/>
          <w:lang w:val="uk-UA"/>
        </w:rPr>
      </w:pPr>
      <w:r>
        <w:rPr>
          <w:b w:val="1"/>
          <w:bCs w:val="1"/>
          <w:sz w:val="28"/>
          <w:szCs w:val="28"/>
          <w:lang w:val="uk-UA"/>
        </w:rPr>
        <w:t>КОРОСТИШІВСЬКА МІСЬКА РАДА</w:t>
      </w:r>
    </w:p>
    <w:p>
      <w:pPr>
        <w:jc w:val="center"/>
        <w:rPr>
          <w:b w:val="1"/>
          <w:bCs w:val="1"/>
          <w:sz w:val="28"/>
          <w:szCs w:val="28"/>
          <w:lang w:val="uk-UA"/>
        </w:rPr>
      </w:pPr>
      <w:r>
        <w:rPr>
          <w:b w:val="1"/>
          <w:bCs w:val="1"/>
          <w:sz w:val="28"/>
          <w:szCs w:val="28"/>
          <w:lang w:val="uk-UA"/>
        </w:rPr>
        <w:t>ВИКОНАВЧИЙ КОМІТЕТ</w:t>
      </w:r>
    </w:p>
    <w:p>
      <w:pPr>
        <w:jc w:val="center"/>
        <w:rPr>
          <w:b w:val="1"/>
          <w:sz w:val="22"/>
          <w:szCs w:val="22"/>
          <w:lang w:val="uk-UA"/>
        </w:rPr>
      </w:pPr>
      <w:r>
        <w:rPr>
          <w:b w:val="1"/>
          <w:sz w:val="22"/>
          <w:szCs w:val="22"/>
          <w:lang w:val="uk-UA"/>
        </w:rPr>
        <w:t>м. Коростишів</w:t>
      </w:r>
    </w:p>
    <w:p>
      <w:pPr>
        <w:jc w:val="center"/>
        <w:rPr>
          <w:sz w:val="16"/>
          <w:szCs w:val="16"/>
          <w:lang w:val="uk-UA"/>
        </w:rPr>
      </w:pPr>
    </w:p>
    <w:p>
      <w:pPr>
        <w:jc w:val="center"/>
        <w:rPr>
          <w:b w:val="1"/>
          <w:sz w:val="32"/>
          <w:szCs w:val="32"/>
          <w:lang w:val="uk-UA"/>
        </w:rPr>
      </w:pPr>
      <w:r>
        <w:rPr>
          <w:b w:val="1"/>
          <w:sz w:val="32"/>
          <w:szCs w:val="32"/>
          <w:lang w:val="uk-UA"/>
        </w:rPr>
        <w:t>Р І Ш Е Н Н Я</w:t>
      </w:r>
    </w:p>
    <w:p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</w:t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  <w:lang w:val="uk-UA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                      </w:t>
      </w:r>
      <w:r>
        <w:rPr>
          <w:sz w:val="24"/>
          <w:szCs w:val="24"/>
        </w:rPr>
        <w:tab/>
        <w:t>№</w:t>
      </w:r>
      <w:r>
        <w:rPr>
          <w:sz w:val="24"/>
          <w:szCs w:val="24"/>
          <w:lang w:val="uk-UA"/>
        </w:rPr>
        <w:t>______</w:t>
      </w:r>
    </w:p>
    <w:p>
      <w:pPr>
        <w:pStyle w:val="P2"/>
        <w:tabs>
          <w:tab w:val="left" w:pos="622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rPr>
          <w:sz w:val="26"/>
          <w:szCs w:val="26"/>
          <w:lang w:val="uk-UA"/>
        </w:rPr>
      </w:pP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виконавчого 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 №226 від 26.11.2018 року «Про 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положення про комісію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обстеження зелених насаджень та їх 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відновної вартості на території </w:t>
      </w: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Коростишівської міської ради»</w:t>
      </w:r>
    </w:p>
    <w:p>
      <w:pPr>
        <w:rPr>
          <w:sz w:val="28"/>
          <w:szCs w:val="28"/>
          <w:lang w:val="uk-UA"/>
        </w:rPr>
      </w:pPr>
    </w:p>
    <w:p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пп.7 п. а ст.30 Закону України «Про  місцеве самоврядування в Україні», ст. 28 Закону України «Про благоустрій населених пунктів» та враховуючи кадрові зміни, виконавчий комітет Коростишівської міської ради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>
      <w:pPr>
        <w:rPr>
          <w:sz w:val="28"/>
          <w:szCs w:val="28"/>
          <w:lang w:val="uk-UA"/>
        </w:rPr>
      </w:pPr>
    </w:p>
    <w:p>
      <w:pPr>
        <w:pStyle w:val="P1"/>
        <w:numPr>
          <w:ilvl w:val="0"/>
          <w:numId w:val="2"/>
        </w:numPr>
        <w:tabs>
          <w:tab w:val="left" w:pos="993" w:leader="none"/>
        </w:tabs>
        <w:ind w:firstLine="709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пункту 4.1 рішення виконавчого комітету Коростишівської міської ради від 26.11.2018 року №226 «Про затвердження Положення про комісію з обстеження зелених насаджень та їх відновної вартості на території Коростишівської міської ради», виклавши його у новій редакції:</w:t>
      </w:r>
    </w:p>
    <w:p>
      <w:pPr>
        <w:pStyle w:val="P1"/>
        <w:ind w:firstLine="709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«п.4.1. Комісія утворюється у складі голови, заступника голови, секретаря та членів комісії у кількості не менше як 6 (шість) чоловік».</w:t>
      </w:r>
    </w:p>
    <w:p>
      <w:pPr>
        <w:pStyle w:val="P1"/>
        <w:tabs>
          <w:tab w:val="left" w:pos="993" w:leader="none"/>
        </w:tabs>
        <w:ind w:firstLine="709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склад комісії з обстеження зелених насаджень та їх відновної вартості на території Коростишівської міської ради згідно з додатк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>
      <w:pPr>
        <w:pStyle w:val="P1"/>
        <w:ind w:firstLine="709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 рішення виконавчого комітету Коростишівської міської ради № 34 від 28.02.2023 року «Про внесення змін до складу комісії з обстеження зелених насаджень та їх відновної вартості на території Коростишівської міської ради».</w:t>
      </w:r>
    </w:p>
    <w:p>
      <w:pPr>
        <w:pStyle w:val="P1"/>
        <w:ind w:firstLine="709"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залишаю за собою.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Іван КОХАН</w:t>
      </w:r>
    </w:p>
    <w:p>
      <w:pPr>
        <w:jc w:val="both"/>
        <w:rPr>
          <w:sz w:val="24"/>
          <w:szCs w:val="24"/>
          <w:lang w:val="uk-UA"/>
        </w:rPr>
      </w:pPr>
    </w:p>
    <w:p>
      <w:pPr>
        <w:ind w:left="62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</w:t>
      </w:r>
    </w:p>
    <w:p>
      <w:pPr>
        <w:ind w:left="6237"/>
        <w:jc w:val="both"/>
        <w:rPr>
          <w:sz w:val="24"/>
          <w:szCs w:val="24"/>
          <w:lang w:val="uk-UA"/>
        </w:rPr>
      </w:pPr>
    </w:p>
    <w:p>
      <w:pPr>
        <w:ind w:left="6237"/>
        <w:jc w:val="both"/>
        <w:rPr>
          <w:sz w:val="24"/>
          <w:szCs w:val="24"/>
          <w:lang w:val="uk-UA"/>
        </w:rPr>
      </w:pPr>
    </w:p>
    <w:p>
      <w:pPr>
        <w:ind w:left="6237"/>
        <w:jc w:val="both"/>
        <w:rPr>
          <w:sz w:val="24"/>
          <w:szCs w:val="24"/>
          <w:lang w:val="uk-UA"/>
        </w:rPr>
      </w:pPr>
    </w:p>
    <w:p>
      <w:pPr>
        <w:ind w:left="6237"/>
        <w:jc w:val="both"/>
        <w:rPr>
          <w:sz w:val="24"/>
          <w:szCs w:val="24"/>
          <w:lang w:val="uk-UA"/>
        </w:rPr>
      </w:pPr>
    </w:p>
    <w:p>
      <w:pPr>
        <w:ind w:left="62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                                                                                                          </w:t>
      </w:r>
    </w:p>
    <w:p>
      <w:pPr>
        <w:pStyle w:val="P1"/>
        <w:ind w:left="62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виконавчого</w:t>
      </w:r>
    </w:p>
    <w:p>
      <w:pPr>
        <w:pStyle w:val="P1"/>
        <w:ind w:left="623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комітету №____ від__________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СКЛАД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Комісії з обстеження зелених насаджень та їх відновної вартості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на території Коростишівської міської ради</w:t>
      </w:r>
    </w:p>
    <w:p>
      <w:pPr>
        <w:pStyle w:val="P1"/>
        <w:ind w:left="0"/>
        <w:jc w:val="both"/>
        <w:rPr>
          <w:sz w:val="24"/>
          <w:szCs w:val="24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                             -   міський голова, голова комісії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  Михайлович      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КРАВЧУК                         -  головний спеціаліст відділу економічного розвитку,      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Анатолійович        житлово - комунального  господарства  та                           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благоустрою міської ради, заступник голови комісії                                            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ДОЛІНСЬКА                    - провідний спеціаліст відділу економічного розвитку,       Наталія Феліксівна             житлово - комунального  господарства  та      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благоустрою міської ради, секретар комісії                                   </w:t>
      </w:r>
    </w:p>
    <w:p>
      <w:pPr>
        <w:pStyle w:val="P1"/>
        <w:ind w:left="0"/>
        <w:jc w:val="both"/>
        <w:rPr>
          <w:sz w:val="24"/>
          <w:szCs w:val="24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Члени комісії:</w:t>
      </w:r>
    </w:p>
    <w:p>
      <w:pPr>
        <w:pStyle w:val="P1"/>
        <w:ind w:left="0"/>
        <w:jc w:val="both"/>
        <w:rPr>
          <w:sz w:val="24"/>
          <w:szCs w:val="24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БАРАНІВСЬКА               - провідний інженер лісових культур Філії «Корости-               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Вікторівна             шівське лісове господарство» ДП «Ліси України»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(за згодою)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ВОЛОЩУК                      -  майстер по обстеженню житлового фонду КП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Григорович         «Коростишівська комунальна служба»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ЯНЕЦЬ                   -  провідний спеціаліст відділу економічного розвитку,      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Федорович               житлово - комунального  господарства  та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благоустрою міської ради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ЯКОВ                     -  головний спеціаліст відділу земельних відносин та 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Геннадій Віталійович        екології міської ради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ЧЕРНЯВСЬКИЙ              -  інженер з технічного нагляду КП «Коростишівський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Вікторович             комунальник»</w:t>
      </w:r>
    </w:p>
    <w:p>
      <w:pPr>
        <w:pStyle w:val="P1"/>
        <w:ind w:left="0"/>
        <w:jc w:val="both"/>
        <w:rPr>
          <w:sz w:val="28"/>
          <w:szCs w:val="28"/>
          <w:lang w:val="uk-UA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-   представник державної екологічної інспекції</w:t>
      </w:r>
    </w:p>
    <w:p>
      <w:pPr>
        <w:ind w:left="30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Поліського округу (за згодою)</w:t>
      </w:r>
    </w:p>
    <w:p>
      <w:pPr>
        <w:ind w:left="3052"/>
        <w:jc w:val="both"/>
        <w:rPr>
          <w:sz w:val="28"/>
          <w:szCs w:val="28"/>
          <w:lang w:val="uk-UA"/>
        </w:rPr>
      </w:pPr>
    </w:p>
    <w:p>
      <w:pPr>
        <w:pStyle w:val="P1"/>
        <w:numPr>
          <w:ilvl w:val="0"/>
          <w:numId w:val="1"/>
        </w:numPr>
        <w:ind w:hanging="284" w:left="32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заявника (фізична або юридична особа)</w:t>
      </w:r>
    </w:p>
    <w:p>
      <w:pPr>
        <w:pStyle w:val="P1"/>
        <w:ind w:left="3487"/>
        <w:jc w:val="both"/>
        <w:rPr>
          <w:sz w:val="28"/>
          <w:szCs w:val="28"/>
          <w:lang w:val="uk-UA"/>
        </w:rPr>
      </w:pPr>
    </w:p>
    <w:p>
      <w:pPr>
        <w:jc w:val="both"/>
        <w:rPr>
          <w:sz w:val="28"/>
          <w:szCs w:val="28"/>
          <w:lang w:val="uk-UA"/>
        </w:rPr>
      </w:pPr>
    </w:p>
    <w:p>
      <w:pPr>
        <w:jc w:val="both"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Іван КОХАН</w:t>
      </w:r>
    </w:p>
    <w:sectPr>
      <w:type w:val="nextPage"/>
      <w:pgSz w:w="11906" w:h="16838" w:code="0"/>
      <w:pgMar w:left="1701" w:right="567" w:top="851" w:bottom="851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EBB4427"/>
    <w:multiLevelType w:val="hybridMultilevel"/>
    <w:lvl w:ilvl="0" w:tplc="24BCB0E6">
      <w:start w:val="1"/>
      <w:numFmt w:val="decimal"/>
      <w:suff w:val="tab"/>
      <w:lvlText w:val="%1."/>
      <w:lvlJc w:val="left"/>
      <w:pPr>
        <w:ind w:hanging="360" w:left="106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">
    <w:nsid w:val="2FAC10CF"/>
    <w:multiLevelType w:val="hybridMultilevel"/>
    <w:lvl w:ilvl="0" w:tplc="879E3694">
      <w:start w:val="1"/>
      <w:numFmt w:val="bullet"/>
      <w:suff w:val="tab"/>
      <w:lvlText w:val="-"/>
      <w:lvlJc w:val="left"/>
      <w:pPr>
        <w:ind w:hanging="360" w:left="3487"/>
      </w:pPr>
      <w:rPr>
        <w:rFonts w:ascii="Times New Roman" w:hAnsi="Times New Roman"/>
      </w:rPr>
    </w:lvl>
    <w:lvl w:ilvl="1" w:tplc="04220003">
      <w:start w:val="1"/>
      <w:numFmt w:val="decimal"/>
      <w:suff w:val="tab"/>
      <w:lvlText w:val="%2."/>
      <w:lvlJc w:val="left"/>
      <w:pPr>
        <w:ind w:hanging="360" w:left="1440"/>
        <w:tabs>
          <w:tab w:val="num" w:pos="1440" w:leader="none"/>
        </w:tabs>
      </w:pPr>
      <w:rPr/>
    </w:lvl>
    <w:lvl w:ilvl="2" w:tplc="04220005">
      <w:start w:val="1"/>
      <w:numFmt w:val="decimal"/>
      <w:suff w:val="tab"/>
      <w:lvlText w:val="%3."/>
      <w:lvlJc w:val="left"/>
      <w:pPr>
        <w:ind w:hanging="360" w:left="2160"/>
        <w:tabs>
          <w:tab w:val="num" w:pos="2160" w:leader="none"/>
        </w:tabs>
      </w:pPr>
      <w:rPr/>
    </w:lvl>
    <w:lvl w:ilvl="3" w:tplc="04220001">
      <w:start w:val="1"/>
      <w:numFmt w:val="decimal"/>
      <w:suff w:val="tab"/>
      <w:lvlText w:val="%4."/>
      <w:lvlJc w:val="left"/>
      <w:pPr>
        <w:ind w:hanging="360" w:left="2880"/>
        <w:tabs>
          <w:tab w:val="num" w:pos="2880" w:leader="none"/>
        </w:tabs>
      </w:pPr>
      <w:rPr/>
    </w:lvl>
    <w:lvl w:ilvl="4" w:tplc="04220003">
      <w:start w:val="1"/>
      <w:numFmt w:val="decimal"/>
      <w:suff w:val="tab"/>
      <w:lvlText w:val="%5."/>
      <w:lvlJc w:val="left"/>
      <w:pPr>
        <w:ind w:hanging="360" w:left="3600"/>
        <w:tabs>
          <w:tab w:val="num" w:pos="3600" w:leader="none"/>
        </w:tabs>
      </w:pPr>
      <w:rPr/>
    </w:lvl>
    <w:lvl w:ilvl="5" w:tplc="04220005">
      <w:start w:val="1"/>
      <w:numFmt w:val="decimal"/>
      <w:suff w:val="tab"/>
      <w:lvlText w:val="%6."/>
      <w:lvlJc w:val="left"/>
      <w:pPr>
        <w:ind w:hanging="360" w:left="4320"/>
        <w:tabs>
          <w:tab w:val="num" w:pos="4320" w:leader="none"/>
        </w:tabs>
      </w:pPr>
      <w:rPr/>
    </w:lvl>
    <w:lvl w:ilvl="6" w:tplc="04220001">
      <w:start w:val="1"/>
      <w:numFmt w:val="decimal"/>
      <w:suff w:val="tab"/>
      <w:lvlText w:val="%7."/>
      <w:lvlJc w:val="left"/>
      <w:pPr>
        <w:ind w:hanging="360" w:left="5040"/>
        <w:tabs>
          <w:tab w:val="num" w:pos="5040" w:leader="none"/>
        </w:tabs>
      </w:pPr>
      <w:rPr/>
    </w:lvl>
    <w:lvl w:ilvl="7" w:tplc="04220003">
      <w:start w:val="1"/>
      <w:numFmt w:val="decimal"/>
      <w:suff w:val="tab"/>
      <w:lvlText w:val="%8."/>
      <w:lvlJc w:val="left"/>
      <w:pPr>
        <w:ind w:hanging="360" w:left="5760"/>
        <w:tabs>
          <w:tab w:val="num" w:pos="5760" w:leader="none"/>
        </w:tabs>
      </w:pPr>
      <w:rPr/>
    </w:lvl>
    <w:lvl w:ilvl="8" w:tplc="04220005">
      <w:start w:val="1"/>
      <w:numFmt w:val="decimal"/>
      <w:suff w:val="tab"/>
      <w:lvlText w:val="%9."/>
      <w:lvlJc w:val="left"/>
      <w:pPr>
        <w:ind w:hanging="360" w:left="6480"/>
        <w:tabs>
          <w:tab w:val="num" w:pos="6480" w:leader="none"/>
        </w:tabs>
      </w:pPr>
      <w:rPr/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val="ru-RU" w:eastAsia="ru-RU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Обычный1"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val="ru-RU"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API/20.2.5.0</Application>
  <AppVersion>20.2</AppVersion>
  <Company>Association of Ukrainian Cities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фев</dc:creator>
  <dcterms:created xsi:type="dcterms:W3CDTF">2023-02-01T14:24:00Z</dcterms:created>
  <cp:lastModifiedBy>askod</cp:lastModifiedBy>
  <cp:lastPrinted>2023-05-11T07:39:00Z</cp:lastPrinted>
  <dcterms:modified xsi:type="dcterms:W3CDTF">2023-05-12T05:39:41Z</dcterms:modified>
  <cp:revision>25</cp:revision>
</cp:coreProperties>
</file>