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</w:t>
      </w:r>
      <w:r w:rsidR="008F6B98">
        <w:rPr>
          <w:sz w:val="26"/>
          <w:szCs w:val="26"/>
          <w:lang w:val="uk-UA" w:eastAsia="uk-UA"/>
        </w:rPr>
        <w:t xml:space="preserve"> </w:t>
      </w:r>
      <w:r w:rsidR="00E7649D">
        <w:rPr>
          <w:sz w:val="26"/>
          <w:szCs w:val="26"/>
          <w:lang w:val="uk-UA" w:eastAsia="uk-UA"/>
        </w:rPr>
        <w:t>Д</w:t>
      </w:r>
      <w:r w:rsidR="00AA6BAE">
        <w:rPr>
          <w:sz w:val="26"/>
          <w:szCs w:val="26"/>
          <w:lang w:val="uk-UA" w:eastAsia="uk-UA"/>
        </w:rPr>
        <w:t>.</w:t>
      </w:r>
      <w:r w:rsidR="00E7649D">
        <w:rPr>
          <w:sz w:val="26"/>
          <w:szCs w:val="26"/>
          <w:lang w:val="uk-UA" w:eastAsia="uk-UA"/>
        </w:rPr>
        <w:t>Г</w:t>
      </w:r>
      <w:r w:rsidR="008F6B98">
        <w:rPr>
          <w:sz w:val="26"/>
          <w:szCs w:val="26"/>
          <w:lang w:val="uk-UA" w:eastAsia="uk-UA"/>
        </w:rPr>
        <w:t>.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367E14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E7649D">
        <w:rPr>
          <w:sz w:val="26"/>
          <w:szCs w:val="26"/>
          <w:lang w:val="uk-UA" w:eastAsia="uk-UA"/>
        </w:rPr>
        <w:t>Камінської</w:t>
      </w:r>
      <w:r w:rsidR="00367E14">
        <w:rPr>
          <w:sz w:val="26"/>
          <w:szCs w:val="26"/>
          <w:lang w:val="uk-UA" w:eastAsia="uk-UA"/>
        </w:rPr>
        <w:t xml:space="preserve"> </w:t>
      </w:r>
      <w:r w:rsidR="00E7649D">
        <w:rPr>
          <w:sz w:val="26"/>
          <w:szCs w:val="26"/>
          <w:lang w:val="uk-UA" w:eastAsia="uk-UA"/>
        </w:rPr>
        <w:t>Дар’ї Георгіївни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E7649D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772363">
        <w:rPr>
          <w:sz w:val="26"/>
          <w:szCs w:val="26"/>
          <w:lang w:val="uk-UA" w:eastAsia="uk-UA"/>
        </w:rPr>
        <w:t>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772363">
        <w:rPr>
          <w:sz w:val="26"/>
          <w:szCs w:val="26"/>
          <w:lang w:val="uk-UA" w:eastAsia="uk-UA"/>
        </w:rPr>
        <w:t>Індустріальна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E7649D">
        <w:rPr>
          <w:sz w:val="26"/>
          <w:szCs w:val="26"/>
          <w:lang w:val="uk-UA" w:eastAsia="uk-UA"/>
        </w:rPr>
        <w:t>2</w:t>
      </w:r>
      <w:r w:rsidR="00367E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 Дар’ї Георгіївні</w:t>
      </w:r>
      <w:r w:rsidR="00E7649D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 Дар’ї Георгіївні</w:t>
      </w:r>
      <w:r w:rsidR="00E7649D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E7649D">
        <w:rPr>
          <w:sz w:val="26"/>
          <w:szCs w:val="26"/>
          <w:lang w:val="uk-UA" w:eastAsia="uk-UA"/>
        </w:rPr>
        <w:t>Камінській Дар’ї Георгіївні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bookmarkStart w:id="1" w:name="_Hlk148361645"/>
      <w:r>
        <w:rPr>
          <w:sz w:val="26"/>
          <w:szCs w:val="26"/>
          <w:lang w:val="uk-UA" w:eastAsia="uk-UA"/>
        </w:rPr>
        <w:t>В разі невстановлення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>сяців</w:t>
      </w:r>
      <w:r w:rsidR="005774DC">
        <w:rPr>
          <w:sz w:val="26"/>
          <w:szCs w:val="26"/>
          <w:lang w:val="uk-UA" w:eastAsia="uk-UA"/>
        </w:rPr>
        <w:t xml:space="preserve"> з дня видачі паспорту прив’язки</w:t>
      </w:r>
      <w:r w:rsidR="00A67B44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дане рішення вважати таким</w:t>
      </w:r>
      <w:r w:rsidR="00BE69B0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  <w:bookmarkEnd w:id="1"/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09" w:rsidRDefault="00410409" w:rsidP="002F2C9F">
      <w:r>
        <w:separator/>
      </w:r>
    </w:p>
  </w:endnote>
  <w:endnote w:type="continuationSeparator" w:id="1">
    <w:p w:rsidR="00410409" w:rsidRDefault="00410409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09" w:rsidRDefault="00410409" w:rsidP="002F2C9F">
      <w:r>
        <w:separator/>
      </w:r>
    </w:p>
  </w:footnote>
  <w:footnote w:type="continuationSeparator" w:id="1">
    <w:p w:rsidR="00410409" w:rsidRDefault="00410409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9D2200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2BB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67E14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AF4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09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4DC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36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2200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D8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A62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314F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04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29A7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649D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779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2023-10-16T12:18:00Z</cp:lastPrinted>
  <dcterms:created xsi:type="dcterms:W3CDTF">2023-10-20T05:32:00Z</dcterms:created>
  <dcterms:modified xsi:type="dcterms:W3CDTF">2023-10-20T05:32:00Z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