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DE" w:rsidRPr="00C64E5C" w:rsidRDefault="00F200DE" w:rsidP="00C64E5C">
      <w:pPr>
        <w:pStyle w:val="a3"/>
        <w:jc w:val="center"/>
      </w:pPr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200DE" w:rsidRPr="00D70163" w:rsidRDefault="00F200DE" w:rsidP="00F200DE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>м. К</w:t>
      </w:r>
      <w:r>
        <w:rPr>
          <w:b/>
          <w:sz w:val="22"/>
          <w:szCs w:val="22"/>
          <w:lang w:val="uk-UA"/>
        </w:rPr>
        <w:t>оростишів</w:t>
      </w:r>
    </w:p>
    <w:p w:rsidR="00F200DE" w:rsidRDefault="00F200DE" w:rsidP="00F200DE">
      <w:pPr>
        <w:jc w:val="center"/>
        <w:rPr>
          <w:b/>
          <w:lang w:val="uk-UA"/>
        </w:rPr>
      </w:pPr>
    </w:p>
    <w:p w:rsidR="00F200DE" w:rsidRPr="00C6767F" w:rsidRDefault="00F200DE" w:rsidP="00F200DE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200DE" w:rsidRPr="00C6767F" w:rsidRDefault="00F200DE" w:rsidP="00F200DE">
      <w:pPr>
        <w:rPr>
          <w:lang w:val="uk-UA"/>
        </w:rPr>
      </w:pPr>
    </w:p>
    <w:p w:rsidR="00F200DE" w:rsidRPr="00AE7724" w:rsidRDefault="00F200DE" w:rsidP="00F200DE">
      <w:pPr>
        <w:rPr>
          <w:sz w:val="16"/>
          <w:szCs w:val="16"/>
          <w:lang w:val="uk-UA"/>
        </w:rPr>
      </w:pPr>
    </w:p>
    <w:p w:rsidR="00F200DE" w:rsidRPr="009D0876" w:rsidRDefault="00F200DE" w:rsidP="00F200DE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№ </w:t>
      </w:r>
      <w:r w:rsidRPr="009D0876">
        <w:rPr>
          <w:sz w:val="26"/>
          <w:szCs w:val="26"/>
          <w:lang w:val="uk-UA"/>
        </w:rPr>
        <w:t>___</w:t>
      </w:r>
    </w:p>
    <w:p w:rsidR="00F200DE" w:rsidRPr="009D0876" w:rsidRDefault="00F200DE" w:rsidP="00F200DE">
      <w:pPr>
        <w:rPr>
          <w:sz w:val="24"/>
          <w:szCs w:val="24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E64D64" w:rsidRDefault="00F200DE" w:rsidP="00F200DE">
      <w:pPr>
        <w:rPr>
          <w:sz w:val="28"/>
          <w:szCs w:val="28"/>
          <w:lang w:val="uk-UA"/>
        </w:rPr>
      </w:pPr>
      <w:r w:rsidRPr="00FF75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підсумки роботи </w:t>
      </w:r>
      <w:r w:rsidR="00E64D64">
        <w:rPr>
          <w:sz w:val="28"/>
          <w:szCs w:val="28"/>
          <w:lang w:val="uk-UA"/>
        </w:rPr>
        <w:t>комунальної установи</w:t>
      </w:r>
    </w:p>
    <w:p w:rsidR="00E64D64" w:rsidRDefault="00E64D64" w:rsidP="00F20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 професійного розвитку педагогічних працівників</w:t>
      </w:r>
    </w:p>
    <w:p w:rsidR="00F200DE" w:rsidRDefault="00E64D64" w:rsidP="00F20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ради» </w:t>
      </w:r>
      <w:r w:rsidR="00F200DE">
        <w:rPr>
          <w:sz w:val="28"/>
          <w:szCs w:val="28"/>
          <w:lang w:val="uk-UA"/>
        </w:rPr>
        <w:t>за 2022 рік</w:t>
      </w: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E64D64" w:rsidP="00E64D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інформацію директора комунальної установи «Центр професійного розвитку педагогічних працівників Коростишівської міської ради» Яцко О.П</w:t>
      </w:r>
      <w:r w:rsidR="004E7936">
        <w:rPr>
          <w:sz w:val="28"/>
          <w:szCs w:val="28"/>
          <w:lang w:val="uk-UA"/>
        </w:rPr>
        <w:t xml:space="preserve">. про роботу </w:t>
      </w:r>
      <w:r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</w:t>
      </w:r>
      <w:r w:rsidRPr="00E64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Коростишівської міської ради» </w:t>
      </w:r>
      <w:r w:rsidR="004E7936">
        <w:rPr>
          <w:sz w:val="28"/>
          <w:szCs w:val="28"/>
          <w:lang w:val="uk-UA"/>
        </w:rPr>
        <w:t xml:space="preserve">за 2022 рік, керуючись </w:t>
      </w:r>
      <w:r w:rsidR="00F200DE">
        <w:rPr>
          <w:sz w:val="28"/>
          <w:szCs w:val="28"/>
          <w:lang w:val="uk-UA"/>
        </w:rPr>
        <w:t xml:space="preserve"> </w:t>
      </w:r>
      <w:proofErr w:type="spellStart"/>
      <w:r w:rsidR="00F200DE">
        <w:rPr>
          <w:sz w:val="28"/>
          <w:szCs w:val="28"/>
          <w:lang w:val="uk-UA"/>
        </w:rPr>
        <w:t>пп</w:t>
      </w:r>
      <w:proofErr w:type="spellEnd"/>
      <w:r w:rsidR="00F200DE">
        <w:rPr>
          <w:sz w:val="28"/>
          <w:szCs w:val="28"/>
          <w:lang w:val="uk-UA"/>
        </w:rPr>
        <w:t xml:space="preserve"> 2 п «а» статті 32 Закону України «Про місцеве  самоврядування в Україні», </w:t>
      </w:r>
      <w:r w:rsidR="004E7936">
        <w:rPr>
          <w:sz w:val="28"/>
          <w:szCs w:val="28"/>
          <w:lang w:val="uk-UA"/>
        </w:rPr>
        <w:t xml:space="preserve"> </w:t>
      </w:r>
      <w:r w:rsidR="00F200DE">
        <w:rPr>
          <w:sz w:val="28"/>
          <w:szCs w:val="28"/>
          <w:lang w:val="uk-UA"/>
        </w:rPr>
        <w:t xml:space="preserve">виконавчий комітет міської  ради </w:t>
      </w: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  <w:r w:rsidRPr="007D3545">
        <w:rPr>
          <w:sz w:val="28"/>
          <w:szCs w:val="28"/>
          <w:lang w:val="uk-UA"/>
        </w:rPr>
        <w:t xml:space="preserve">ВИРІШИВ: </w:t>
      </w:r>
    </w:p>
    <w:p w:rsidR="00F200DE" w:rsidRPr="007D3545" w:rsidRDefault="00F200DE" w:rsidP="00F200DE">
      <w:pPr>
        <w:rPr>
          <w:sz w:val="28"/>
          <w:szCs w:val="28"/>
          <w:lang w:val="uk-UA"/>
        </w:rPr>
      </w:pPr>
    </w:p>
    <w:p w:rsidR="00F200DE" w:rsidRPr="00E64D64" w:rsidRDefault="00F200DE" w:rsidP="00E64D6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CAF" w:rsidRPr="00E64D64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E64D64" w:rsidRPr="00E64D64">
        <w:rPr>
          <w:rFonts w:ascii="Times New Roman" w:hAnsi="Times New Roman"/>
          <w:sz w:val="28"/>
          <w:szCs w:val="28"/>
          <w:lang w:val="uk-UA"/>
        </w:rPr>
        <w:t xml:space="preserve">директора комунальної установи «Центр професійного розвитку педагогічних працівників Коростишівської міської ради» Яцко О.П. </w:t>
      </w:r>
      <w:r w:rsidR="00F45CAF" w:rsidRPr="00E64D64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4E7936" w:rsidRDefault="004E7936" w:rsidP="00E944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E64D64">
        <w:rPr>
          <w:sz w:val="28"/>
          <w:szCs w:val="28"/>
          <w:lang w:val="uk-UA"/>
        </w:rPr>
        <w:t>Комунальній установі «Центр професійного розвитку педагогічних працівників Коростишівської міської ради» (Яцко О.П.)</w:t>
      </w:r>
      <w:r w:rsidRPr="00513084">
        <w:rPr>
          <w:sz w:val="28"/>
          <w:szCs w:val="28"/>
          <w:lang w:val="uk-UA"/>
        </w:rPr>
        <w:t>:</w:t>
      </w:r>
    </w:p>
    <w:p w:rsidR="006551D8" w:rsidRPr="006551D8" w:rsidRDefault="00E64D64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забезпечувати консультативну підтримку педагогічних працівників у створенні та плануванні траєкторії їх професійного розвитку</w:t>
      </w:r>
      <w:r w:rsidR="006551D8">
        <w:rPr>
          <w:rFonts w:ascii="Times New Roman" w:hAnsi="Times New Roman"/>
          <w:sz w:val="28"/>
          <w:szCs w:val="28"/>
          <w:lang w:val="uk-UA"/>
        </w:rPr>
        <w:t>, проведенні</w:t>
      </w:r>
      <w:r w:rsidR="006551D8" w:rsidRPr="006551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51D8" w:rsidRPr="006551D8">
        <w:rPr>
          <w:rFonts w:ascii="Times New Roman" w:hAnsi="Times New Roman"/>
          <w:sz w:val="28"/>
          <w:szCs w:val="28"/>
          <w:lang w:val="uk-UA"/>
        </w:rPr>
        <w:t>супервізії</w:t>
      </w:r>
      <w:proofErr w:type="spellEnd"/>
      <w:r w:rsidR="006551D8" w:rsidRPr="006551D8">
        <w:rPr>
          <w:rFonts w:ascii="Times New Roman" w:hAnsi="Times New Roman"/>
          <w:sz w:val="28"/>
          <w:szCs w:val="28"/>
          <w:lang w:val="uk-UA"/>
        </w:rPr>
        <w:t>, р</w:t>
      </w:r>
      <w:r w:rsidR="006551D8">
        <w:rPr>
          <w:rFonts w:ascii="Times New Roman" w:hAnsi="Times New Roman"/>
          <w:sz w:val="28"/>
          <w:szCs w:val="28"/>
          <w:lang w:val="uk-UA"/>
        </w:rPr>
        <w:t>озробленні</w:t>
      </w:r>
      <w:r w:rsidR="006551D8" w:rsidRPr="006551D8">
        <w:rPr>
          <w:rFonts w:ascii="Times New Roman" w:hAnsi="Times New Roman"/>
          <w:sz w:val="28"/>
          <w:szCs w:val="28"/>
          <w:lang w:val="uk-UA"/>
        </w:rPr>
        <w:t xml:space="preserve"> документів закладу освіти</w:t>
      </w:r>
      <w:r w:rsidR="006551D8">
        <w:rPr>
          <w:rFonts w:ascii="Times New Roman" w:hAnsi="Times New Roman"/>
          <w:sz w:val="28"/>
          <w:szCs w:val="28"/>
          <w:lang w:val="uk-UA"/>
        </w:rPr>
        <w:t>;</w:t>
      </w:r>
    </w:p>
    <w:p w:rsidR="006551D8" w:rsidRPr="006551D8" w:rsidRDefault="006551D8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hAnsi="Times New Roman"/>
          <w:sz w:val="28"/>
          <w:szCs w:val="28"/>
          <w:lang w:val="uk-UA"/>
        </w:rPr>
        <w:t>забезпечувати надання психологічної підтримки педаг</w:t>
      </w:r>
      <w:r>
        <w:rPr>
          <w:rFonts w:ascii="Times New Roman" w:hAnsi="Times New Roman"/>
          <w:sz w:val="28"/>
          <w:szCs w:val="28"/>
          <w:lang w:val="uk-UA"/>
        </w:rPr>
        <w:t>огам закладів освіти громади;</w:t>
      </w:r>
    </w:p>
    <w:p w:rsidR="006551D8" w:rsidRDefault="006551D8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сприяти педагогічним працівникам у підвищенні кваліфікації та проходженні сертифікації;</w:t>
      </w:r>
    </w:p>
    <w:p w:rsidR="00E64D64" w:rsidRPr="006551D8" w:rsidRDefault="00E64D64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координувати діяльність професійних спільнот педагогічних працівників;</w:t>
      </w:r>
    </w:p>
    <w:p w:rsidR="00E64D64" w:rsidRPr="00E64D64" w:rsidRDefault="00E64D64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6551D8">
        <w:rPr>
          <w:rFonts w:ascii="Times New Roman" w:hAnsi="Times New Roman"/>
          <w:sz w:val="28"/>
          <w:szCs w:val="28"/>
          <w:lang w:val="uk-UA"/>
        </w:rPr>
        <w:t>супровід педагогів</w:t>
      </w:r>
      <w:r w:rsidRPr="00E64D64">
        <w:rPr>
          <w:rFonts w:ascii="Times New Roman" w:hAnsi="Times New Roman"/>
          <w:sz w:val="28"/>
          <w:szCs w:val="28"/>
          <w:lang w:val="uk-UA"/>
        </w:rPr>
        <w:t xml:space="preserve"> у фахових конкурсах,</w:t>
      </w:r>
      <w:r w:rsidRPr="00E64D64">
        <w:rPr>
          <w:rFonts w:ascii="Arial" w:hAnsi="Arial" w:cs="Arial"/>
          <w:sz w:val="19"/>
          <w:szCs w:val="19"/>
          <w:shd w:val="clear" w:color="auto" w:fill="FFFFFF"/>
          <w:lang w:val="uk-UA"/>
        </w:rPr>
        <w:t xml:space="preserve"> </w:t>
      </w:r>
      <w:r w:rsidRPr="00E64D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підтримувати готовність до інноваційної діяльності, сприяти зростанню ефективності впровадження інноваційних технологій, реалізації індивідуальних творчих здібностей, популяризації педагогічних знахідок, добрих практик;</w:t>
      </w:r>
    </w:p>
    <w:p w:rsidR="00E64D64" w:rsidRPr="0082644B" w:rsidRDefault="00E64D64" w:rsidP="0082644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lastRenderedPageBreak/>
        <w:t>надавати методичну допомогу в організації різних форм навчання.</w:t>
      </w:r>
    </w:p>
    <w:p w:rsidR="00F200DE" w:rsidRDefault="00F200DE" w:rsidP="00F200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3.</w:t>
      </w:r>
      <w:r w:rsidR="006551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82644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Бондарчука С.В.</w:t>
      </w:r>
    </w:p>
    <w:p w:rsidR="00F200DE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8DD" w:rsidRDefault="00F478DD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0DE" w:rsidRPr="008D4209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F478D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І.М.Кохан      </w:t>
      </w:r>
    </w:p>
    <w:p w:rsidR="00F200DE" w:rsidRDefault="00F200DE" w:rsidP="00F200DE">
      <w:pPr>
        <w:rPr>
          <w:sz w:val="24"/>
          <w:szCs w:val="24"/>
          <w:lang w:val="uk-UA"/>
        </w:rPr>
      </w:pPr>
    </w:p>
    <w:p w:rsidR="008E1EAD" w:rsidRPr="00F200DE" w:rsidRDefault="008E1EAD">
      <w:pPr>
        <w:rPr>
          <w:sz w:val="28"/>
          <w:szCs w:val="28"/>
          <w:lang w:val="uk-UA"/>
        </w:rPr>
      </w:pPr>
    </w:p>
    <w:sectPr w:rsidR="008E1EAD" w:rsidRPr="00F200DE" w:rsidSect="008264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09BC"/>
    <w:multiLevelType w:val="hybridMultilevel"/>
    <w:tmpl w:val="583EB25E"/>
    <w:lvl w:ilvl="0" w:tplc="52F886F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B9E593C"/>
    <w:multiLevelType w:val="hybridMultilevel"/>
    <w:tmpl w:val="6B063CD4"/>
    <w:lvl w:ilvl="0" w:tplc="1764BA0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2"/>
    <w:rsid w:val="004E7936"/>
    <w:rsid w:val="006551D8"/>
    <w:rsid w:val="0082644B"/>
    <w:rsid w:val="00893B80"/>
    <w:rsid w:val="008E1EAD"/>
    <w:rsid w:val="009F51C2"/>
    <w:rsid w:val="00AE4B02"/>
    <w:rsid w:val="00C64E5C"/>
    <w:rsid w:val="00E61361"/>
    <w:rsid w:val="00E64D64"/>
    <w:rsid w:val="00E944DD"/>
    <w:rsid w:val="00F200DE"/>
    <w:rsid w:val="00F45CAF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9895"/>
  <w15:docId w15:val="{D598E1E2-9889-4ED9-83E1-B9E8B592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20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4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CharChar">
    <w:name w:val="Char Знак Знак Char Знак Знак Знак Знак Знак Знак Знак Знак Знак Знак Знак Знак Знак Знак Знак Знак Char Char"/>
    <w:basedOn w:val="a"/>
    <w:rsid w:val="00E64D64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unhideWhenUsed/>
    <w:rsid w:val="006551D8"/>
    <w:pPr>
      <w:spacing w:after="223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0CD8-C406-4AF2-A59F-12EC13F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notebook6789</dc:creator>
  <cp:lastModifiedBy>Zilinska</cp:lastModifiedBy>
  <cp:revision>2</cp:revision>
  <cp:lastPrinted>2023-02-06T10:20:00Z</cp:lastPrinted>
  <dcterms:created xsi:type="dcterms:W3CDTF">2023-02-14T09:36:00Z</dcterms:created>
  <dcterms:modified xsi:type="dcterms:W3CDTF">2023-02-14T09:36:00Z</dcterms:modified>
</cp:coreProperties>
</file>