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7"/>
          <w:szCs w:val="27"/>
          <w:lang w:val="uk-UA"/>
        </w:rPr>
      </w:pPr>
    </w:p>
    <w:p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ПОРЯДОК ДЕННИЙ</w:t>
      </w:r>
    </w:p>
    <w:p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засідання виконавчого комітету міської ради</w:t>
      </w:r>
    </w:p>
    <w:p>
      <w:pPr>
        <w:ind w:firstLine="284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25.05.2021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підсумки проведення опалювального сезону 2020-2021 років на території населених пунктів Коростишівської міської ради  та затвердження Плану заходів з підготовки господарського комплексу та об’єктів соціальної сфери до роботи в осінньо-зимовий період 2021-2022 років. </w:t>
      </w:r>
      <w:r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звіти старост старостинських округів щодо проведеної роботи за І квартал 2021 року на території округів.</w:t>
      </w:r>
      <w:r>
        <w:rPr>
          <w:i/>
          <w:color w:val="000000" w:themeColor="text1"/>
          <w:sz w:val="27"/>
          <w:szCs w:val="27"/>
          <w:lang w:val="uk-UA"/>
        </w:rPr>
        <w:t xml:space="preserve"> Інформує: Мілюхін В.В. – заступник міського голови з питань діяльності виконавчих органів ради. 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надання матеріальної допомоги. </w:t>
      </w:r>
      <w:r>
        <w:rPr>
          <w:i/>
          <w:color w:val="000000" w:themeColor="text1"/>
          <w:sz w:val="27"/>
          <w:szCs w:val="27"/>
          <w:lang w:val="uk-UA"/>
        </w:rPr>
        <w:t>Інформує: Ящик С.О. – начальник управління соціального захисту населення та охорони здоров’я.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дозволу на видалення зелених насаджень. </w:t>
      </w:r>
      <w:r>
        <w:rPr>
          <w:i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надання дозволу на проведення робіт з благоустрою прилеглої території.</w:t>
      </w:r>
      <w:r>
        <w:rPr>
          <w:i/>
          <w:sz w:val="27"/>
          <w:szCs w:val="27"/>
          <w:lang w:val="uk-UA"/>
        </w:rPr>
        <w:t xml:space="preserve"> Інформує: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реєстрацію місця проживання. </w:t>
      </w:r>
      <w:r>
        <w:rPr>
          <w:i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робочого проекту. </w:t>
      </w:r>
      <w:r>
        <w:rPr>
          <w:i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Про затвердження робочих проектів. </w:t>
      </w:r>
      <w:r>
        <w:rPr>
          <w:i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робочого проекту. </w:t>
      </w:r>
      <w:r>
        <w:rPr>
          <w:i/>
          <w:sz w:val="27"/>
          <w:szCs w:val="27"/>
          <w:lang w:val="uk-UA"/>
        </w:rPr>
        <w:t xml:space="preserve">Інформує: Загарія І.С. – начальник відділу економічного розвитку, житлово-комунального господарства та благоустрою </w:t>
      </w:r>
      <w:r>
        <w:rPr>
          <w:sz w:val="27"/>
          <w:szCs w:val="27"/>
          <w:lang w:val="uk-UA"/>
        </w:rPr>
        <w:t>міської ради.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видачу дублікату свідоцтва про право власності на приміщення аптеки №23 по вул. Більшовицькій, 103, в м.Коростишеві від 18.08.2005р. </w:t>
      </w:r>
      <w:r>
        <w:rPr>
          <w:i/>
          <w:sz w:val="27"/>
          <w:szCs w:val="27"/>
          <w:lang w:val="uk-UA"/>
        </w:rPr>
        <w:t>Інформує: Новік О.І. – головний спеціаліст відділу правової та кадрової роботи.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розгляд заяви гр. Музиці Н.Ф. та гр. Гурч О.М. </w:t>
      </w:r>
      <w:r>
        <w:rPr>
          <w:i/>
          <w:sz w:val="27"/>
          <w:szCs w:val="27"/>
          <w:lang w:val="uk-UA"/>
        </w:rPr>
        <w:t>Інформує: Новік О.І. – головний спеціаліст відділу правової та кадрової роботи.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створення постійної комісії по визначенню збитків власнику землі. </w:t>
      </w:r>
      <w:r>
        <w:rPr>
          <w:i/>
          <w:sz w:val="27"/>
          <w:szCs w:val="27"/>
          <w:lang w:val="uk-UA"/>
        </w:rPr>
        <w:t>Інформує: Гулик В.М. – провідний спеціаліст відділу правової та кадрової роботи.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присвоєння та зміну адреси.</w:t>
      </w:r>
      <w:r>
        <w:rPr>
          <w:i/>
          <w:sz w:val="27"/>
          <w:szCs w:val="27"/>
          <w:lang w:val="uk-UA"/>
        </w:rPr>
        <w:t xml:space="preserve"> Інформує: Загоровська Т.В. – начальник відділу містобудування та архітектури  міської ради</w:t>
      </w:r>
      <w:r>
        <w:rPr>
          <w:sz w:val="27"/>
          <w:szCs w:val="27"/>
          <w:lang w:val="uk-UA"/>
        </w:rPr>
        <w:t>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розроблення детального плану території з внесенням незначних змін та уточнень в матеріали генерального плану та плану зонування території (зонінг) по вул.Різдвяна, 80-В в м.Коростишів. </w:t>
      </w:r>
      <w:r>
        <w:rPr>
          <w:i/>
          <w:sz w:val="27"/>
          <w:szCs w:val="27"/>
          <w:lang w:val="uk-UA"/>
        </w:rPr>
        <w:t>Інформує: Загоровська Т.В. – начальник відділу містобудування та архітектури  міської ради</w:t>
      </w:r>
      <w:r>
        <w:rPr>
          <w:sz w:val="27"/>
          <w:szCs w:val="27"/>
          <w:lang w:val="uk-UA"/>
        </w:rPr>
        <w:t>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висновку органу опіки та піклування про порядок участі у вихованні дітей.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призначення Я</w:t>
      </w:r>
      <w:r>
        <w:rPr>
          <w:rFonts w:hint="default"/>
          <w:sz w:val="27"/>
          <w:szCs w:val="27"/>
          <w:lang w:val="en-US"/>
        </w:rPr>
        <w:t>_________</w:t>
      </w:r>
      <w:r>
        <w:rPr>
          <w:sz w:val="27"/>
          <w:szCs w:val="27"/>
          <w:lang w:val="uk-UA"/>
        </w:rPr>
        <w:t xml:space="preserve"> піклувальником неповнолітньої Ш</w:t>
      </w:r>
      <w:r>
        <w:rPr>
          <w:rFonts w:hint="default"/>
          <w:sz w:val="27"/>
          <w:szCs w:val="27"/>
          <w:lang w:val="en-US"/>
        </w:rPr>
        <w:t>_________</w:t>
      </w:r>
      <w:r>
        <w:rPr>
          <w:sz w:val="27"/>
          <w:szCs w:val="27"/>
          <w:lang w:val="uk-UA"/>
        </w:rPr>
        <w:t xml:space="preserve"> </w:t>
      </w:r>
      <w:r>
        <w:rPr>
          <w:rFonts w:hint="default"/>
          <w:sz w:val="27"/>
          <w:szCs w:val="27"/>
          <w:lang w:val="en-US"/>
        </w:rPr>
        <w:t xml:space="preserve">** </w:t>
      </w:r>
      <w:r>
        <w:rPr>
          <w:rFonts w:hint="default"/>
          <w:sz w:val="27"/>
          <w:szCs w:val="27"/>
          <w:lang w:val="uk-UA"/>
        </w:rPr>
        <w:t>в</w:t>
      </w:r>
      <w:r>
        <w:rPr>
          <w:sz w:val="27"/>
          <w:szCs w:val="27"/>
          <w:lang w:val="uk-UA"/>
        </w:rPr>
        <w:t>ересня 20</w:t>
      </w:r>
      <w:r>
        <w:rPr>
          <w:rFonts w:hint="default"/>
          <w:sz w:val="27"/>
          <w:szCs w:val="27"/>
          <w:lang w:val="uk-UA"/>
        </w:rPr>
        <w:t>**</w:t>
      </w:r>
      <w:r>
        <w:rPr>
          <w:sz w:val="27"/>
          <w:szCs w:val="27"/>
          <w:lang w:val="uk-UA"/>
        </w:rPr>
        <w:t xml:space="preserve"> року народження.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 Про надання дозволу на укладення договору купівлі-продажу ½ частини житлового будинку.</w:t>
      </w:r>
      <w:r>
        <w:rPr>
          <w:sz w:val="27"/>
          <w:szCs w:val="27"/>
          <w:lang w:val="uk-UA"/>
        </w:rPr>
        <w:t xml:space="preserve">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затвердження висновку органу опіки та піклування щодо недоцільності позбавлення батьківських прав. 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Про призначення Ш</w:t>
      </w:r>
      <w:r>
        <w:rPr>
          <w:rFonts w:hint="default"/>
          <w:sz w:val="27"/>
          <w:szCs w:val="27"/>
          <w:lang w:val="uk-UA"/>
        </w:rPr>
        <w:t>_____</w:t>
      </w:r>
      <w:r>
        <w:rPr>
          <w:sz w:val="27"/>
          <w:szCs w:val="27"/>
          <w:lang w:val="uk-UA"/>
        </w:rPr>
        <w:t xml:space="preserve"> опікуном малолітньої Ш</w:t>
      </w:r>
      <w:r>
        <w:rPr>
          <w:rFonts w:hint="default"/>
          <w:sz w:val="27"/>
          <w:szCs w:val="27"/>
          <w:lang w:val="uk-UA"/>
        </w:rPr>
        <w:t>_________</w:t>
      </w:r>
      <w:r>
        <w:rPr>
          <w:sz w:val="27"/>
          <w:szCs w:val="27"/>
          <w:lang w:val="uk-UA"/>
        </w:rPr>
        <w:t xml:space="preserve">, </w:t>
      </w:r>
      <w:r>
        <w:rPr>
          <w:rFonts w:hint="default"/>
          <w:sz w:val="27"/>
          <w:szCs w:val="27"/>
          <w:lang w:val="uk-UA"/>
        </w:rPr>
        <w:t>**</w:t>
      </w:r>
      <w:r>
        <w:rPr>
          <w:sz w:val="27"/>
          <w:szCs w:val="27"/>
          <w:lang w:val="uk-UA"/>
        </w:rPr>
        <w:t xml:space="preserve"> січня 20</w:t>
      </w:r>
      <w:r>
        <w:rPr>
          <w:rFonts w:hint="default"/>
          <w:sz w:val="27"/>
          <w:szCs w:val="27"/>
          <w:lang w:val="uk-UA"/>
        </w:rPr>
        <w:t>**</w:t>
      </w:r>
      <w:r>
        <w:rPr>
          <w:sz w:val="27"/>
          <w:szCs w:val="27"/>
          <w:lang w:val="uk-UA"/>
        </w:rPr>
        <w:t xml:space="preserve"> року  народження.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статусу дитини, позбавленої батьківського піклування.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Про надання статусу дитини, позбавленої батьківського піклування.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Про надання статусу дитини-сироти.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надання дозволу на укладання договору купівлі-продажу житлового будинку та земельних ділянок.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Про призначення К</w:t>
      </w:r>
      <w:r>
        <w:rPr>
          <w:rFonts w:hint="default"/>
          <w:color w:val="000000" w:themeColor="text1"/>
          <w:sz w:val="27"/>
          <w:szCs w:val="27"/>
          <w:lang w:val="uk-UA"/>
        </w:rPr>
        <w:t>____________</w:t>
      </w:r>
      <w:r>
        <w:rPr>
          <w:color w:val="000000" w:themeColor="text1"/>
          <w:sz w:val="27"/>
          <w:szCs w:val="27"/>
          <w:lang w:val="uk-UA"/>
        </w:rPr>
        <w:t xml:space="preserve"> піклувальником неповнолітнього С</w:t>
      </w:r>
      <w:r>
        <w:rPr>
          <w:rFonts w:hint="default"/>
          <w:color w:val="000000" w:themeColor="text1"/>
          <w:sz w:val="27"/>
          <w:szCs w:val="27"/>
          <w:lang w:val="uk-UA"/>
        </w:rPr>
        <w:t>___________</w:t>
      </w:r>
      <w:r>
        <w:rPr>
          <w:color w:val="000000" w:themeColor="text1"/>
          <w:sz w:val="27"/>
          <w:szCs w:val="27"/>
          <w:lang w:val="uk-UA"/>
        </w:rPr>
        <w:t xml:space="preserve">, </w:t>
      </w:r>
      <w:r>
        <w:rPr>
          <w:rFonts w:hint="default"/>
          <w:color w:val="000000" w:themeColor="text1"/>
          <w:sz w:val="27"/>
          <w:szCs w:val="27"/>
          <w:lang w:val="uk-UA"/>
        </w:rPr>
        <w:t>**</w:t>
      </w:r>
      <w:r>
        <w:rPr>
          <w:color w:val="000000" w:themeColor="text1"/>
          <w:sz w:val="27"/>
          <w:szCs w:val="27"/>
          <w:lang w:val="uk-UA"/>
        </w:rPr>
        <w:t xml:space="preserve"> серпня 20</w:t>
      </w:r>
      <w:r>
        <w:rPr>
          <w:rFonts w:hint="default"/>
          <w:color w:val="000000" w:themeColor="text1"/>
          <w:sz w:val="27"/>
          <w:szCs w:val="27"/>
          <w:lang w:val="uk-UA"/>
        </w:rPr>
        <w:t>**</w:t>
      </w:r>
      <w:r>
        <w:rPr>
          <w:color w:val="000000" w:themeColor="text1"/>
          <w:sz w:val="27"/>
          <w:szCs w:val="27"/>
          <w:lang w:val="uk-UA"/>
        </w:rPr>
        <w:t xml:space="preserve"> року народження.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Про призначення З</w:t>
      </w:r>
      <w:r>
        <w:rPr>
          <w:rFonts w:hint="default"/>
          <w:sz w:val="27"/>
          <w:szCs w:val="27"/>
          <w:lang w:val="uk-UA"/>
        </w:rPr>
        <w:t>___________</w:t>
      </w:r>
      <w:r>
        <w:rPr>
          <w:sz w:val="27"/>
          <w:szCs w:val="27"/>
          <w:lang w:val="uk-UA"/>
        </w:rPr>
        <w:t xml:space="preserve"> опікуном малолітніх дітей: Щ</w:t>
      </w:r>
      <w:r>
        <w:rPr>
          <w:rFonts w:hint="default"/>
          <w:sz w:val="27"/>
          <w:szCs w:val="27"/>
          <w:lang w:val="uk-UA"/>
        </w:rPr>
        <w:t>___________</w:t>
      </w:r>
      <w:r>
        <w:rPr>
          <w:sz w:val="27"/>
          <w:szCs w:val="27"/>
          <w:lang w:val="uk-UA"/>
        </w:rPr>
        <w:t xml:space="preserve">, </w:t>
      </w:r>
      <w:r>
        <w:rPr>
          <w:rFonts w:hint="default"/>
          <w:sz w:val="27"/>
          <w:szCs w:val="27"/>
          <w:lang w:val="uk-UA"/>
        </w:rPr>
        <w:t>**</w:t>
      </w:r>
      <w:r>
        <w:rPr>
          <w:sz w:val="27"/>
          <w:szCs w:val="27"/>
          <w:lang w:val="uk-UA"/>
        </w:rPr>
        <w:t xml:space="preserve"> серпня 20</w:t>
      </w:r>
      <w:r>
        <w:rPr>
          <w:rFonts w:hint="default"/>
          <w:sz w:val="27"/>
          <w:szCs w:val="27"/>
          <w:lang w:val="uk-UA"/>
        </w:rPr>
        <w:t>**</w:t>
      </w:r>
      <w:r>
        <w:rPr>
          <w:sz w:val="27"/>
          <w:szCs w:val="27"/>
          <w:lang w:val="uk-UA"/>
        </w:rPr>
        <w:t xml:space="preserve"> року народження та Щ</w:t>
      </w:r>
      <w:r>
        <w:rPr>
          <w:rFonts w:hint="default"/>
          <w:sz w:val="27"/>
          <w:szCs w:val="27"/>
          <w:lang w:val="uk-UA"/>
        </w:rPr>
        <w:t>_________</w:t>
      </w:r>
      <w:r>
        <w:rPr>
          <w:sz w:val="27"/>
          <w:szCs w:val="27"/>
          <w:lang w:val="uk-UA"/>
        </w:rPr>
        <w:t xml:space="preserve">, </w:t>
      </w:r>
      <w:r>
        <w:rPr>
          <w:rFonts w:hint="default"/>
          <w:sz w:val="27"/>
          <w:szCs w:val="27"/>
          <w:lang w:val="uk-UA"/>
        </w:rPr>
        <w:t>**</w:t>
      </w:r>
      <w:r>
        <w:rPr>
          <w:sz w:val="27"/>
          <w:szCs w:val="27"/>
          <w:lang w:val="uk-UA"/>
        </w:rPr>
        <w:t xml:space="preserve"> березня 20</w:t>
      </w:r>
      <w:r>
        <w:rPr>
          <w:rFonts w:hint="default"/>
          <w:sz w:val="27"/>
          <w:szCs w:val="27"/>
          <w:lang w:val="uk-UA"/>
        </w:rPr>
        <w:t>**</w:t>
      </w:r>
      <w:bookmarkStart w:id="0" w:name="_GoBack"/>
      <w:bookmarkEnd w:id="0"/>
      <w:r>
        <w:rPr>
          <w:sz w:val="27"/>
          <w:szCs w:val="27"/>
          <w:lang w:val="uk-UA"/>
        </w:rPr>
        <w:t xml:space="preserve"> року народження. </w:t>
      </w:r>
      <w:r>
        <w:rPr>
          <w:i/>
          <w:sz w:val="27"/>
          <w:szCs w:val="27"/>
          <w:lang w:val="uk-UA"/>
        </w:rPr>
        <w:t xml:space="preserve">Інформує: Пількевич О.В.  - </w:t>
      </w:r>
      <w:r>
        <w:rPr>
          <w:i/>
          <w:color w:val="000000" w:themeColor="text1"/>
          <w:sz w:val="27"/>
          <w:szCs w:val="27"/>
          <w:lang w:val="uk-UA"/>
        </w:rPr>
        <w:t>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затвердження інформаційних і технологічних карток адміністративних послуг щодо виконання підготовчих та будівельних робіт та прийняття в експлуатацію закінчених будівництвом об’єктів. </w:t>
      </w:r>
      <w:r>
        <w:rPr>
          <w:i/>
          <w:color w:val="000000" w:themeColor="text1"/>
          <w:sz w:val="27"/>
          <w:szCs w:val="27"/>
          <w:lang w:val="uk-UA"/>
        </w:rPr>
        <w:t>Інформує:Костюченко О.Л. – начальник відділу з питань ДАБК.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Про встановлення розміру кошторисної заробітної плати при визначенні вартості будівництва (нового будівництва, реконструкції, реставрації, капітального ремонту, технічного переоснащення) об’єктів, що здійснюється за рахунок коштів місцевого бюджету на 2021 рік. </w:t>
      </w:r>
      <w:r>
        <w:rPr>
          <w:i/>
          <w:color w:val="000000" w:themeColor="text1"/>
          <w:sz w:val="27"/>
          <w:szCs w:val="27"/>
          <w:lang w:val="uk-UA"/>
        </w:rPr>
        <w:t>Інформує: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jc w:val="both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</w:t>
      </w:r>
    </w:p>
    <w:p>
      <w:pPr>
        <w:ind w:left="142"/>
        <w:jc w:val="both"/>
        <w:rPr>
          <w:i/>
          <w:color w:val="000000" w:themeColor="text1"/>
          <w:sz w:val="27"/>
          <w:szCs w:val="27"/>
          <w:lang w:val="uk-UA"/>
        </w:rPr>
      </w:pPr>
    </w:p>
    <w:p>
      <w:pPr>
        <w:ind w:left="142"/>
        <w:jc w:val="both"/>
        <w:rPr>
          <w:i/>
          <w:sz w:val="27"/>
          <w:szCs w:val="27"/>
          <w:lang w:val="uk-UA"/>
        </w:rPr>
      </w:pPr>
    </w:p>
    <w:p>
      <w:pPr>
        <w:jc w:val="center"/>
        <w:rPr>
          <w:color w:val="000000" w:themeColor="text1"/>
          <w:sz w:val="36"/>
          <w:szCs w:val="28"/>
          <w:lang w:val="uk-UA"/>
        </w:rPr>
      </w:pPr>
    </w:p>
    <w:p>
      <w:pPr>
        <w:jc w:val="center"/>
        <w:rPr>
          <w:b/>
          <w:color w:val="000000" w:themeColor="text1"/>
          <w:sz w:val="36"/>
          <w:szCs w:val="28"/>
          <w:lang w:val="uk-UA"/>
        </w:rPr>
      </w:pPr>
    </w:p>
    <w:p>
      <w:pPr>
        <w:jc w:val="center"/>
        <w:rPr>
          <w:b/>
          <w:color w:val="000000" w:themeColor="text1"/>
          <w:sz w:val="36"/>
          <w:szCs w:val="28"/>
          <w:lang w:val="uk-UA"/>
        </w:rPr>
      </w:pPr>
    </w:p>
    <w:p>
      <w:pPr>
        <w:jc w:val="center"/>
        <w:rPr>
          <w:b/>
          <w:color w:val="000000" w:themeColor="text1"/>
          <w:sz w:val="36"/>
          <w:szCs w:val="28"/>
          <w:lang w:val="uk-UA"/>
        </w:rPr>
      </w:pPr>
    </w:p>
    <w:p>
      <w:pPr>
        <w:jc w:val="both"/>
        <w:rPr>
          <w:i/>
          <w:color w:val="000000" w:themeColor="text1"/>
          <w:sz w:val="27"/>
          <w:szCs w:val="27"/>
          <w:lang w:val="uk-UA"/>
        </w:rPr>
      </w:pPr>
    </w:p>
    <w:sectPr>
      <w:pgSz w:w="11906" w:h="16838"/>
      <w:pgMar w:top="709" w:right="707" w:bottom="851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645E6"/>
    <w:multiLevelType w:val="multilevel"/>
    <w:tmpl w:val="079645E6"/>
    <w:lvl w:ilvl="0" w:tentative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D0F"/>
    <w:rsid w:val="000E5588"/>
    <w:rsid w:val="000E583F"/>
    <w:rsid w:val="000E729F"/>
    <w:rsid w:val="000E7A8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A030F"/>
    <w:rsid w:val="001A0688"/>
    <w:rsid w:val="001A3946"/>
    <w:rsid w:val="001A547F"/>
    <w:rsid w:val="001A58B0"/>
    <w:rsid w:val="001A6E05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6903"/>
    <w:rsid w:val="002A6AC6"/>
    <w:rsid w:val="002A6CAE"/>
    <w:rsid w:val="002B0A70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6AE2"/>
    <w:rsid w:val="00330F03"/>
    <w:rsid w:val="0033119D"/>
    <w:rsid w:val="0033202A"/>
    <w:rsid w:val="00334766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B2E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20B2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3630"/>
    <w:rsid w:val="004A48A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3EAD"/>
    <w:rsid w:val="0059475D"/>
    <w:rsid w:val="00594B7A"/>
    <w:rsid w:val="005A0943"/>
    <w:rsid w:val="005A1102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414B5"/>
    <w:rsid w:val="00642A8C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2EB"/>
    <w:rsid w:val="007A1600"/>
    <w:rsid w:val="007A501B"/>
    <w:rsid w:val="007A6148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E36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E3713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7AE"/>
    <w:rsid w:val="00912569"/>
    <w:rsid w:val="00912BEB"/>
    <w:rsid w:val="00915B58"/>
    <w:rsid w:val="009170D5"/>
    <w:rsid w:val="0092160D"/>
    <w:rsid w:val="009235E8"/>
    <w:rsid w:val="0092371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A055E"/>
    <w:rsid w:val="009A0CDF"/>
    <w:rsid w:val="009A1BEC"/>
    <w:rsid w:val="009A1EE5"/>
    <w:rsid w:val="009A262F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216C9"/>
    <w:rsid w:val="00A22D0D"/>
    <w:rsid w:val="00A23917"/>
    <w:rsid w:val="00A2417B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A2572"/>
    <w:rsid w:val="00AA2E61"/>
    <w:rsid w:val="00AA4DFE"/>
    <w:rsid w:val="00AA4EB9"/>
    <w:rsid w:val="00AA654F"/>
    <w:rsid w:val="00AB4CF8"/>
    <w:rsid w:val="00AC0973"/>
    <w:rsid w:val="00AC1875"/>
    <w:rsid w:val="00AC234A"/>
    <w:rsid w:val="00AC33B1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589C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5054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  <w:rsid w:val="2EFF0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iPriority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8"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qFormat/>
    <w:uiPriority w:val="0"/>
    <w:rPr>
      <w:sz w:val="16"/>
      <w:szCs w:val="16"/>
    </w:rPr>
  </w:style>
  <w:style w:type="paragraph" w:styleId="6">
    <w:name w:val="Balloon Text"/>
    <w:basedOn w:val="1"/>
    <w:link w:val="32"/>
    <w:uiPriority w:val="0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30"/>
    <w:uiPriority w:val="0"/>
    <w:rPr>
      <w:sz w:val="20"/>
      <w:szCs w:val="20"/>
    </w:rPr>
  </w:style>
  <w:style w:type="paragraph" w:styleId="8">
    <w:name w:val="annotation subject"/>
    <w:basedOn w:val="7"/>
    <w:next w:val="7"/>
    <w:link w:val="31"/>
    <w:qFormat/>
    <w:uiPriority w:val="0"/>
    <w:rPr>
      <w:b/>
      <w:bCs/>
    </w:rPr>
  </w:style>
  <w:style w:type="paragraph" w:styleId="9">
    <w:name w:val="Body Text"/>
    <w:basedOn w:val="1"/>
    <w:link w:val="33"/>
    <w:uiPriority w:val="0"/>
    <w:pPr>
      <w:jc w:val="both"/>
    </w:pPr>
    <w:rPr>
      <w:sz w:val="28"/>
      <w:szCs w:val="28"/>
    </w:rPr>
  </w:style>
  <w:style w:type="paragraph" w:styleId="10">
    <w:name w:val="Title"/>
    <w:basedOn w:val="1"/>
    <w:link w:val="36"/>
    <w:qFormat/>
    <w:uiPriority w:val="0"/>
    <w:pPr>
      <w:jc w:val="center"/>
    </w:pPr>
    <w:rPr>
      <w:b/>
      <w:bCs/>
      <w:sz w:val="28"/>
      <w:lang w:val="uk-UA"/>
    </w:rPr>
  </w:style>
  <w:style w:type="paragraph" w:styleId="11">
    <w:name w:val="footer"/>
    <w:basedOn w:val="1"/>
    <w:link w:val="17"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13">
    <w:name w:val="HTML Preformatted"/>
    <w:basedOn w:val="1"/>
    <w:link w:val="18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0"/>
      <w:szCs w:val="20"/>
    </w:rPr>
  </w:style>
  <w:style w:type="table" w:styleId="14">
    <w:name w:val="Table Grid"/>
    <w:basedOn w:val="4"/>
    <w:uiPriority w:val="0"/>
    <w:rPr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Абзац списка1"/>
    <w:basedOn w:val="1"/>
    <w:qFormat/>
    <w:uiPriority w:val="0"/>
    <w:pPr>
      <w:ind w:left="720"/>
    </w:pPr>
    <w:rPr>
      <w:rFonts w:eastAsia="Calibri"/>
    </w:rPr>
  </w:style>
  <w:style w:type="paragraph" w:customStyle="1" w:styleId="16">
    <w:name w:val="Стиль"/>
    <w:basedOn w:val="1"/>
    <w:uiPriority w:val="0"/>
    <w:rPr>
      <w:rFonts w:ascii="Verdana" w:hAnsi="Verdana" w:eastAsia="Batang" w:cs="Verdana"/>
      <w:sz w:val="20"/>
      <w:szCs w:val="20"/>
      <w:lang w:val="en-US" w:eastAsia="en-US"/>
    </w:rPr>
  </w:style>
  <w:style w:type="character" w:customStyle="1" w:styleId="17">
    <w:name w:val="Нижний колонтитул Знак"/>
    <w:link w:val="11"/>
    <w:uiPriority w:val="99"/>
    <w:rPr>
      <w:sz w:val="24"/>
      <w:szCs w:val="24"/>
      <w:lang w:val="ru-RU" w:eastAsia="ru-RU" w:bidi="ar-SA"/>
    </w:rPr>
  </w:style>
  <w:style w:type="character" w:customStyle="1" w:styleId="18">
    <w:name w:val="Стандартный HTML Знак"/>
    <w:basedOn w:val="3"/>
    <w:link w:val="13"/>
    <w:locked/>
    <w:uiPriority w:val="99"/>
    <w:rPr>
      <w:rFonts w:ascii="Courier New" w:hAnsi="Courier New" w:eastAsia="Calibri" w:cs="Courier New"/>
      <w:lang w:val="ru-RU" w:eastAsia="ru-RU" w:bidi="ar-SA"/>
    </w:rPr>
  </w:style>
  <w:style w:type="paragraph" w:customStyle="1" w:styleId="19">
    <w:name w:val="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3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Абзац списка2"/>
    <w:basedOn w:val="1"/>
    <w:uiPriority w:val="0"/>
    <w:pPr>
      <w:ind w:left="720"/>
    </w:pPr>
    <w:rPr>
      <w:rFonts w:eastAsia="Calibri"/>
    </w:rPr>
  </w:style>
  <w:style w:type="paragraph" w:customStyle="1" w:styleId="23">
    <w:name w:val="Абзац списка3"/>
    <w:basedOn w:val="1"/>
    <w:qFormat/>
    <w:uiPriority w:val="0"/>
    <w:pPr>
      <w:ind w:left="720"/>
    </w:pPr>
    <w:rPr>
      <w:rFonts w:eastAsia="Calibri"/>
    </w:rPr>
  </w:style>
  <w:style w:type="paragraph" w:customStyle="1" w:styleId="24">
    <w:name w:val="western"/>
    <w:basedOn w:val="1"/>
    <w:uiPriority w:val="0"/>
    <w:pPr>
      <w:spacing w:before="100" w:beforeAutospacing="1" w:after="100" w:afterAutospacing="1"/>
    </w:pPr>
  </w:style>
  <w:style w:type="character" w:customStyle="1" w:styleId="25">
    <w:name w:val="apple-converted-space"/>
    <w:basedOn w:val="3"/>
    <w:uiPriority w:val="0"/>
  </w:style>
  <w:style w:type="paragraph" w:customStyle="1" w:styleId="26">
    <w:name w:val="Абзац списка4"/>
    <w:basedOn w:val="1"/>
    <w:qFormat/>
    <w:uiPriority w:val="0"/>
    <w:pPr>
      <w:ind w:left="720"/>
    </w:pPr>
    <w:rPr>
      <w:rFonts w:eastAsia="Calibri"/>
    </w:rPr>
  </w:style>
  <w:style w:type="character" w:customStyle="1" w:styleId="27">
    <w:name w:val="Основной текст (2)_"/>
    <w:basedOn w:val="3"/>
    <w:link w:val="28"/>
    <w:uiPriority w:val="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1"/>
    <w:link w:val="27"/>
    <w:uiPriority w:val="0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29">
    <w:name w:val="List Paragraph"/>
    <w:basedOn w:val="1"/>
    <w:link w:val="40"/>
    <w:qFormat/>
    <w:uiPriority w:val="34"/>
    <w:pPr>
      <w:ind w:left="720"/>
      <w:contextualSpacing/>
    </w:pPr>
  </w:style>
  <w:style w:type="character" w:customStyle="1" w:styleId="30">
    <w:name w:val="Текст примечания Знак"/>
    <w:basedOn w:val="3"/>
    <w:link w:val="7"/>
    <w:uiPriority w:val="0"/>
    <w:rPr>
      <w:lang w:val="ru-RU" w:eastAsia="ru-RU"/>
    </w:rPr>
  </w:style>
  <w:style w:type="character" w:customStyle="1" w:styleId="31">
    <w:name w:val="Тема примечания Знак"/>
    <w:basedOn w:val="30"/>
    <w:link w:val="8"/>
    <w:uiPriority w:val="0"/>
    <w:rPr>
      <w:b/>
      <w:bCs/>
      <w:lang w:val="ru-RU" w:eastAsia="ru-RU"/>
    </w:rPr>
  </w:style>
  <w:style w:type="character" w:customStyle="1" w:styleId="32">
    <w:name w:val="Текст выноски Знак"/>
    <w:basedOn w:val="3"/>
    <w:link w:val="6"/>
    <w:qFormat/>
    <w:uiPriority w:val="0"/>
    <w:rPr>
      <w:rFonts w:ascii="Tahoma" w:hAnsi="Tahoma" w:cs="Tahoma"/>
      <w:sz w:val="16"/>
      <w:szCs w:val="16"/>
      <w:lang w:val="ru-RU" w:eastAsia="ru-RU"/>
    </w:rPr>
  </w:style>
  <w:style w:type="character" w:customStyle="1" w:styleId="33">
    <w:name w:val="Основной текст Знак"/>
    <w:basedOn w:val="3"/>
    <w:link w:val="9"/>
    <w:qFormat/>
    <w:uiPriority w:val="0"/>
    <w:rPr>
      <w:sz w:val="28"/>
      <w:szCs w:val="28"/>
      <w:lang w:val="ru-RU" w:eastAsia="ru-RU"/>
    </w:rPr>
  </w:style>
  <w:style w:type="paragraph" w:customStyle="1" w:styleId="34">
    <w:name w:val="Обычный2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5">
    <w:name w:val="Обычный1"/>
    <w:uiPriority w:val="0"/>
    <w:rPr>
      <w:rFonts w:ascii="Times New Roman" w:hAnsi="Times New Roman" w:eastAsia="Calibri" w:cs="Times New Roman"/>
      <w:lang w:val="ru-RU" w:eastAsia="ru-RU" w:bidi="ar-SA"/>
    </w:rPr>
  </w:style>
  <w:style w:type="character" w:customStyle="1" w:styleId="36">
    <w:name w:val="Заголовок Знак"/>
    <w:basedOn w:val="3"/>
    <w:link w:val="10"/>
    <w:uiPriority w:val="0"/>
    <w:rPr>
      <w:b/>
      <w:bCs/>
      <w:sz w:val="28"/>
      <w:szCs w:val="24"/>
      <w:lang w:eastAsia="ru-RU"/>
    </w:rPr>
  </w:style>
  <w:style w:type="paragraph" w:styleId="3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8">
    <w:name w:val="Заголовок 2 Знак"/>
    <w:basedOn w:val="3"/>
    <w:link w:val="2"/>
    <w:uiPriority w:val="0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val="ru-RU" w:eastAsia="ru-RU"/>
    </w:rPr>
  </w:style>
  <w:style w:type="character" w:customStyle="1" w:styleId="39">
    <w:name w:val="1840"/>
    <w:uiPriority w:val="0"/>
    <w:rPr>
      <w:rFonts w:hint="default" w:ascii="Times New Roman" w:hAnsi="Times New Roman" w:cs="Times New Roman"/>
    </w:rPr>
  </w:style>
  <w:style w:type="character" w:customStyle="1" w:styleId="40">
    <w:name w:val="Абзац списка Знак"/>
    <w:basedOn w:val="3"/>
    <w:link w:val="29"/>
    <w:locked/>
    <w:uiPriority w:val="34"/>
    <w:rPr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84DD9-79D0-42C2-AF69-52494B45B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Организация</Company>
  <Pages>1</Pages>
  <Words>801</Words>
  <Characters>4568</Characters>
  <Lines>38</Lines>
  <Paragraphs>10</Paragraphs>
  <TotalTime>4439</TotalTime>
  <ScaleCrop>false</ScaleCrop>
  <LinksUpToDate>false</LinksUpToDate>
  <CharactersWithSpaces>5359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2021-01-21T12:38:00Z</dcterms:created>
  <dc:creator>Customer</dc:creator>
  <cp:lastModifiedBy>Volodymyr</cp:lastModifiedBy>
  <cp:lastPrinted>2021-05-20T12:06:00Z</cp:lastPrinted>
  <dcterms:modified xsi:type="dcterms:W3CDTF">2021-05-20T13:44:37Z</dcterms:modified>
  <dc:title>ПОРЯДОК ДЕННИЙ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