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Default="003C6FDA" w:rsidP="005B2BE1">
      <w:pPr>
        <w:rPr>
          <w:sz w:val="28"/>
          <w:szCs w:val="28"/>
          <w:u w:val="single"/>
        </w:rPr>
      </w:pPr>
      <w:r w:rsidRPr="003C6FDA">
        <w:rPr>
          <w:bCs/>
          <w:sz w:val="28"/>
          <w:szCs w:val="28"/>
        </w:rPr>
        <w:t>___________</w:t>
      </w:r>
      <w:r w:rsidR="005B2BE1" w:rsidRPr="003C6FDA">
        <w:rPr>
          <w:bCs/>
          <w:sz w:val="28"/>
          <w:szCs w:val="28"/>
        </w:rPr>
        <w:t xml:space="preserve"> </w:t>
      </w:r>
      <w:r w:rsidR="005B2BE1">
        <w:rPr>
          <w:b/>
          <w:bCs/>
          <w:sz w:val="28"/>
          <w:szCs w:val="28"/>
        </w:rPr>
        <w:t xml:space="preserve">    </w:t>
      </w:r>
      <w:r w:rsidR="0060180C">
        <w:rPr>
          <w:b/>
          <w:bCs/>
          <w:sz w:val="28"/>
          <w:szCs w:val="28"/>
        </w:rPr>
        <w:t xml:space="preserve">   </w:t>
      </w:r>
      <w:r w:rsidR="005B2BE1"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>
        <w:rPr>
          <w:b/>
          <w:bCs/>
          <w:sz w:val="28"/>
          <w:szCs w:val="28"/>
        </w:rPr>
        <w:t xml:space="preserve"> </w:t>
      </w:r>
      <w:r w:rsidR="00900981">
        <w:rPr>
          <w:b/>
          <w:bCs/>
          <w:sz w:val="28"/>
          <w:szCs w:val="28"/>
        </w:rPr>
        <w:t xml:space="preserve">         </w:t>
      </w:r>
      <w:r w:rsidR="001A2653">
        <w:rPr>
          <w:b/>
          <w:bCs/>
          <w:sz w:val="28"/>
          <w:szCs w:val="28"/>
        </w:rPr>
        <w:t xml:space="preserve">          </w:t>
      </w:r>
      <w:r w:rsidR="00900981">
        <w:rPr>
          <w:b/>
          <w:bCs/>
          <w:sz w:val="28"/>
          <w:szCs w:val="28"/>
        </w:rPr>
        <w:t xml:space="preserve">  </w:t>
      </w:r>
      <w:r w:rsidR="005B2BE1" w:rsidRPr="00AB68C5">
        <w:rPr>
          <w:sz w:val="28"/>
          <w:szCs w:val="28"/>
        </w:rPr>
        <w:t>№</w:t>
      </w:r>
      <w:r w:rsidRPr="003C6FDA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3C6FDA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70F20">
        <w:rPr>
          <w:sz w:val="28"/>
          <w:szCs w:val="28"/>
        </w:rPr>
        <w:t>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 w:rsidR="003C6FDA">
        <w:rPr>
          <w:sz w:val="28"/>
          <w:szCs w:val="28"/>
        </w:rPr>
        <w:t>І</w:t>
      </w:r>
      <w:r>
        <w:rPr>
          <w:sz w:val="28"/>
          <w:szCs w:val="28"/>
        </w:rPr>
        <w:t xml:space="preserve"> 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 (додається)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25247B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43845">
        <w:rPr>
          <w:sz w:val="28"/>
          <w:szCs w:val="28"/>
        </w:rPr>
        <w:t>аступнику міського голови з питань діяльності виконавчих органів ради</w:t>
      </w:r>
      <w:r w:rsidR="0050321F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Денисовцю Ю.М</w:t>
      </w:r>
      <w:r w:rsidR="0050321F">
        <w:rPr>
          <w:sz w:val="28"/>
          <w:szCs w:val="28"/>
        </w:rPr>
        <w:t xml:space="preserve">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Лукомському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Коростишівської міської ради на І</w:t>
      </w:r>
      <w:r w:rsidR="003C6FDA">
        <w:rPr>
          <w:sz w:val="28"/>
          <w:szCs w:val="28"/>
        </w:rPr>
        <w:t>І</w:t>
      </w:r>
      <w:r>
        <w:rPr>
          <w:sz w:val="28"/>
          <w:szCs w:val="28"/>
        </w:rPr>
        <w:t xml:space="preserve"> квартал 201</w:t>
      </w:r>
      <w:r w:rsidR="006038B0">
        <w:rPr>
          <w:sz w:val="28"/>
          <w:szCs w:val="28"/>
        </w:rPr>
        <w:t>8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ind w:firstLine="900"/>
        <w:jc w:val="both"/>
        <w:rPr>
          <w:b/>
          <w:sz w:val="28"/>
          <w:szCs w:val="28"/>
        </w:rPr>
      </w:pPr>
    </w:p>
    <w:p w:rsidR="004133F4" w:rsidRDefault="00B8621D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C43845" w:rsidRPr="00E769E8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C43845" w:rsidRPr="00E769E8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351E2D">
        <w:rPr>
          <w:sz w:val="28"/>
          <w:szCs w:val="28"/>
        </w:rPr>
        <w:t xml:space="preserve"> 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  </w:t>
      </w:r>
      <w:r w:rsidR="00C43845" w:rsidRPr="00E769E8">
        <w:rPr>
          <w:sz w:val="28"/>
          <w:szCs w:val="28"/>
        </w:rPr>
        <w:t xml:space="preserve"> </w:t>
      </w:r>
      <w:r w:rsidR="00A201FF">
        <w:rPr>
          <w:sz w:val="28"/>
          <w:szCs w:val="28"/>
        </w:rPr>
        <w:t>І.М.</w:t>
      </w:r>
      <w:r w:rsidR="00492E2A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AF4F70" w:rsidRDefault="003C6FDA" w:rsidP="000B2F24">
      <w:pPr>
        <w:ind w:left="10620"/>
        <w:jc w:val="both"/>
        <w:rPr>
          <w:lang w:val="ru-RU"/>
        </w:rPr>
      </w:pPr>
      <w:r>
        <w:rPr>
          <w:u w:val="single"/>
        </w:rPr>
        <w:t>______________</w:t>
      </w:r>
      <w:r w:rsidR="00900981">
        <w:t xml:space="preserve"> </w:t>
      </w:r>
      <w:r w:rsidR="00D9582B" w:rsidRPr="00AF4F70">
        <w:t>№</w:t>
      </w:r>
      <w:r w:rsidR="00D9582B" w:rsidRPr="00900981">
        <w:rPr>
          <w:u w:val="single"/>
        </w:rPr>
        <w:t xml:space="preserve"> </w:t>
      </w:r>
      <w:r>
        <w:rPr>
          <w:u w:val="single"/>
        </w:rPr>
        <w:t>_______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>
        <w:rPr>
          <w:b/>
          <w:sz w:val="28"/>
          <w:szCs w:val="28"/>
        </w:rPr>
        <w:t>міської ради на І</w:t>
      </w:r>
      <w:r w:rsidR="003C6FDA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квартал 201</w:t>
      </w:r>
      <w:r w:rsidR="006038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5863FF">
        <w:rPr>
          <w:b/>
          <w:sz w:val="28"/>
          <w:szCs w:val="28"/>
        </w:rPr>
        <w:t>І</w:t>
      </w:r>
      <w:r w:rsidR="003C6FDA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кварталі 201</w:t>
      </w:r>
      <w:r w:rsidR="006038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0F621B">
            <w:pPr>
              <w:jc w:val="center"/>
            </w:pPr>
            <w:r w:rsidRPr="00C71EAD">
              <w:t>5</w:t>
            </w:r>
          </w:p>
        </w:tc>
      </w:tr>
      <w:tr w:rsidR="00FC3579" w:rsidRPr="006464EA" w:rsidTr="00D73495">
        <w:tc>
          <w:tcPr>
            <w:tcW w:w="900" w:type="dxa"/>
            <w:shd w:val="clear" w:color="auto" w:fill="auto"/>
          </w:tcPr>
          <w:p w:rsidR="00FC3579" w:rsidRPr="00824BB4" w:rsidRDefault="00FC3579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C3579" w:rsidRPr="002B193A" w:rsidRDefault="00FC3579" w:rsidP="00296A23">
            <w:pPr>
              <w:jc w:val="both"/>
            </w:pPr>
            <w:r w:rsidRPr="002B193A">
              <w:t>Про Звіт щодо виконання міського бюджету за І квартал 201</w:t>
            </w:r>
            <w:r w:rsidRPr="002B193A">
              <w:t>8</w:t>
            </w:r>
            <w:r w:rsidRPr="002B193A"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FC3579" w:rsidRPr="00824BB4" w:rsidRDefault="00FC3579" w:rsidP="00296A23">
            <w:pPr>
              <w:jc w:val="center"/>
              <w:rPr>
                <w:sz w:val="26"/>
                <w:szCs w:val="26"/>
              </w:rPr>
            </w:pPr>
            <w:r w:rsidRPr="002B193A">
              <w:t>Квітень</w:t>
            </w:r>
          </w:p>
        </w:tc>
        <w:tc>
          <w:tcPr>
            <w:tcW w:w="3303" w:type="dxa"/>
            <w:shd w:val="clear" w:color="auto" w:fill="auto"/>
          </w:tcPr>
          <w:p w:rsidR="00FC3579" w:rsidRPr="00913E0A" w:rsidRDefault="00FC3579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FC3579" w:rsidRPr="00913E0A" w:rsidRDefault="00FC3579" w:rsidP="00296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Якименко А.О. </w:t>
            </w:r>
            <w:r w:rsidRPr="00913E0A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фінансового управління</w:t>
            </w:r>
            <w:r w:rsidRPr="00913E0A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FC3579" w:rsidRPr="006464EA" w:rsidTr="005610D5">
        <w:trPr>
          <w:trHeight w:val="2775"/>
        </w:trPr>
        <w:tc>
          <w:tcPr>
            <w:tcW w:w="900" w:type="dxa"/>
            <w:shd w:val="clear" w:color="auto" w:fill="auto"/>
          </w:tcPr>
          <w:p w:rsidR="00FC3579" w:rsidRPr="00824BB4" w:rsidRDefault="00FC3579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FC3579" w:rsidRPr="009A56BD" w:rsidRDefault="002B193A" w:rsidP="00461DCC">
            <w:pPr>
              <w:jc w:val="both"/>
            </w:pPr>
            <w:r>
              <w:t>Звіти в.о. старост про проведену роботу на території старостинських округів.</w:t>
            </w:r>
          </w:p>
        </w:tc>
        <w:tc>
          <w:tcPr>
            <w:tcW w:w="1800" w:type="dxa"/>
            <w:shd w:val="clear" w:color="auto" w:fill="auto"/>
          </w:tcPr>
          <w:p w:rsidR="00FC3579" w:rsidRPr="009A56BD" w:rsidRDefault="002B193A" w:rsidP="009A56BD">
            <w:pPr>
              <w:jc w:val="center"/>
            </w:pPr>
            <w:r>
              <w:t>Квітень</w:t>
            </w:r>
          </w:p>
        </w:tc>
        <w:tc>
          <w:tcPr>
            <w:tcW w:w="3303" w:type="dxa"/>
            <w:shd w:val="clear" w:color="auto" w:fill="auto"/>
          </w:tcPr>
          <w:p w:rsidR="00FC3579" w:rsidRPr="00381C59" w:rsidRDefault="00FC3579" w:rsidP="002B193A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>,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Денисовець Ю.М.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="002B193A">
              <w:rPr>
                <w:sz w:val="22"/>
                <w:szCs w:val="22"/>
              </w:rPr>
              <w:t>Коваленко В.В. – керуючий справами виконавчого комітету міської ради, в.о. старости - Хом’як В.І., Юхимчук Г.В., Тарасюк С.Ф., Шкаврон Н.І., Радзієвський Б.О., Яблонський В.Д., Вернигора І.Ф.</w:t>
            </w:r>
          </w:p>
        </w:tc>
        <w:tc>
          <w:tcPr>
            <w:tcW w:w="3220" w:type="dxa"/>
            <w:shd w:val="clear" w:color="auto" w:fill="auto"/>
          </w:tcPr>
          <w:p w:rsidR="00FC3579" w:rsidRPr="00381C59" w:rsidRDefault="002B193A" w:rsidP="007F0FFA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Хом’як В.І., Юхимчук Г.В., Тарасюк С.Ф., Шкаврон Н.І., Радзієвський Б.О., Яблонський В.Д., Вернигора І.Ф. – в.о. старост</w:t>
            </w:r>
          </w:p>
        </w:tc>
      </w:tr>
      <w:tr w:rsidR="002B193A" w:rsidRPr="006464EA" w:rsidTr="003C47F1">
        <w:trPr>
          <w:trHeight w:val="70"/>
        </w:trPr>
        <w:tc>
          <w:tcPr>
            <w:tcW w:w="900" w:type="dxa"/>
            <w:shd w:val="clear" w:color="auto" w:fill="auto"/>
          </w:tcPr>
          <w:p w:rsidR="002B193A" w:rsidRPr="00824BB4" w:rsidRDefault="002B193A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B193A" w:rsidRPr="003C47F1" w:rsidRDefault="002B193A" w:rsidP="00296A23">
            <w:pPr>
              <w:jc w:val="both"/>
            </w:pPr>
            <w:r w:rsidRPr="003C47F1">
              <w:t xml:space="preserve">Про </w:t>
            </w:r>
            <w:r w:rsidR="003C47F1" w:rsidRPr="003C47F1">
              <w:t xml:space="preserve">виконання Правил благоустрою Коростишівської об’єднаної </w:t>
            </w:r>
            <w:r w:rsidR="003C47F1">
              <w:t>територіальної громади</w:t>
            </w:r>
          </w:p>
          <w:p w:rsidR="002B193A" w:rsidRPr="003C47F1" w:rsidRDefault="002B193A" w:rsidP="00296A23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2B193A" w:rsidRPr="003C47F1" w:rsidRDefault="00E43450" w:rsidP="00296A23">
            <w:pPr>
              <w:jc w:val="center"/>
            </w:pPr>
            <w:r>
              <w:t>Квітень</w:t>
            </w:r>
          </w:p>
        </w:tc>
        <w:tc>
          <w:tcPr>
            <w:tcW w:w="3303" w:type="dxa"/>
            <w:shd w:val="clear" w:color="auto" w:fill="auto"/>
          </w:tcPr>
          <w:p w:rsidR="002B193A" w:rsidRPr="0025247B" w:rsidRDefault="002B193A" w:rsidP="003C47F1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>,</w:t>
            </w:r>
            <w:r w:rsidRPr="00D548B2">
              <w:rPr>
                <w:sz w:val="22"/>
                <w:szCs w:val="22"/>
              </w:rPr>
              <w:t xml:space="preserve"> Денисовець Ю.М</w:t>
            </w:r>
            <w:r>
              <w:rPr>
                <w:sz w:val="22"/>
                <w:szCs w:val="22"/>
              </w:rPr>
              <w:t>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</w:t>
            </w:r>
            <w:r w:rsidRPr="0025247B">
              <w:rPr>
                <w:sz w:val="22"/>
                <w:szCs w:val="22"/>
              </w:rPr>
              <w:t xml:space="preserve"> 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 та благоустрою міської ради,</w:t>
            </w:r>
            <w:r>
              <w:rPr>
                <w:sz w:val="22"/>
                <w:szCs w:val="22"/>
              </w:rPr>
              <w:t xml:space="preserve"> </w:t>
            </w:r>
            <w:r w:rsidR="003C47F1">
              <w:rPr>
                <w:sz w:val="22"/>
                <w:szCs w:val="22"/>
              </w:rPr>
              <w:t xml:space="preserve">Кучик В.М. – директор КП «Коростишівський </w:t>
            </w:r>
            <w:r w:rsidR="003C47F1">
              <w:rPr>
                <w:sz w:val="22"/>
                <w:szCs w:val="22"/>
              </w:rPr>
              <w:lastRenderedPageBreak/>
              <w:t>комунальник», в.о. старости</w:t>
            </w:r>
          </w:p>
        </w:tc>
        <w:tc>
          <w:tcPr>
            <w:tcW w:w="3220" w:type="dxa"/>
            <w:shd w:val="clear" w:color="auto" w:fill="auto"/>
          </w:tcPr>
          <w:p w:rsidR="002B193A" w:rsidRPr="0025247B" w:rsidRDefault="002B193A" w:rsidP="003C47F1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lastRenderedPageBreak/>
              <w:t>Лукомський М.Ю.</w:t>
            </w:r>
            <w:r w:rsidR="003C47F1">
              <w:rPr>
                <w:sz w:val="22"/>
                <w:szCs w:val="22"/>
              </w:rPr>
              <w:t xml:space="preserve">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</w:p>
        </w:tc>
      </w:tr>
      <w:tr w:rsidR="00E43450" w:rsidRPr="006464EA" w:rsidTr="005610D5">
        <w:trPr>
          <w:trHeight w:val="348"/>
        </w:trPr>
        <w:tc>
          <w:tcPr>
            <w:tcW w:w="900" w:type="dxa"/>
            <w:shd w:val="clear" w:color="auto" w:fill="auto"/>
          </w:tcPr>
          <w:p w:rsidR="00E43450" w:rsidRPr="00824BB4" w:rsidRDefault="00E434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E43450" w:rsidRPr="00514EF0" w:rsidRDefault="00E43450" w:rsidP="00296A23">
            <w:pPr>
              <w:jc w:val="both"/>
            </w:pPr>
            <w:r w:rsidRPr="00514EF0">
              <w:t>Про підсумки проведення опалювального сезону 201</w:t>
            </w:r>
            <w:r w:rsidRPr="00514EF0">
              <w:t>7</w:t>
            </w:r>
            <w:r w:rsidRPr="00514EF0">
              <w:t>-201</w:t>
            </w:r>
            <w:r w:rsidRPr="00514EF0">
              <w:t>8</w:t>
            </w:r>
            <w:r w:rsidRPr="00514EF0">
              <w:t xml:space="preserve">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201</w:t>
            </w:r>
            <w:r w:rsidRPr="00514EF0">
              <w:t>8</w:t>
            </w:r>
            <w:r w:rsidRPr="00514EF0">
              <w:t>-201</w:t>
            </w:r>
            <w:r w:rsidRPr="00514EF0">
              <w:t>9</w:t>
            </w:r>
            <w:r w:rsidRPr="00514EF0">
              <w:t xml:space="preserve"> року.</w:t>
            </w:r>
          </w:p>
        </w:tc>
        <w:tc>
          <w:tcPr>
            <w:tcW w:w="1800" w:type="dxa"/>
            <w:shd w:val="clear" w:color="auto" w:fill="auto"/>
          </w:tcPr>
          <w:p w:rsidR="00E43450" w:rsidRPr="00514EF0" w:rsidRDefault="00E43450" w:rsidP="00296A23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E43450" w:rsidRPr="0025247B" w:rsidRDefault="00514EF0" w:rsidP="000A0DCB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Лукомський М.Ю.</w:t>
            </w:r>
            <w:r>
              <w:rPr>
                <w:sz w:val="22"/>
                <w:szCs w:val="22"/>
              </w:rPr>
              <w:t>,</w:t>
            </w:r>
            <w:r w:rsidRPr="00D548B2">
              <w:rPr>
                <w:sz w:val="22"/>
                <w:szCs w:val="22"/>
              </w:rPr>
              <w:t xml:space="preserve"> Денисовець Ю.М</w:t>
            </w:r>
            <w:r>
              <w:rPr>
                <w:sz w:val="22"/>
                <w:szCs w:val="22"/>
              </w:rPr>
              <w:t>.</w:t>
            </w:r>
            <w:r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</w:t>
            </w:r>
            <w:r w:rsidRPr="0025247B">
              <w:rPr>
                <w:sz w:val="22"/>
                <w:szCs w:val="22"/>
              </w:rPr>
              <w:t xml:space="preserve"> </w:t>
            </w:r>
            <w:r w:rsidR="00E43450"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E43450">
              <w:rPr>
                <w:sz w:val="22"/>
                <w:szCs w:val="22"/>
              </w:rPr>
              <w:t>госпо</w:t>
            </w:r>
            <w:r w:rsidR="00E43450" w:rsidRPr="0025247B">
              <w:rPr>
                <w:sz w:val="22"/>
                <w:szCs w:val="22"/>
              </w:rPr>
              <w:t>дарства та благоустрою міської ради</w:t>
            </w:r>
            <w:r>
              <w:rPr>
                <w:sz w:val="22"/>
                <w:szCs w:val="22"/>
              </w:rPr>
              <w:t>,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в.о. старости</w:t>
            </w:r>
            <w:r w:rsidRPr="00913E0A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913E0A">
              <w:rPr>
                <w:sz w:val="22"/>
                <w:szCs w:val="22"/>
              </w:rPr>
              <w:t xml:space="preserve"> керівники комунальних підприємств, закладів соціальної сфери</w:t>
            </w:r>
          </w:p>
        </w:tc>
        <w:tc>
          <w:tcPr>
            <w:tcW w:w="3220" w:type="dxa"/>
            <w:shd w:val="clear" w:color="auto" w:fill="auto"/>
          </w:tcPr>
          <w:p w:rsidR="00E43450" w:rsidRPr="0025247B" w:rsidRDefault="00514EF0" w:rsidP="007F0FFA">
            <w:pPr>
              <w:jc w:val="both"/>
              <w:rPr>
                <w:sz w:val="22"/>
                <w:szCs w:val="22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E43450" w:rsidRPr="006464EA" w:rsidTr="005610D5">
        <w:trPr>
          <w:trHeight w:val="330"/>
        </w:trPr>
        <w:tc>
          <w:tcPr>
            <w:tcW w:w="900" w:type="dxa"/>
            <w:shd w:val="clear" w:color="auto" w:fill="auto"/>
          </w:tcPr>
          <w:p w:rsidR="00E43450" w:rsidRPr="00824BB4" w:rsidRDefault="00E434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E43450" w:rsidRPr="00514EF0" w:rsidRDefault="00E43450" w:rsidP="00296A23">
            <w:pPr>
              <w:jc w:val="both"/>
            </w:pPr>
            <w:r w:rsidRPr="00514EF0">
              <w:t>Про організацію оздоровлення дітей у літній період 201</w:t>
            </w:r>
            <w:r w:rsidRPr="00514EF0">
              <w:t>8</w:t>
            </w:r>
            <w:r w:rsidRPr="00514EF0">
              <w:t xml:space="preserve"> року. </w:t>
            </w:r>
          </w:p>
          <w:p w:rsidR="00E43450" w:rsidRPr="00514EF0" w:rsidRDefault="00E43450" w:rsidP="00296A23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E43450" w:rsidRPr="00514EF0" w:rsidRDefault="00E43450" w:rsidP="00296A23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E43450" w:rsidRPr="0025247B" w:rsidRDefault="00E43450" w:rsidP="00E43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Денисовець Ю.М.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Джаман І.В. – начальник відділу освіти, молоді та спорту міської ради </w:t>
            </w:r>
          </w:p>
        </w:tc>
        <w:tc>
          <w:tcPr>
            <w:tcW w:w="3220" w:type="dxa"/>
            <w:shd w:val="clear" w:color="auto" w:fill="auto"/>
          </w:tcPr>
          <w:p w:rsidR="00E43450" w:rsidRPr="0025247B" w:rsidRDefault="00514EF0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Джаман І.В. – начальник відділу освіти, молоді та спорту міської ради</w:t>
            </w:r>
          </w:p>
        </w:tc>
      </w:tr>
      <w:tr w:rsidR="00E43450" w:rsidRPr="006464EA" w:rsidTr="00D73495">
        <w:trPr>
          <w:trHeight w:val="210"/>
        </w:trPr>
        <w:tc>
          <w:tcPr>
            <w:tcW w:w="900" w:type="dxa"/>
            <w:shd w:val="clear" w:color="auto" w:fill="auto"/>
          </w:tcPr>
          <w:p w:rsidR="00E43450" w:rsidRPr="00824BB4" w:rsidRDefault="00E4345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E43450" w:rsidRPr="00514EF0" w:rsidRDefault="00E43450" w:rsidP="00296A23">
            <w:pPr>
              <w:jc w:val="both"/>
            </w:pPr>
            <w:r w:rsidRPr="00514EF0">
              <w:t>Про підсумки проведення місячника з благоустрою, озеленення, санітарної очистки територій на території Коростишівської міської ради</w:t>
            </w:r>
            <w:r w:rsidRPr="00514EF0">
              <w:t xml:space="preserve"> у 2018</w:t>
            </w:r>
            <w:r w:rsidRPr="00514EF0">
              <w:t xml:space="preserve"> році.</w:t>
            </w:r>
          </w:p>
        </w:tc>
        <w:tc>
          <w:tcPr>
            <w:tcW w:w="1800" w:type="dxa"/>
            <w:shd w:val="clear" w:color="auto" w:fill="auto"/>
          </w:tcPr>
          <w:p w:rsidR="00E43450" w:rsidRPr="00514EF0" w:rsidRDefault="00E43450" w:rsidP="00296A23">
            <w:pPr>
              <w:jc w:val="center"/>
            </w:pPr>
            <w:r w:rsidRPr="00514EF0">
              <w:t>Травень</w:t>
            </w:r>
          </w:p>
        </w:tc>
        <w:tc>
          <w:tcPr>
            <w:tcW w:w="3303" w:type="dxa"/>
            <w:shd w:val="clear" w:color="auto" w:fill="auto"/>
          </w:tcPr>
          <w:p w:rsidR="00E43450" w:rsidRPr="00381C59" w:rsidRDefault="00E43450" w:rsidP="000A0DCB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Лукомський М.Ю</w:t>
            </w:r>
            <w:r>
              <w:rPr>
                <w:sz w:val="22"/>
                <w:szCs w:val="22"/>
              </w:rPr>
              <w:t xml:space="preserve">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</w:t>
            </w: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E43450" w:rsidRPr="00381C59" w:rsidRDefault="00E43450" w:rsidP="007F0FF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25247B">
              <w:rPr>
                <w:sz w:val="22"/>
                <w:szCs w:val="22"/>
              </w:rPr>
              <w:t>дарства та благоустрою міської ради</w:t>
            </w:r>
          </w:p>
        </w:tc>
      </w:tr>
      <w:tr w:rsidR="00514EF0" w:rsidRPr="006464EA" w:rsidTr="00D73495"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514EF0" w:rsidRDefault="00514EF0" w:rsidP="00296A23">
            <w:pPr>
              <w:jc w:val="both"/>
            </w:pPr>
            <w:r w:rsidRPr="00514EF0">
              <w:t>Про виконання Заходів щодо раціонального використання і охорони вод, та відтворення водних ресурсів на території населених пунктів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514EF0" w:rsidRPr="00514EF0" w:rsidRDefault="00514EF0" w:rsidP="00296A23">
            <w:pPr>
              <w:jc w:val="center"/>
            </w:pPr>
            <w:r w:rsidRPr="00514EF0">
              <w:t>Червень</w:t>
            </w:r>
          </w:p>
        </w:tc>
        <w:tc>
          <w:tcPr>
            <w:tcW w:w="3303" w:type="dxa"/>
            <w:shd w:val="clear" w:color="auto" w:fill="auto"/>
          </w:tcPr>
          <w:p w:rsidR="00514EF0" w:rsidRPr="00381C59" w:rsidRDefault="00514EF0" w:rsidP="00514EF0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Денисовець Ю.М. </w:t>
            </w:r>
            <w:r w:rsidRPr="00D548B2">
              <w:rPr>
                <w:sz w:val="22"/>
                <w:szCs w:val="22"/>
              </w:rPr>
              <w:t>– 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Левченко О.М. –начальник відділу земельних відносин та екології</w:t>
            </w:r>
            <w:r w:rsidRPr="00C74E46">
              <w:rPr>
                <w:sz w:val="22"/>
                <w:szCs w:val="22"/>
              </w:rPr>
              <w:t>, Снітко В.Г. – директор МКП «Водоканал»</w:t>
            </w:r>
          </w:p>
        </w:tc>
        <w:tc>
          <w:tcPr>
            <w:tcW w:w="3220" w:type="dxa"/>
            <w:shd w:val="clear" w:color="auto" w:fill="auto"/>
          </w:tcPr>
          <w:p w:rsidR="00514EF0" w:rsidRPr="00C74E46" w:rsidRDefault="00514EF0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Левченко О.М. –начальник відділу земельних відносин та екології</w:t>
            </w:r>
          </w:p>
        </w:tc>
      </w:tr>
      <w:tr w:rsidR="00514EF0" w:rsidRPr="006464EA" w:rsidTr="00D73495"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514EF0" w:rsidRDefault="00514EF0" w:rsidP="00514EF0">
            <w:pPr>
              <w:jc w:val="both"/>
            </w:pPr>
            <w:r w:rsidRPr="00514EF0">
              <w:t xml:space="preserve">Про фінансово-господарську діяльність загальноосвітніх </w:t>
            </w:r>
            <w:r w:rsidRPr="00514EF0">
              <w:t>закладів,</w:t>
            </w:r>
            <w:r w:rsidRPr="00514EF0">
              <w:t xml:space="preserve"> закладів </w:t>
            </w:r>
            <w:r w:rsidRPr="00514EF0">
              <w:t>дошкільної</w:t>
            </w:r>
            <w:r w:rsidRPr="00514EF0">
              <w:t xml:space="preserve"> </w:t>
            </w:r>
            <w:r w:rsidRPr="00514EF0">
              <w:t xml:space="preserve">освіти </w:t>
            </w:r>
            <w:r w:rsidRPr="00514EF0">
              <w:t>Коростишівської міської ради та стан забезпечення харчування дітей в цих закладах.</w:t>
            </w:r>
          </w:p>
        </w:tc>
        <w:tc>
          <w:tcPr>
            <w:tcW w:w="1800" w:type="dxa"/>
            <w:shd w:val="clear" w:color="auto" w:fill="auto"/>
          </w:tcPr>
          <w:p w:rsidR="00514EF0" w:rsidRPr="00514EF0" w:rsidRDefault="00514EF0" w:rsidP="00296A23">
            <w:pPr>
              <w:jc w:val="center"/>
            </w:pPr>
            <w:r w:rsidRPr="00514EF0">
              <w:t>Червень</w:t>
            </w:r>
          </w:p>
        </w:tc>
        <w:tc>
          <w:tcPr>
            <w:tcW w:w="3303" w:type="dxa"/>
            <w:shd w:val="clear" w:color="auto" w:fill="auto"/>
          </w:tcPr>
          <w:p w:rsidR="00514EF0" w:rsidRPr="00381C59" w:rsidRDefault="00514EF0" w:rsidP="00514EF0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Денисовець Ю.М. 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 xml:space="preserve">, Джаман І.В. – начальник </w:t>
            </w:r>
            <w:r>
              <w:rPr>
                <w:sz w:val="22"/>
                <w:szCs w:val="22"/>
              </w:rPr>
              <w:lastRenderedPageBreak/>
              <w:t>відділу освіти, молоді та спорту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C74E46" w:rsidRDefault="00514EF0" w:rsidP="007F0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Джаман І.В. – начальник відділу освіти, молоді та спорту міської ради</w:t>
            </w:r>
          </w:p>
        </w:tc>
      </w:tr>
      <w:tr w:rsidR="00514EF0" w:rsidRPr="006464EA" w:rsidTr="0064337F">
        <w:trPr>
          <w:trHeight w:val="81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повідомну реєстрацію колективних договорів дошкільних та позашкільних навчальних закладів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514EF0" w:rsidRPr="006464EA" w:rsidTr="0064337F">
        <w:trPr>
          <w:trHeight w:val="187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514EF0" w:rsidRPr="006464EA" w:rsidTr="0064337F">
        <w:trPr>
          <w:trHeight w:val="316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514EF0" w:rsidRPr="006464EA" w:rsidTr="0064337F">
        <w:trPr>
          <w:trHeight w:val="255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В.В.- керуючий справами виконавчого комітету міської ради, 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514EF0" w:rsidRPr="006464EA" w:rsidTr="000A0729">
        <w:trPr>
          <w:trHeight w:val="24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дозволу на розробку містобудівних умов та обмежень для проектування об’єктів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Загоровська Т.В. – начальник відділу архітектури та містобудування</w:t>
            </w:r>
            <w:r w:rsidRPr="00F0722E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6464EA" w:rsidRDefault="00514EF0" w:rsidP="00296A23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Загоровська Т.В. – начальник відділу архітектури та містобудування</w:t>
            </w:r>
            <w:r w:rsidRPr="00F0722E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матеріальної допомоги малозабезпеченим громадянам.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Згідно поданих </w:t>
            </w:r>
            <w:r w:rsidRPr="00AF4F70">
              <w:rPr>
                <w:sz w:val="22"/>
                <w:szCs w:val="22"/>
              </w:rPr>
              <w:t>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EC2642">
        <w:trPr>
          <w:trHeight w:val="7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686C50">
        <w:trPr>
          <w:trHeight w:val="225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встановлення зручного для населення режиму роботи суб’єктів тимчасової торгівельної діяльності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686C50">
        <w:trPr>
          <w:trHeight w:val="33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дозволу на встановлення тимчасових торгівельних об’єктів,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514EF0" w:rsidRPr="006464EA" w:rsidTr="00686C50">
        <w:trPr>
          <w:trHeight w:val="435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затвердження проектно-кошторисних документацій на проведення робіт по капітальному 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</w:tr>
      <w:tr w:rsidR="00514EF0" w:rsidRPr="006464EA" w:rsidTr="00D73495">
        <w:trPr>
          <w:trHeight w:val="378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затвердження тарифів на житлово-комунальні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F508DB">
        <w:trPr>
          <w:trHeight w:val="616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затвердження тарифів на житлово-комунальні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C74E46">
        <w:trPr>
          <w:trHeight w:val="31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514EF0" w:rsidRPr="00824BB4" w:rsidRDefault="00514EF0" w:rsidP="00296A23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514EF0" w:rsidRPr="00824BB4" w:rsidRDefault="00514EF0" w:rsidP="00296A23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</w:tr>
      <w:tr w:rsidR="00514EF0" w:rsidRPr="006464EA" w:rsidTr="009A56BD">
        <w:trPr>
          <w:trHeight w:val="902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r w:rsidRPr="009A56BD"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514EF0" w:rsidRPr="006464EA" w:rsidTr="00C74E46">
        <w:trPr>
          <w:trHeight w:val="300"/>
        </w:trPr>
        <w:tc>
          <w:tcPr>
            <w:tcW w:w="900" w:type="dxa"/>
            <w:shd w:val="clear" w:color="auto" w:fill="auto"/>
          </w:tcPr>
          <w:p w:rsidR="00514EF0" w:rsidRPr="00824BB4" w:rsidRDefault="00514EF0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514EF0" w:rsidRPr="009A56BD" w:rsidRDefault="00514EF0" w:rsidP="00296A23">
            <w:pPr>
              <w:jc w:val="both"/>
            </w:pPr>
            <w:r w:rsidRPr="009A56BD"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514EF0" w:rsidRPr="00AF4F70" w:rsidRDefault="00514EF0" w:rsidP="00296A23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Лукомський М.Ю.</w:t>
            </w:r>
            <w:r w:rsidRPr="00D54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D548B2">
              <w:rPr>
                <w:sz w:val="22"/>
                <w:szCs w:val="22"/>
              </w:rPr>
              <w:t>заступник міського голови з питань діяльності виконавчих органів ради</w:t>
            </w:r>
            <w:r>
              <w:rPr>
                <w:sz w:val="22"/>
                <w:szCs w:val="22"/>
              </w:rPr>
              <w:t>, 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 xml:space="preserve">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514EF0" w:rsidRPr="00F0722E" w:rsidRDefault="00514EF0" w:rsidP="00296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</w:t>
            </w:r>
            <w:r>
              <w:rPr>
                <w:sz w:val="22"/>
                <w:szCs w:val="22"/>
              </w:rPr>
              <w:t>господ-</w:t>
            </w:r>
            <w:r w:rsidRPr="00913E0A">
              <w:rPr>
                <w:sz w:val="22"/>
                <w:szCs w:val="22"/>
              </w:rPr>
              <w:t>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40"/>
        <w:gridCol w:w="8640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0F621B" w:rsidP="00646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роботі сесій</w:t>
            </w:r>
            <w:r w:rsidR="00C8214C" w:rsidRPr="006464EA">
              <w:rPr>
                <w:sz w:val="28"/>
                <w:szCs w:val="28"/>
              </w:rPr>
              <w:t xml:space="preserve"> міської ради, постійних комісі</w:t>
            </w:r>
            <w:r>
              <w:rPr>
                <w:sz w:val="28"/>
                <w:szCs w:val="28"/>
              </w:rPr>
              <w:t>й</w:t>
            </w:r>
            <w:r w:rsidR="00C8214C" w:rsidRPr="006464EA">
              <w:rPr>
                <w:sz w:val="28"/>
                <w:szCs w:val="28"/>
              </w:rPr>
              <w:t xml:space="preserve"> міської ради та Дня депутата.</w:t>
            </w:r>
          </w:p>
          <w:p w:rsidR="007E3474" w:rsidRDefault="007E347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Єсипчук Н.М.</w:t>
            </w:r>
          </w:p>
          <w:p w:rsidR="00C8214C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C8214C" w:rsidRPr="006464EA">
              <w:rPr>
                <w:sz w:val="28"/>
                <w:szCs w:val="28"/>
              </w:rPr>
              <w:t>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Окушко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9A56BD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М.Ю., </w:t>
            </w:r>
            <w:r w:rsidR="00416663"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DD3811" w:rsidRPr="006464EA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DD3811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20"/>
        <w:gridCol w:w="7020"/>
      </w:tblGrid>
      <w:tr w:rsidR="008848A4" w:rsidRPr="006464EA" w:rsidTr="00296A23">
        <w:trPr>
          <w:trHeight w:val="240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7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здоров’я;</w:t>
            </w:r>
          </w:p>
        </w:tc>
      </w:tr>
      <w:tr w:rsidR="008848A4" w:rsidRPr="006464EA" w:rsidTr="00296A23">
        <w:trPr>
          <w:trHeight w:val="127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07E7C">
              <w:rPr>
                <w:sz w:val="26"/>
                <w:szCs w:val="26"/>
              </w:rPr>
              <w:t xml:space="preserve">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Великдень;</w:t>
            </w:r>
          </w:p>
        </w:tc>
      </w:tr>
      <w:tr w:rsidR="008848A4" w:rsidRPr="006464EA" w:rsidTr="00296A23">
        <w:trPr>
          <w:trHeight w:val="172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11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визволення в’язнів фашистських концтаборів;</w:t>
            </w:r>
          </w:p>
        </w:tc>
      </w:tr>
      <w:tr w:rsidR="008848A4" w:rsidRPr="006464EA" w:rsidTr="00296A23">
        <w:trPr>
          <w:trHeight w:val="240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12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hyperlink r:id="rId12" w:tooltip="День космонавтики" w:history="1">
              <w:r w:rsidRPr="00D07E7C">
                <w:rPr>
                  <w:rStyle w:val="a9"/>
                  <w:color w:val="auto"/>
                  <w:sz w:val="26"/>
                  <w:szCs w:val="26"/>
                  <w:u w:val="none"/>
                  <w:shd w:val="clear" w:color="auto" w:fill="F8F9FA"/>
                </w:rPr>
                <w:t>Всесвітній день авіації та космонавтики. День працівників ракетно-космічної галузі України</w:t>
              </w:r>
            </w:hyperlink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17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пожежної охорони;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18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пам’яток історії та культури. День довкілля;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22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ind w:left="360" w:hanging="360"/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Землі;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23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ind w:left="360" w:hanging="360"/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книги та авторського права;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26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Чорнобильської трагедії. Всесвітній день поріднених міст;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28 квітня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охорони праці. Всесвітній день охорони праці;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 і 2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міжнародної солідарності трудящих;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3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свободи преси;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8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Червоного Хреста і Червоно</w:t>
            </w:r>
            <w:r w:rsidRPr="00D07E7C">
              <w:rPr>
                <w:sz w:val="26"/>
                <w:szCs w:val="26"/>
                <w:lang w:val="ru-RU"/>
              </w:rPr>
              <w:t>го</w:t>
            </w:r>
            <w:r w:rsidRPr="00D07E7C">
              <w:rPr>
                <w:sz w:val="26"/>
                <w:szCs w:val="26"/>
              </w:rPr>
              <w:t xml:space="preserve"> Півмісяця;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9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Перемоги;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D07E7C">
              <w:rPr>
                <w:sz w:val="26"/>
                <w:szCs w:val="26"/>
              </w:rPr>
              <w:t xml:space="preserve">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матері;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15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сім</w:t>
            </w:r>
            <w:r w:rsidRPr="00D07E7C">
              <w:rPr>
                <w:sz w:val="26"/>
                <w:szCs w:val="26"/>
                <w:lang w:val="en-US"/>
              </w:rPr>
              <w:t>’</w:t>
            </w:r>
            <w:r w:rsidRPr="00D07E7C">
              <w:rPr>
                <w:sz w:val="26"/>
                <w:szCs w:val="26"/>
              </w:rPr>
              <w:t>ї;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16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Європи. День науки;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17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пам’яті жертв політичних репресій. Всеукраїнський день працівників культури та майстрів народного мистецтва;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18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боротьби за права кримсько-татарського народу. Міжнародний день музеїв;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20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банківських працівників;</w:t>
            </w:r>
          </w:p>
        </w:tc>
      </w:tr>
      <w:tr w:rsidR="008848A4" w:rsidRPr="006464EA" w:rsidTr="00296A23">
        <w:trPr>
          <w:trHeight w:val="233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24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слов’янської писемності і культури;</w:t>
            </w:r>
          </w:p>
        </w:tc>
      </w:tr>
      <w:tr w:rsidR="008848A4" w:rsidRPr="006464EA" w:rsidTr="00296A23">
        <w:trPr>
          <w:trHeight w:val="240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травня 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Трійця;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29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миротворців Організації Об’єднаних Націй;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30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працівників видавництв, поліграфії і книго</w:t>
            </w:r>
            <w:r>
              <w:rPr>
                <w:sz w:val="26"/>
                <w:szCs w:val="26"/>
              </w:rPr>
              <w:t xml:space="preserve"> </w:t>
            </w:r>
            <w:r w:rsidRPr="00D07E7C">
              <w:rPr>
                <w:sz w:val="26"/>
                <w:szCs w:val="26"/>
              </w:rPr>
              <w:t>розповсюдження;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31 травня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боротьби з тютюнокурінням;</w:t>
            </w:r>
          </w:p>
        </w:tc>
      </w:tr>
      <w:tr w:rsidR="008848A4" w:rsidRPr="006464EA" w:rsidTr="00296A23">
        <w:trPr>
          <w:trHeight w:val="269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Міжнародний день захисту дітей. День захисту дітей;</w:t>
            </w:r>
          </w:p>
        </w:tc>
      </w:tr>
      <w:tr w:rsidR="008848A4" w:rsidRPr="006464EA" w:rsidTr="00296A23">
        <w:trPr>
          <w:trHeight w:val="330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5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Всесвітній день охорони навколишнього середовища;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6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журналіста;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7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 xml:space="preserve">День працівників водного господарства; 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14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працівників легкої промисловості;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D07E7C">
              <w:rPr>
                <w:sz w:val="26"/>
                <w:szCs w:val="26"/>
              </w:rPr>
              <w:t xml:space="preserve">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медичного працівника;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22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скорботи і вшанування пам’яті жертв війни в Україні;</w:t>
            </w:r>
          </w:p>
        </w:tc>
      </w:tr>
      <w:tr w:rsidR="008848A4" w:rsidRPr="006464EA" w:rsidTr="00296A23">
        <w:trPr>
          <w:trHeight w:val="315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23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державної служби;</w:t>
            </w:r>
          </w:p>
        </w:tc>
      </w:tr>
      <w:tr w:rsidR="008848A4" w:rsidRPr="006464EA" w:rsidTr="00296A23">
        <w:trPr>
          <w:trHeight w:val="285"/>
        </w:trPr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D07E7C">
              <w:rPr>
                <w:sz w:val="26"/>
                <w:szCs w:val="26"/>
              </w:rPr>
              <w:t xml:space="preserve">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День молоді. День молодіжних та дитячих громадських організацій.</w:t>
            </w:r>
          </w:p>
        </w:tc>
      </w:tr>
      <w:tr w:rsidR="008848A4" w:rsidRPr="006464EA" w:rsidTr="00296A23">
        <w:tc>
          <w:tcPr>
            <w:tcW w:w="1908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28 червня</w:t>
            </w:r>
          </w:p>
        </w:tc>
        <w:tc>
          <w:tcPr>
            <w:tcW w:w="720" w:type="dxa"/>
            <w:shd w:val="clear" w:color="auto" w:fill="auto"/>
          </w:tcPr>
          <w:p w:rsidR="008848A4" w:rsidRPr="00D07E7C" w:rsidRDefault="008848A4" w:rsidP="00296A23">
            <w:pPr>
              <w:jc w:val="center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>-</w:t>
            </w:r>
          </w:p>
        </w:tc>
        <w:tc>
          <w:tcPr>
            <w:tcW w:w="7020" w:type="dxa"/>
            <w:shd w:val="clear" w:color="auto" w:fill="auto"/>
          </w:tcPr>
          <w:p w:rsidR="008848A4" w:rsidRPr="00D07E7C" w:rsidRDefault="008848A4" w:rsidP="00296A23">
            <w:pPr>
              <w:jc w:val="both"/>
              <w:rPr>
                <w:sz w:val="26"/>
                <w:szCs w:val="26"/>
              </w:rPr>
            </w:pPr>
            <w:r w:rsidRPr="00D07E7C">
              <w:rPr>
                <w:sz w:val="26"/>
                <w:szCs w:val="26"/>
              </w:rPr>
              <w:t xml:space="preserve">День Конституції України. </w:t>
            </w:r>
          </w:p>
        </w:tc>
      </w:tr>
    </w:tbl>
    <w:p w:rsidR="008848A4" w:rsidRDefault="008848A4" w:rsidP="008848A4">
      <w:pPr>
        <w:jc w:val="both"/>
        <w:rPr>
          <w:sz w:val="26"/>
          <w:szCs w:val="26"/>
        </w:rPr>
      </w:pPr>
    </w:p>
    <w:p w:rsidR="008848A4" w:rsidRPr="00D07E7C" w:rsidRDefault="008848A4" w:rsidP="008848A4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6F2757" w:rsidRPr="008848A4" w:rsidRDefault="008848A4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В.В. Коваленко</w:t>
      </w:r>
    </w:p>
    <w:sectPr w:rsidR="006F2757" w:rsidRPr="008848A4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9D" w:rsidRDefault="00BB459D">
      <w:r>
        <w:separator/>
      </w:r>
    </w:p>
  </w:endnote>
  <w:endnote w:type="continuationSeparator" w:id="1">
    <w:p w:rsidR="00BB459D" w:rsidRDefault="00BB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3B7584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1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DCC" w:rsidRDefault="00461DCC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461DCC" w:rsidP="00D36785">
    <w:pPr>
      <w:pStyle w:val="a4"/>
      <w:framePr w:wrap="around" w:vAnchor="text" w:hAnchor="margin" w:xAlign="right" w:y="1"/>
      <w:rPr>
        <w:rStyle w:val="a5"/>
      </w:rPr>
    </w:pPr>
  </w:p>
  <w:p w:rsidR="00461DCC" w:rsidRDefault="00461DCC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9D" w:rsidRDefault="00BB459D">
      <w:r>
        <w:separator/>
      </w:r>
    </w:p>
  </w:footnote>
  <w:footnote w:type="continuationSeparator" w:id="1">
    <w:p w:rsidR="00BB459D" w:rsidRDefault="00BB4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CC" w:rsidRDefault="003B7584">
    <w:pPr>
      <w:pStyle w:val="a6"/>
      <w:jc w:val="center"/>
    </w:pPr>
    <w:fldSimple w:instr="PAGE   \* MERGEFORMAT">
      <w:r w:rsidR="008848A4" w:rsidRPr="008848A4">
        <w:rPr>
          <w:noProof/>
          <w:lang w:val="ru-RU"/>
        </w:rPr>
        <w:t>8</w:t>
      </w:r>
    </w:fldSimple>
  </w:p>
  <w:p w:rsidR="00461DCC" w:rsidRDefault="00461D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1279A"/>
    <w:rsid w:val="00014A53"/>
    <w:rsid w:val="000379CB"/>
    <w:rsid w:val="00037D6A"/>
    <w:rsid w:val="00043712"/>
    <w:rsid w:val="00044AC8"/>
    <w:rsid w:val="000534F7"/>
    <w:rsid w:val="00070EE9"/>
    <w:rsid w:val="00073409"/>
    <w:rsid w:val="00074BE1"/>
    <w:rsid w:val="00093C58"/>
    <w:rsid w:val="000A0729"/>
    <w:rsid w:val="000A0DCB"/>
    <w:rsid w:val="000A100D"/>
    <w:rsid w:val="000A4AE5"/>
    <w:rsid w:val="000B2F24"/>
    <w:rsid w:val="000B4011"/>
    <w:rsid w:val="000D6462"/>
    <w:rsid w:val="000E6130"/>
    <w:rsid w:val="000F182A"/>
    <w:rsid w:val="000F5718"/>
    <w:rsid w:val="000F621B"/>
    <w:rsid w:val="0010204B"/>
    <w:rsid w:val="001050B4"/>
    <w:rsid w:val="00115FF4"/>
    <w:rsid w:val="00122BD3"/>
    <w:rsid w:val="00137781"/>
    <w:rsid w:val="00150E61"/>
    <w:rsid w:val="00151E8B"/>
    <w:rsid w:val="00176F52"/>
    <w:rsid w:val="001A0589"/>
    <w:rsid w:val="001A2653"/>
    <w:rsid w:val="001A3617"/>
    <w:rsid w:val="001C5432"/>
    <w:rsid w:val="001F0476"/>
    <w:rsid w:val="002068A9"/>
    <w:rsid w:val="0021503F"/>
    <w:rsid w:val="00230C56"/>
    <w:rsid w:val="00232030"/>
    <w:rsid w:val="002479BA"/>
    <w:rsid w:val="002503AE"/>
    <w:rsid w:val="0025247B"/>
    <w:rsid w:val="002548A5"/>
    <w:rsid w:val="00262259"/>
    <w:rsid w:val="00266FCE"/>
    <w:rsid w:val="002927E0"/>
    <w:rsid w:val="002A2840"/>
    <w:rsid w:val="002A3A77"/>
    <w:rsid w:val="002A6D71"/>
    <w:rsid w:val="002B193A"/>
    <w:rsid w:val="002C2679"/>
    <w:rsid w:val="002D28D7"/>
    <w:rsid w:val="003271C9"/>
    <w:rsid w:val="00330BF0"/>
    <w:rsid w:val="00350133"/>
    <w:rsid w:val="00351E2D"/>
    <w:rsid w:val="003570DA"/>
    <w:rsid w:val="00366699"/>
    <w:rsid w:val="003676AD"/>
    <w:rsid w:val="00370F20"/>
    <w:rsid w:val="00374829"/>
    <w:rsid w:val="00374FBD"/>
    <w:rsid w:val="00376477"/>
    <w:rsid w:val="00385470"/>
    <w:rsid w:val="00387D71"/>
    <w:rsid w:val="00390251"/>
    <w:rsid w:val="003918BD"/>
    <w:rsid w:val="00396503"/>
    <w:rsid w:val="003B50A3"/>
    <w:rsid w:val="003B7584"/>
    <w:rsid w:val="003C3F91"/>
    <w:rsid w:val="003C47F1"/>
    <w:rsid w:val="003C6FDA"/>
    <w:rsid w:val="003D543D"/>
    <w:rsid w:val="003D54CF"/>
    <w:rsid w:val="003D6A0A"/>
    <w:rsid w:val="003E7E9A"/>
    <w:rsid w:val="003F467C"/>
    <w:rsid w:val="003F6207"/>
    <w:rsid w:val="00411932"/>
    <w:rsid w:val="004125E8"/>
    <w:rsid w:val="004133F4"/>
    <w:rsid w:val="00416663"/>
    <w:rsid w:val="00421A05"/>
    <w:rsid w:val="00425C9B"/>
    <w:rsid w:val="00435DCC"/>
    <w:rsid w:val="00437ABD"/>
    <w:rsid w:val="004412FE"/>
    <w:rsid w:val="004439B8"/>
    <w:rsid w:val="0045454D"/>
    <w:rsid w:val="004560CB"/>
    <w:rsid w:val="0046162D"/>
    <w:rsid w:val="00461DCC"/>
    <w:rsid w:val="00492E2A"/>
    <w:rsid w:val="00494ED0"/>
    <w:rsid w:val="004A7E85"/>
    <w:rsid w:val="004C177C"/>
    <w:rsid w:val="004D7E50"/>
    <w:rsid w:val="005010F9"/>
    <w:rsid w:val="0050321F"/>
    <w:rsid w:val="00503E8D"/>
    <w:rsid w:val="00514EF0"/>
    <w:rsid w:val="005206F7"/>
    <w:rsid w:val="00521F79"/>
    <w:rsid w:val="0053248F"/>
    <w:rsid w:val="00546BB1"/>
    <w:rsid w:val="005565D2"/>
    <w:rsid w:val="005610D5"/>
    <w:rsid w:val="00566B27"/>
    <w:rsid w:val="00571318"/>
    <w:rsid w:val="0058052D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038B0"/>
    <w:rsid w:val="00615B5D"/>
    <w:rsid w:val="00633FE7"/>
    <w:rsid w:val="00642CAB"/>
    <w:rsid w:val="0064337F"/>
    <w:rsid w:val="006456A9"/>
    <w:rsid w:val="006464EA"/>
    <w:rsid w:val="006527B5"/>
    <w:rsid w:val="006601E2"/>
    <w:rsid w:val="00686C50"/>
    <w:rsid w:val="006907C0"/>
    <w:rsid w:val="006B0505"/>
    <w:rsid w:val="006B1B6A"/>
    <w:rsid w:val="006E00FA"/>
    <w:rsid w:val="006E2615"/>
    <w:rsid w:val="006E303E"/>
    <w:rsid w:val="006F02F6"/>
    <w:rsid w:val="006F2757"/>
    <w:rsid w:val="0070725D"/>
    <w:rsid w:val="007157E3"/>
    <w:rsid w:val="00722EA6"/>
    <w:rsid w:val="00727DDD"/>
    <w:rsid w:val="0073221E"/>
    <w:rsid w:val="00744EBB"/>
    <w:rsid w:val="0074715E"/>
    <w:rsid w:val="00747DE9"/>
    <w:rsid w:val="007513A5"/>
    <w:rsid w:val="00792DFC"/>
    <w:rsid w:val="00793686"/>
    <w:rsid w:val="007A3EA3"/>
    <w:rsid w:val="007B6799"/>
    <w:rsid w:val="007B71B7"/>
    <w:rsid w:val="007C03A5"/>
    <w:rsid w:val="007D3B5C"/>
    <w:rsid w:val="007D58F6"/>
    <w:rsid w:val="007E3474"/>
    <w:rsid w:val="007F0FFA"/>
    <w:rsid w:val="007F490A"/>
    <w:rsid w:val="00803CCE"/>
    <w:rsid w:val="008139CC"/>
    <w:rsid w:val="00821C07"/>
    <w:rsid w:val="00824BB4"/>
    <w:rsid w:val="008336FD"/>
    <w:rsid w:val="00836EE2"/>
    <w:rsid w:val="00843658"/>
    <w:rsid w:val="00843A29"/>
    <w:rsid w:val="00881A83"/>
    <w:rsid w:val="008824CB"/>
    <w:rsid w:val="008848A4"/>
    <w:rsid w:val="0088612D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BA0"/>
    <w:rsid w:val="0090067C"/>
    <w:rsid w:val="00900981"/>
    <w:rsid w:val="00903C44"/>
    <w:rsid w:val="0090608D"/>
    <w:rsid w:val="00910592"/>
    <w:rsid w:val="009135E2"/>
    <w:rsid w:val="00913E0A"/>
    <w:rsid w:val="009201DE"/>
    <w:rsid w:val="00923E2B"/>
    <w:rsid w:val="009333BB"/>
    <w:rsid w:val="00933D63"/>
    <w:rsid w:val="00946FB1"/>
    <w:rsid w:val="00954045"/>
    <w:rsid w:val="00957AB6"/>
    <w:rsid w:val="00962345"/>
    <w:rsid w:val="0099157B"/>
    <w:rsid w:val="0099281A"/>
    <w:rsid w:val="009A1492"/>
    <w:rsid w:val="009A56BD"/>
    <w:rsid w:val="009C0514"/>
    <w:rsid w:val="009C2D2C"/>
    <w:rsid w:val="009D1612"/>
    <w:rsid w:val="009E3E94"/>
    <w:rsid w:val="009E5A36"/>
    <w:rsid w:val="009F2AF0"/>
    <w:rsid w:val="00A1115D"/>
    <w:rsid w:val="00A1282D"/>
    <w:rsid w:val="00A14B82"/>
    <w:rsid w:val="00A201FF"/>
    <w:rsid w:val="00A247C9"/>
    <w:rsid w:val="00A24C95"/>
    <w:rsid w:val="00A35556"/>
    <w:rsid w:val="00A358BC"/>
    <w:rsid w:val="00A412C2"/>
    <w:rsid w:val="00A526F0"/>
    <w:rsid w:val="00A54FDD"/>
    <w:rsid w:val="00A6446C"/>
    <w:rsid w:val="00A6573C"/>
    <w:rsid w:val="00A87792"/>
    <w:rsid w:val="00AB4866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3D38"/>
    <w:rsid w:val="00BB3F42"/>
    <w:rsid w:val="00BB459D"/>
    <w:rsid w:val="00BB5605"/>
    <w:rsid w:val="00BC4B58"/>
    <w:rsid w:val="00BD0967"/>
    <w:rsid w:val="00BE505D"/>
    <w:rsid w:val="00BF0C7E"/>
    <w:rsid w:val="00BF672B"/>
    <w:rsid w:val="00C0152C"/>
    <w:rsid w:val="00C015DB"/>
    <w:rsid w:val="00C3557C"/>
    <w:rsid w:val="00C36115"/>
    <w:rsid w:val="00C40B55"/>
    <w:rsid w:val="00C4235D"/>
    <w:rsid w:val="00C43845"/>
    <w:rsid w:val="00C55273"/>
    <w:rsid w:val="00C559A4"/>
    <w:rsid w:val="00C71EAD"/>
    <w:rsid w:val="00C72C31"/>
    <w:rsid w:val="00C74E46"/>
    <w:rsid w:val="00C8214C"/>
    <w:rsid w:val="00C90D0D"/>
    <w:rsid w:val="00CA06E4"/>
    <w:rsid w:val="00CA45FE"/>
    <w:rsid w:val="00CB060F"/>
    <w:rsid w:val="00CB47F5"/>
    <w:rsid w:val="00CB5CA4"/>
    <w:rsid w:val="00CC2865"/>
    <w:rsid w:val="00CC7BBA"/>
    <w:rsid w:val="00CD223B"/>
    <w:rsid w:val="00CE6383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61B"/>
    <w:rsid w:val="00D36785"/>
    <w:rsid w:val="00D37787"/>
    <w:rsid w:val="00D548B2"/>
    <w:rsid w:val="00D62FC5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3450"/>
    <w:rsid w:val="00E4725A"/>
    <w:rsid w:val="00E50DCA"/>
    <w:rsid w:val="00E5534A"/>
    <w:rsid w:val="00E60F7C"/>
    <w:rsid w:val="00E70139"/>
    <w:rsid w:val="00E742FC"/>
    <w:rsid w:val="00E93068"/>
    <w:rsid w:val="00EB35E2"/>
    <w:rsid w:val="00EB38C6"/>
    <w:rsid w:val="00EC2642"/>
    <w:rsid w:val="00ED457A"/>
    <w:rsid w:val="00EE16EC"/>
    <w:rsid w:val="00EE2C09"/>
    <w:rsid w:val="00F0292E"/>
    <w:rsid w:val="00F0722E"/>
    <w:rsid w:val="00F076C8"/>
    <w:rsid w:val="00F30CE5"/>
    <w:rsid w:val="00F35DF8"/>
    <w:rsid w:val="00F508DB"/>
    <w:rsid w:val="00F564E9"/>
    <w:rsid w:val="00F605E1"/>
    <w:rsid w:val="00F91701"/>
    <w:rsid w:val="00F93470"/>
    <w:rsid w:val="00F9485B"/>
    <w:rsid w:val="00F95A42"/>
    <w:rsid w:val="00FA71E3"/>
    <w:rsid w:val="00FA7764"/>
    <w:rsid w:val="00FB0F2A"/>
    <w:rsid w:val="00FC3579"/>
    <w:rsid w:val="00FE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C55273"/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4%D0%B5%D0%BD%D1%8C_%D0%BA%D0%BE%D1%81%D0%BC%D0%BE%D0%BD%D0%B0%D0%B2%D1%82%D0%B8%D0%BA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1381-3425-45F1-BBBD-61006588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9059</Words>
  <Characters>5165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14196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3</cp:revision>
  <cp:lastPrinted>2017-11-29T13:51:00Z</cp:lastPrinted>
  <dcterms:created xsi:type="dcterms:W3CDTF">2018-03-21T07:59:00Z</dcterms:created>
  <dcterms:modified xsi:type="dcterms:W3CDTF">2018-03-21T09:42:00Z</dcterms:modified>
</cp:coreProperties>
</file>