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B5" w:rsidRPr="00407ADD" w:rsidRDefault="00CE13B5" w:rsidP="00AE1FBB">
      <w:pPr>
        <w:pStyle w:val="normal0"/>
        <w:jc w:val="both"/>
        <w:rPr>
          <w:rFonts w:ascii="Times New Roman" w:hAnsi="Times New Roman" w:cs="Times New Roman"/>
          <w:b/>
          <w:color w:val="000000"/>
          <w:sz w:val="26"/>
          <w:szCs w:val="26"/>
        </w:rPr>
      </w:pPr>
      <w:r w:rsidRPr="00407ADD">
        <w:rPr>
          <w:rFonts w:ascii="Times New Roman" w:hAnsi="Times New Roman" w:cs="Times New Roman"/>
          <w:b/>
          <w:color w:val="000000"/>
          <w:sz w:val="26"/>
          <w:szCs w:val="26"/>
        </w:rPr>
        <w:t>Як протидіяти домашньому насильству – консультує Міністр юстиції</w:t>
      </w:r>
    </w:p>
    <w:p w:rsidR="00CE13B5" w:rsidRPr="00407ADD" w:rsidRDefault="00CE13B5" w:rsidP="00AE1FBB">
      <w:pPr>
        <w:pStyle w:val="normal0"/>
        <w:jc w:val="both"/>
        <w:rPr>
          <w:rFonts w:ascii="Times New Roman" w:hAnsi="Times New Roman" w:cs="Times New Roman"/>
          <w:i/>
          <w:color w:val="000000"/>
          <w:sz w:val="24"/>
          <w:szCs w:val="24"/>
        </w:rPr>
      </w:pPr>
      <w:r w:rsidRPr="00407ADD">
        <w:rPr>
          <w:rFonts w:ascii="Times New Roman" w:hAnsi="Times New Roman" w:cs="Times New Roman"/>
          <w:b/>
          <w:i/>
          <w:color w:val="000000"/>
          <w:sz w:val="24"/>
          <w:szCs w:val="24"/>
        </w:rPr>
        <w:t xml:space="preserve">           Мій чоловік, коли вип’є, піднімає на мене руку. Спершу думала, що цього більше не повториться, але за останній рік він мене бив мало не щомісяця. Що мені робити?</w:t>
      </w:r>
    </w:p>
    <w:p w:rsidR="00CE13B5" w:rsidRPr="00407ADD" w:rsidRDefault="00CE13B5" w:rsidP="00765271">
      <w:pPr>
        <w:pStyle w:val="normal0"/>
        <w:jc w:val="right"/>
        <w:rPr>
          <w:rFonts w:ascii="Times New Roman" w:hAnsi="Times New Roman" w:cs="Times New Roman"/>
          <w:i/>
          <w:color w:val="000000"/>
          <w:sz w:val="24"/>
          <w:szCs w:val="24"/>
        </w:rPr>
      </w:pPr>
      <w:r w:rsidRPr="00407ADD">
        <w:rPr>
          <w:rFonts w:ascii="Times New Roman" w:hAnsi="Times New Roman" w:cs="Times New Roman"/>
          <w:b/>
          <w:i/>
          <w:color w:val="000000"/>
          <w:sz w:val="24"/>
          <w:szCs w:val="24"/>
        </w:rPr>
        <w:t>Ольга</w:t>
      </w:r>
    </w:p>
    <w:p w:rsidR="00CE13B5" w:rsidRPr="00407ADD" w:rsidRDefault="00CE13B5" w:rsidP="00AE1FBB">
      <w:pPr>
        <w:pStyle w:val="normal0"/>
        <w:jc w:val="both"/>
        <w:rPr>
          <w:rFonts w:ascii="Times New Roman" w:hAnsi="Times New Roman" w:cs="Times New Roman"/>
          <w:b/>
          <w:color w:val="000000"/>
          <w:sz w:val="24"/>
          <w:szCs w:val="24"/>
        </w:rPr>
      </w:pPr>
      <w:r w:rsidRPr="00407ADD">
        <w:rPr>
          <w:rFonts w:ascii="Times New Roman" w:hAnsi="Times New Roman" w:cs="Times New Roman"/>
          <w:b/>
          <w:color w:val="000000"/>
          <w:sz w:val="24"/>
          <w:szCs w:val="24"/>
        </w:rPr>
        <w:t>Консультує Міністр юстиції Павло Петренко</w:t>
      </w:r>
    </w:p>
    <w:p w:rsidR="00CE13B5" w:rsidRPr="00407ADD" w:rsidRDefault="00CE13B5" w:rsidP="00AE1FBB">
      <w:pPr>
        <w:pStyle w:val="normal0"/>
        <w:jc w:val="both"/>
        <w:rPr>
          <w:rFonts w:ascii="Times New Roman" w:hAnsi="Times New Roman" w:cs="Times New Roman"/>
          <w:b/>
          <w:color w:val="000000"/>
          <w:sz w:val="18"/>
          <w:szCs w:val="18"/>
        </w:rPr>
      </w:pP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Перш за все, хочу порадити Вам і всім громадянам, які зазнають насильства, в жодному разі не мовчати. Агресор не одумається і не втихомириться. Чим довше ви мовчите про проблему, тим більше насильник переконується у своїй безкарності, й тим більше у нього розв’язуються руки.</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Історично склалося так, що цю проблему в нас намагалися замовчувати, адже не хотіли «виносити сміття з хати». За даними Міністерства внутрішніх справ, упродовж 2017 року до поліції надійшло понад 110 тисяч заяв та повідомлень про домашнє насильство. </w:t>
      </w:r>
      <w:r w:rsidRPr="00407ADD">
        <w:rPr>
          <w:rFonts w:ascii="Times New Roman" w:hAnsi="Times New Roman" w:cs="Times New Roman"/>
          <w:color w:val="000000"/>
          <w:sz w:val="24"/>
          <w:szCs w:val="24"/>
          <w:highlight w:val="white"/>
        </w:rPr>
        <w:t xml:space="preserve">І це при тому, що за статистикою усього лише 10 </w:t>
      </w:r>
      <w:r w:rsidRPr="0006561F">
        <w:rPr>
          <w:rFonts w:ascii="Times New Roman" w:hAnsi="Times New Roman" w:cs="Times New Roman"/>
          <w:b/>
          <w:color w:val="000000"/>
          <w:sz w:val="24"/>
          <w:szCs w:val="24"/>
        </w:rPr>
        <w:t>–</w:t>
      </w:r>
      <w:r w:rsidRPr="00407ADD">
        <w:rPr>
          <w:rFonts w:ascii="Times New Roman" w:hAnsi="Times New Roman" w:cs="Times New Roman"/>
          <w:color w:val="000000"/>
          <w:sz w:val="24"/>
          <w:szCs w:val="24"/>
          <w:highlight w:val="white"/>
        </w:rPr>
        <w:t xml:space="preserve"> 15% постраждалих від домашнього насильства звертаються за допомогою. Тому можна лише уявити, скільки реально жінок страждають від побоїв. Більше того, за експертними оцінками, щороку понад 600 жінок в Україні гинуть через такого роду знущання.</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b/>
          <w:color w:val="000000"/>
          <w:sz w:val="24"/>
          <w:szCs w:val="24"/>
        </w:rPr>
        <w:t>Що зробило Міністерство юстиції для посилення відповідальності агресора?</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Ми не могли залишати цю проблему в тому стані, в якому вона перебувала роками. Тому разом з народними депутатами було розроблено й прийнято Закон «Про запобігання та протидію домашньому насильству». Він деталізує види насильства, визначаючи фізичне, сексуальне, психологічне та економічне. Окрім цього, було внесено зміни до Кримінального та Кримінального процесуального кодексів, які запровадили кримінальну відповідальність за домашнє насильство в будь-яких його проявах.</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b/>
          <w:color w:val="000000"/>
          <w:sz w:val="24"/>
          <w:szCs w:val="24"/>
        </w:rPr>
        <w:t>Якого покарання слід очікувати тим, хто вчиняє домашнє насильство?</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Стосовно кривдника може бути винесено терміновий заборонний припис, який зобов’язує залишити місце проживання (перебування) постраждалої особи терміном до 10 днів.</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Інші можливі механізми захисту від домашнього насильства – обмежувальний припис, взяття на профілактичний облік та проведення профілактичної роботи, а також направлення для проходження програми для кривдників. Ці заходи забороняють кривдникові мешкати з постраждалою особою в одному приміщенні та будь-яким чином взаємодіяти з нею на термін до 6 місяців.</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Якщо дії правопорушника будуть кваліфіковані як адміністративне правопорушення, то йому на перший раз загрожує штраф від 170 </w:t>
      </w:r>
      <w:r w:rsidRPr="00407ADD">
        <w:rPr>
          <w:rFonts w:ascii="Times New Roman" w:hAnsi="Times New Roman" w:cs="Times New Roman"/>
          <w:b/>
          <w:color w:val="000000"/>
          <w:sz w:val="26"/>
          <w:szCs w:val="26"/>
        </w:rPr>
        <w:t>–</w:t>
      </w:r>
      <w:r w:rsidRPr="00407ADD">
        <w:rPr>
          <w:rFonts w:ascii="Times New Roman" w:hAnsi="Times New Roman" w:cs="Times New Roman"/>
          <w:color w:val="000000"/>
          <w:sz w:val="24"/>
          <w:szCs w:val="24"/>
        </w:rPr>
        <w:t xml:space="preserve"> 340 грн, громадські роботи від 30 до 40 годин або ж адміністративний арешт на строк до 7 діб. У разі вчинення тих самих дій протягом року штраф може сягнути 680 грн, тривалість громадських робіт збільшен</w:t>
      </w:r>
      <w:r>
        <w:rPr>
          <w:rFonts w:ascii="Times New Roman" w:hAnsi="Times New Roman" w:cs="Times New Roman"/>
          <w:color w:val="000000"/>
          <w:sz w:val="24"/>
          <w:szCs w:val="24"/>
        </w:rPr>
        <w:t>а до</w:t>
      </w:r>
      <w:r w:rsidRPr="00407ADD">
        <w:rPr>
          <w:rFonts w:ascii="Times New Roman" w:hAnsi="Times New Roman" w:cs="Times New Roman"/>
          <w:color w:val="000000"/>
          <w:sz w:val="24"/>
          <w:szCs w:val="24"/>
        </w:rPr>
        <w:t xml:space="preserve"> 60 годин, а адміністративний арешт становитиме вже 15 діб.</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Також за домашнє насильство передбачена кримінальна відповідальність. У цьому випадку санкції значно суворіші, з тюремним ув’язненням. Зокрема, особі може бути присуджено громадські роботи на строк від 150 до 240 годин, арешт на строк до 6 місяців, обмеження волі на строк до 5 років або позбавлення волі на строк до 2 років. Але ці норми почнуть діяти з 11 січня 2019 року.</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b/>
          <w:color w:val="000000"/>
          <w:sz w:val="24"/>
          <w:szCs w:val="24"/>
        </w:rPr>
        <w:t>Куди звертатися громадянам, які постраждали від домашнього насильства?</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Постраждалі від домашнього насильства можуть звернутися до:</w:t>
      </w:r>
    </w:p>
    <w:p w:rsidR="00CE13B5" w:rsidRPr="00407ADD" w:rsidRDefault="00CE13B5" w:rsidP="00422FD0">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уповноважен</w:t>
      </w:r>
      <w:r>
        <w:rPr>
          <w:rFonts w:ascii="Times New Roman" w:hAnsi="Times New Roman" w:cs="Times New Roman"/>
          <w:color w:val="000000"/>
          <w:sz w:val="24"/>
          <w:szCs w:val="24"/>
        </w:rPr>
        <w:t>их підрозділів органів поліції;</w:t>
      </w:r>
    </w:p>
    <w:p w:rsidR="00CE13B5" w:rsidRPr="00407ADD" w:rsidRDefault="00CE13B5" w:rsidP="00422FD0">
      <w:pPr>
        <w:pStyle w:val="normal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загальних та спеціалізованих сл</w:t>
      </w:r>
      <w:r>
        <w:rPr>
          <w:rFonts w:ascii="Times New Roman" w:hAnsi="Times New Roman" w:cs="Times New Roman"/>
          <w:color w:val="000000"/>
          <w:sz w:val="24"/>
          <w:szCs w:val="24"/>
        </w:rPr>
        <w:t>ужб підтримки постраждалих осіб;</w:t>
      </w:r>
      <w:r w:rsidRPr="00407ADD">
        <w:rPr>
          <w:rFonts w:ascii="Times New Roman" w:hAnsi="Times New Roman" w:cs="Times New Roman"/>
          <w:color w:val="000000"/>
          <w:sz w:val="24"/>
          <w:szCs w:val="24"/>
        </w:rPr>
        <w:t xml:space="preserve"> </w:t>
      </w:r>
    </w:p>
    <w:p w:rsidR="00CE13B5" w:rsidRPr="00407ADD" w:rsidRDefault="00CE13B5" w:rsidP="00422FD0">
      <w:pPr>
        <w:pStyle w:val="normal0"/>
        <w:ind w:left="-36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07ADD">
        <w:rPr>
          <w:rFonts w:ascii="Times New Roman" w:hAnsi="Times New Roman" w:cs="Times New Roman"/>
          <w:color w:val="000000"/>
          <w:sz w:val="24"/>
          <w:szCs w:val="24"/>
        </w:rPr>
        <w:t xml:space="preserve"> - служби у справах д</w:t>
      </w:r>
      <w:r>
        <w:rPr>
          <w:rFonts w:ascii="Times New Roman" w:hAnsi="Times New Roman" w:cs="Times New Roman"/>
          <w:color w:val="000000"/>
          <w:sz w:val="24"/>
          <w:szCs w:val="24"/>
        </w:rPr>
        <w:t>ітей за місцем свого проживання;</w:t>
      </w:r>
      <w:r w:rsidRPr="00407ADD">
        <w:rPr>
          <w:rFonts w:ascii="Times New Roman" w:hAnsi="Times New Roman" w:cs="Times New Roman"/>
          <w:color w:val="000000"/>
          <w:sz w:val="24"/>
          <w:szCs w:val="24"/>
        </w:rPr>
        <w:t xml:space="preserve"> </w:t>
      </w:r>
    </w:p>
    <w:p w:rsidR="00CE13B5" w:rsidRPr="00407ADD" w:rsidRDefault="00CE13B5" w:rsidP="00422FD0">
      <w:pPr>
        <w:pStyle w:val="normal0"/>
        <w:ind w:left="-360"/>
        <w:jc w:val="both"/>
        <w:rPr>
          <w:rFonts w:ascii="Times New Roman" w:hAnsi="Times New Roman" w:cs="Times New Roman"/>
          <w:color w:val="000000"/>
          <w:sz w:val="24"/>
          <w:szCs w:val="24"/>
        </w:rPr>
      </w:pPr>
      <w:r w:rsidRPr="00407A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07ADD">
        <w:rPr>
          <w:rFonts w:ascii="Times New Roman" w:hAnsi="Times New Roman" w:cs="Times New Roman"/>
          <w:color w:val="000000"/>
          <w:sz w:val="24"/>
          <w:szCs w:val="24"/>
        </w:rPr>
        <w:t xml:space="preserve"> - скористатися послугами адвокатів нашої системи безоплатної правової допомоги.</w:t>
      </w:r>
    </w:p>
    <w:p w:rsidR="00CE13B5" w:rsidRPr="00407ADD" w:rsidRDefault="00CE13B5" w:rsidP="00AE1FBB">
      <w:pPr>
        <w:pStyle w:val="normal0"/>
        <w:jc w:val="both"/>
        <w:rPr>
          <w:rFonts w:ascii="Times New Roman" w:hAnsi="Times New Roman" w:cs="Times New Roman"/>
          <w:color w:val="000000"/>
          <w:sz w:val="24"/>
          <w:szCs w:val="24"/>
        </w:rPr>
      </w:pPr>
      <w:r w:rsidRPr="00407ADD">
        <w:rPr>
          <w:rFonts w:ascii="Times New Roman" w:hAnsi="Times New Roman" w:cs="Times New Roman"/>
          <w:b/>
          <w:color w:val="000000"/>
          <w:sz w:val="24"/>
          <w:szCs w:val="24"/>
        </w:rPr>
        <w:t>Куди звертатися за більш детальними консультаціями та роз’ясненнями?</w:t>
      </w:r>
    </w:p>
    <w:p w:rsidR="00CE13B5" w:rsidRPr="00407ADD" w:rsidRDefault="00CE13B5" w:rsidP="00AE1FBB">
      <w:pPr>
        <w:pStyle w:val="normal0"/>
        <w:jc w:val="both"/>
        <w:rPr>
          <w:rFonts w:ascii="Times New Roman" w:hAnsi="Times New Roman" w:cs="Times New Roman"/>
          <w:color w:val="000000"/>
          <w:sz w:val="24"/>
          <w:szCs w:val="24"/>
        </w:rPr>
      </w:pPr>
      <w:bookmarkStart w:id="0" w:name="_gjdgxs" w:colFirst="0" w:colLast="0"/>
      <w:bookmarkEnd w:id="0"/>
      <w:r w:rsidRPr="00407ADD">
        <w:rPr>
          <w:rFonts w:ascii="Times New Roman" w:hAnsi="Times New Roman" w:cs="Times New Roman"/>
          <w:color w:val="000000"/>
          <w:sz w:val="24"/>
          <w:szCs w:val="24"/>
        </w:rPr>
        <w:t xml:space="preserve">      Якщо у вас виникнуть питання з цього приводу, телефонуйте до контакт-центру системи безоплатної правової допомоги за номером: </w:t>
      </w:r>
      <w:r w:rsidRPr="00407ADD">
        <w:rPr>
          <w:rFonts w:ascii="Times New Roman" w:hAnsi="Times New Roman" w:cs="Times New Roman"/>
          <w:b/>
          <w:color w:val="000000"/>
          <w:sz w:val="24"/>
          <w:szCs w:val="24"/>
        </w:rPr>
        <w:t xml:space="preserve">0 800 213 103, </w:t>
      </w:r>
      <w:r w:rsidRPr="00407ADD">
        <w:rPr>
          <w:rFonts w:ascii="Times New Roman" w:hAnsi="Times New Roman" w:cs="Times New Roman"/>
          <w:color w:val="000000"/>
          <w:sz w:val="24"/>
          <w:szCs w:val="24"/>
        </w:rPr>
        <w:t>цілодобово та безкоштовно в межах всієї України. Там ви зможете отримати консультацію і правовий захист.</w:t>
      </w:r>
    </w:p>
    <w:p w:rsidR="00CE13B5" w:rsidRPr="00407ADD" w:rsidRDefault="00CE13B5" w:rsidP="00AE1FBB">
      <w:pPr>
        <w:pStyle w:val="normal0"/>
        <w:jc w:val="both"/>
        <w:rPr>
          <w:rFonts w:ascii="Times New Roman" w:hAnsi="Times New Roman" w:cs="Times New Roman"/>
          <w:color w:val="000000"/>
          <w:sz w:val="24"/>
          <w:szCs w:val="24"/>
        </w:rPr>
      </w:pPr>
    </w:p>
    <w:sectPr w:rsidR="00CE13B5" w:rsidRPr="00407ADD" w:rsidSect="00FB12BC">
      <w:pgSz w:w="11906" w:h="16838"/>
      <w:pgMar w:top="850" w:right="850" w:bottom="850" w:left="1417"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03B01"/>
    <w:multiLevelType w:val="multilevel"/>
    <w:tmpl w:val="FFFFFFFF"/>
    <w:lvl w:ilvl="0">
      <w:start w:val="3"/>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2BC"/>
    <w:rsid w:val="0006561F"/>
    <w:rsid w:val="000C3380"/>
    <w:rsid w:val="001350F3"/>
    <w:rsid w:val="00407ADD"/>
    <w:rsid w:val="00422FD0"/>
    <w:rsid w:val="00765271"/>
    <w:rsid w:val="00885795"/>
    <w:rsid w:val="008F06C2"/>
    <w:rsid w:val="009177CE"/>
    <w:rsid w:val="00AE1FBB"/>
    <w:rsid w:val="00B80C9B"/>
    <w:rsid w:val="00C35514"/>
    <w:rsid w:val="00CE13B5"/>
    <w:rsid w:val="00FA6895"/>
    <w:rsid w:val="00FB12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80"/>
    <w:rPr>
      <w:sz w:val="20"/>
      <w:szCs w:val="20"/>
      <w:lang w:val="uk-UA"/>
    </w:rPr>
  </w:style>
  <w:style w:type="paragraph" w:styleId="Heading1">
    <w:name w:val="heading 1"/>
    <w:basedOn w:val="normal0"/>
    <w:next w:val="normal0"/>
    <w:link w:val="Heading1Char"/>
    <w:uiPriority w:val="99"/>
    <w:qFormat/>
    <w:rsid w:val="00FB12BC"/>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FB12BC"/>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FB12BC"/>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FB12BC"/>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FB12BC"/>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FB12BC"/>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uk-U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uk-U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uk-U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uk-UA"/>
    </w:rPr>
  </w:style>
  <w:style w:type="character" w:customStyle="1" w:styleId="Heading6Char">
    <w:name w:val="Heading 6 Char"/>
    <w:basedOn w:val="DefaultParagraphFont"/>
    <w:link w:val="Heading6"/>
    <w:uiPriority w:val="99"/>
    <w:semiHidden/>
    <w:locked/>
    <w:rPr>
      <w:rFonts w:ascii="Calibri" w:hAnsi="Calibri" w:cs="Times New Roman"/>
      <w:b/>
      <w:bCs/>
      <w:lang w:val="uk-UA"/>
    </w:rPr>
  </w:style>
  <w:style w:type="paragraph" w:customStyle="1" w:styleId="normal0">
    <w:name w:val="normal"/>
    <w:uiPriority w:val="99"/>
    <w:rsid w:val="00FB12BC"/>
    <w:rPr>
      <w:sz w:val="20"/>
      <w:szCs w:val="20"/>
      <w:lang w:val="uk-UA"/>
    </w:rPr>
  </w:style>
  <w:style w:type="paragraph" w:styleId="Title">
    <w:name w:val="Title"/>
    <w:basedOn w:val="normal0"/>
    <w:next w:val="normal0"/>
    <w:link w:val="TitleChar"/>
    <w:uiPriority w:val="99"/>
    <w:qFormat/>
    <w:rsid w:val="00FB12BC"/>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uk-UA"/>
    </w:rPr>
  </w:style>
  <w:style w:type="paragraph" w:styleId="Subtitle">
    <w:name w:val="Subtitle"/>
    <w:basedOn w:val="normal0"/>
    <w:next w:val="normal0"/>
    <w:link w:val="SubtitleChar"/>
    <w:uiPriority w:val="99"/>
    <w:qFormat/>
    <w:rsid w:val="00FB12BC"/>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Pages>
  <Words>565</Words>
  <Characters>3226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Customer</cp:lastModifiedBy>
  <cp:revision>6</cp:revision>
  <cp:lastPrinted>2018-12-05T12:06:00Z</cp:lastPrinted>
  <dcterms:created xsi:type="dcterms:W3CDTF">2018-12-04T15:45:00Z</dcterms:created>
  <dcterms:modified xsi:type="dcterms:W3CDTF">2018-12-05T12:09:00Z</dcterms:modified>
</cp:coreProperties>
</file>