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3.xml" ContentType="application/vnd.openxmlformats-officedocument.wordprocessingml.footer+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2CAE8" w14:textId="77777777" w:rsidR="00BD1957" w:rsidRPr="00BD1957" w:rsidRDefault="00BD1957" w:rsidP="00BD1957">
      <w:pPr>
        <w:spacing w:after="0" w:line="240" w:lineRule="auto"/>
        <w:jc w:val="both"/>
        <w:rPr>
          <w:rFonts w:eastAsia="Calibri" w:cs="Times New Roman"/>
          <w:lang w:eastAsia="uk-UA" w:bidi="en-US"/>
        </w:rPr>
      </w:pPr>
      <w:bookmarkStart w:id="0" w:name="_Toc2096885"/>
    </w:p>
    <w:p w14:paraId="739F1E50" w14:textId="77777777" w:rsidR="00BD1957" w:rsidRPr="00BD1957" w:rsidRDefault="00BD1957" w:rsidP="00BD1957">
      <w:pPr>
        <w:spacing w:after="0" w:line="240" w:lineRule="auto"/>
        <w:jc w:val="both"/>
        <w:rPr>
          <w:rFonts w:eastAsia="Calibri" w:cs="Times New Roman"/>
          <w:lang w:eastAsia="uk-UA" w:bidi="en-US"/>
        </w:rPr>
      </w:pPr>
    </w:p>
    <w:p w14:paraId="3A5AE2F7" w14:textId="77777777" w:rsidR="00BD1957" w:rsidRPr="00BD1957" w:rsidRDefault="00BD1957" w:rsidP="00BD1957">
      <w:pPr>
        <w:spacing w:after="0" w:line="240" w:lineRule="auto"/>
        <w:jc w:val="both"/>
        <w:rPr>
          <w:rFonts w:eastAsia="Calibri" w:cs="Times New Roman"/>
          <w:lang w:eastAsia="uk-UA" w:bidi="en-US"/>
        </w:rPr>
      </w:pPr>
    </w:p>
    <w:p w14:paraId="4BC1F9F8" w14:textId="77777777" w:rsidR="00BD1957" w:rsidRPr="00BD1957" w:rsidRDefault="00BD1957" w:rsidP="00BD1957">
      <w:pPr>
        <w:spacing w:after="0" w:line="240" w:lineRule="auto"/>
        <w:jc w:val="both"/>
        <w:rPr>
          <w:rFonts w:eastAsia="Calibri" w:cs="Times New Roman"/>
          <w:lang w:eastAsia="uk-UA" w:bidi="en-US"/>
        </w:rPr>
      </w:pPr>
    </w:p>
    <w:p w14:paraId="6B9F6992" w14:textId="77777777" w:rsidR="00BD1957" w:rsidRPr="00BD1957" w:rsidRDefault="00BD1957" w:rsidP="00BD1957">
      <w:pPr>
        <w:spacing w:after="0" w:line="240" w:lineRule="auto"/>
        <w:jc w:val="both"/>
        <w:rPr>
          <w:rFonts w:eastAsia="Calibri" w:cs="Times New Roman"/>
          <w:lang w:eastAsia="uk-UA" w:bidi="en-US"/>
        </w:rPr>
      </w:pPr>
    </w:p>
    <w:p w14:paraId="5DA1F502" w14:textId="77777777" w:rsidR="00BD1957" w:rsidRPr="00BD1957" w:rsidRDefault="00BD1957" w:rsidP="00BD1957">
      <w:pPr>
        <w:spacing w:after="0" w:line="240" w:lineRule="auto"/>
        <w:jc w:val="both"/>
        <w:rPr>
          <w:rFonts w:eastAsia="Calibri" w:cs="Times New Roman"/>
          <w:lang w:eastAsia="uk-UA" w:bidi="en-US"/>
        </w:rPr>
      </w:pPr>
    </w:p>
    <w:p w14:paraId="29412804" w14:textId="77777777" w:rsidR="00BD1957" w:rsidRPr="00BD1957" w:rsidRDefault="00BD1957" w:rsidP="00BD1957">
      <w:pPr>
        <w:spacing w:after="0"/>
        <w:jc w:val="center"/>
        <w:rPr>
          <w:rFonts w:eastAsia="Calibri" w:cs="Times New Roman"/>
        </w:rPr>
      </w:pPr>
      <w:r>
        <w:rPr>
          <w:noProof/>
          <w:lang w:val="ru-RU" w:eastAsia="ru-RU"/>
        </w:rPr>
        <w:drawing>
          <wp:inline distT="0" distB="0" distL="0" distR="0" wp14:anchorId="161829F4" wp14:editId="380E39FA">
            <wp:extent cx="2054225" cy="25533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2553335"/>
                    </a:xfrm>
                    <a:prstGeom prst="rect">
                      <a:avLst/>
                    </a:prstGeom>
                    <a:noFill/>
                    <a:ln>
                      <a:noFill/>
                    </a:ln>
                  </pic:spPr>
                </pic:pic>
              </a:graphicData>
            </a:graphic>
          </wp:inline>
        </w:drawing>
      </w:r>
    </w:p>
    <w:p w14:paraId="43A8F692" w14:textId="77777777" w:rsidR="00BD1957" w:rsidRPr="00BD1957" w:rsidRDefault="00BD1957" w:rsidP="00BD1957">
      <w:pPr>
        <w:spacing w:after="0"/>
        <w:jc w:val="center"/>
        <w:rPr>
          <w:rFonts w:eastAsia="Calibri" w:cs="Times New Roman"/>
        </w:rPr>
      </w:pPr>
    </w:p>
    <w:p w14:paraId="44082611" w14:textId="6163C04E" w:rsidR="00BD1957" w:rsidRDefault="00BD1957" w:rsidP="00BD1957">
      <w:pPr>
        <w:spacing w:after="0"/>
        <w:jc w:val="center"/>
        <w:rPr>
          <w:rFonts w:eastAsia="Calibri" w:cs="Times New Roman"/>
          <w:b/>
          <w:sz w:val="36"/>
          <w:szCs w:val="36"/>
        </w:rPr>
      </w:pPr>
      <w:r w:rsidRPr="00BD1957">
        <w:rPr>
          <w:rFonts w:eastAsia="Calibri" w:cs="Times New Roman"/>
          <w:b/>
          <w:sz w:val="36"/>
          <w:szCs w:val="36"/>
        </w:rPr>
        <w:t>ПЛАН ДІЙ СТАЛОГО ЕНЕРГЕТИЧНОГО РОЗВИТКУ</w:t>
      </w:r>
      <w:r w:rsidR="0010332A">
        <w:rPr>
          <w:rFonts w:eastAsia="Calibri" w:cs="Times New Roman"/>
          <w:b/>
          <w:sz w:val="36"/>
          <w:szCs w:val="36"/>
        </w:rPr>
        <w:t xml:space="preserve"> І КЛІМАТУ</w:t>
      </w:r>
      <w:r w:rsidRPr="00BD1957">
        <w:rPr>
          <w:rFonts w:eastAsia="Calibri" w:cs="Times New Roman"/>
          <w:b/>
          <w:sz w:val="36"/>
          <w:szCs w:val="36"/>
        </w:rPr>
        <w:t xml:space="preserve"> КОРОСТИШІВСЬКОЇ </w:t>
      </w:r>
      <w:r w:rsidR="00455C60">
        <w:rPr>
          <w:rFonts w:eastAsia="Calibri" w:cs="Times New Roman"/>
          <w:b/>
          <w:sz w:val="36"/>
          <w:szCs w:val="36"/>
        </w:rPr>
        <w:t xml:space="preserve">МІСЬКОЇ </w:t>
      </w:r>
      <w:r w:rsidRPr="00BD1957">
        <w:rPr>
          <w:rFonts w:eastAsia="Calibri" w:cs="Times New Roman"/>
          <w:b/>
          <w:sz w:val="36"/>
          <w:szCs w:val="36"/>
        </w:rPr>
        <w:t>ОБ’ЄДНАНОЇ ТЕРИТОРІАЛЬНОЇ ГРОМАДИ ДО 2030 РОКУ</w:t>
      </w:r>
    </w:p>
    <w:p w14:paraId="5668C26D" w14:textId="2F3B9858" w:rsidR="00300A41" w:rsidRPr="00300A41" w:rsidRDefault="00300A41" w:rsidP="00BD1957">
      <w:pPr>
        <w:spacing w:after="0"/>
        <w:jc w:val="center"/>
        <w:rPr>
          <w:rFonts w:eastAsia="Calibri" w:cs="Times New Roman"/>
          <w:sz w:val="36"/>
          <w:szCs w:val="36"/>
        </w:rPr>
      </w:pPr>
      <w:r>
        <w:rPr>
          <w:rFonts w:eastAsia="Calibri" w:cs="Times New Roman"/>
          <w:sz w:val="36"/>
          <w:szCs w:val="36"/>
        </w:rPr>
        <w:t>(ПРОЄКТ)</w:t>
      </w:r>
    </w:p>
    <w:p w14:paraId="07A92AA7" w14:textId="77777777" w:rsidR="00BD1957" w:rsidRPr="00BD1957" w:rsidRDefault="00BD1957" w:rsidP="00BD1957">
      <w:pPr>
        <w:rPr>
          <w:rFonts w:eastAsia="Calibri" w:cs="Times New Roman"/>
        </w:rPr>
      </w:pPr>
    </w:p>
    <w:p w14:paraId="7FD5FF4A" w14:textId="77777777" w:rsidR="00BD1957" w:rsidRPr="00BD1957" w:rsidRDefault="00BD1957" w:rsidP="00BD1957">
      <w:pPr>
        <w:rPr>
          <w:rFonts w:eastAsia="Calibri" w:cs="Times New Roman"/>
          <w:lang w:eastAsia="uk-UA" w:bidi="en-US"/>
        </w:rPr>
      </w:pPr>
    </w:p>
    <w:p w14:paraId="4FAFA3AE" w14:textId="77777777" w:rsidR="00BD1957" w:rsidRPr="00BD1957" w:rsidRDefault="00BD1957" w:rsidP="00BD1957">
      <w:pPr>
        <w:spacing w:after="0" w:line="240" w:lineRule="auto"/>
        <w:jc w:val="both"/>
        <w:rPr>
          <w:rFonts w:eastAsia="Calibri" w:cs="Times New Roman"/>
          <w:lang w:eastAsia="uk-UA" w:bidi="en-US"/>
        </w:rPr>
      </w:pPr>
    </w:p>
    <w:p w14:paraId="20273656" w14:textId="77777777" w:rsidR="00BD1957" w:rsidRPr="00BD1957" w:rsidRDefault="00BD1957" w:rsidP="00BD1957">
      <w:pPr>
        <w:spacing w:after="0" w:line="240" w:lineRule="auto"/>
        <w:jc w:val="both"/>
        <w:rPr>
          <w:rFonts w:eastAsia="Calibri" w:cs="Times New Roman"/>
          <w:lang w:eastAsia="uk-UA" w:bidi="en-US"/>
        </w:rPr>
      </w:pPr>
    </w:p>
    <w:p w14:paraId="1B5C38D7" w14:textId="77777777" w:rsidR="00BD1957" w:rsidRPr="00BD1957" w:rsidRDefault="00BD1957" w:rsidP="00BD1957">
      <w:pPr>
        <w:spacing w:after="0" w:line="240" w:lineRule="auto"/>
        <w:jc w:val="both"/>
        <w:rPr>
          <w:rFonts w:eastAsia="Calibri" w:cs="Times New Roman"/>
          <w:lang w:eastAsia="uk-UA" w:bidi="en-US"/>
        </w:rPr>
      </w:pPr>
    </w:p>
    <w:p w14:paraId="3BFD6167" w14:textId="77777777" w:rsidR="00BD1957" w:rsidRPr="00BD1957" w:rsidRDefault="00BD1957" w:rsidP="00BD1957">
      <w:pPr>
        <w:spacing w:after="0" w:line="240" w:lineRule="auto"/>
        <w:jc w:val="both"/>
        <w:rPr>
          <w:rFonts w:eastAsia="Calibri" w:cs="Times New Roman"/>
          <w:lang w:eastAsia="uk-UA" w:bidi="en-US"/>
        </w:rPr>
      </w:pPr>
    </w:p>
    <w:p w14:paraId="028E8955" w14:textId="77777777" w:rsidR="00BD1957" w:rsidRPr="00BD1957" w:rsidRDefault="00BD1957" w:rsidP="00BD1957">
      <w:pPr>
        <w:spacing w:after="0" w:line="240" w:lineRule="auto"/>
        <w:jc w:val="both"/>
        <w:rPr>
          <w:rFonts w:eastAsia="Calibri" w:cs="Times New Roman"/>
          <w:lang w:eastAsia="uk-UA" w:bidi="en-US"/>
        </w:rPr>
      </w:pPr>
    </w:p>
    <w:p w14:paraId="31373E59" w14:textId="77777777" w:rsidR="00BD1957" w:rsidRPr="00BD1957" w:rsidRDefault="00BD1957" w:rsidP="00BD1957">
      <w:pPr>
        <w:spacing w:after="0" w:line="240" w:lineRule="auto"/>
        <w:jc w:val="both"/>
        <w:rPr>
          <w:rFonts w:eastAsia="Calibri" w:cs="Times New Roman"/>
          <w:lang w:eastAsia="uk-UA" w:bidi="en-US"/>
        </w:rPr>
      </w:pPr>
    </w:p>
    <w:p w14:paraId="2F5FA637" w14:textId="77777777" w:rsidR="00BD1957" w:rsidRPr="00BD1957" w:rsidRDefault="00BD1957" w:rsidP="00BD1957">
      <w:pPr>
        <w:spacing w:after="0" w:line="240" w:lineRule="auto"/>
        <w:jc w:val="both"/>
        <w:rPr>
          <w:rFonts w:eastAsia="Calibri" w:cs="Times New Roman"/>
          <w:lang w:eastAsia="uk-UA" w:bidi="en-US"/>
        </w:rPr>
      </w:pPr>
    </w:p>
    <w:p w14:paraId="03785A36" w14:textId="77777777" w:rsidR="00BD1957" w:rsidRPr="00BD1957" w:rsidRDefault="00BD1957" w:rsidP="00BD1957">
      <w:pPr>
        <w:spacing w:after="0" w:line="240" w:lineRule="auto"/>
        <w:jc w:val="both"/>
        <w:rPr>
          <w:rFonts w:eastAsia="Calibri" w:cs="Times New Roman"/>
          <w:lang w:eastAsia="uk-UA" w:bidi="en-US"/>
        </w:rPr>
      </w:pPr>
      <w:bookmarkStart w:id="1" w:name="_GoBack"/>
      <w:bookmarkEnd w:id="1"/>
    </w:p>
    <w:p w14:paraId="3B296F02" w14:textId="77777777" w:rsidR="00BD1957" w:rsidRPr="00BD1957" w:rsidRDefault="00BD1957" w:rsidP="00BD1957">
      <w:pPr>
        <w:spacing w:after="0" w:line="240" w:lineRule="auto"/>
        <w:jc w:val="both"/>
        <w:rPr>
          <w:rFonts w:eastAsia="Calibri" w:cs="Times New Roman"/>
          <w:lang w:eastAsia="uk-UA" w:bidi="en-US"/>
        </w:rPr>
      </w:pPr>
    </w:p>
    <w:p w14:paraId="3F946BB4" w14:textId="77777777" w:rsidR="00BD1957" w:rsidRPr="00BD1957" w:rsidRDefault="00BD1957" w:rsidP="00BD1957">
      <w:pPr>
        <w:spacing w:after="0" w:line="240" w:lineRule="auto"/>
        <w:jc w:val="both"/>
        <w:rPr>
          <w:rFonts w:eastAsia="Calibri" w:cs="Times New Roman"/>
          <w:lang w:eastAsia="uk-UA" w:bidi="en-US"/>
        </w:rPr>
      </w:pPr>
    </w:p>
    <w:p w14:paraId="3BF4B946" w14:textId="77777777" w:rsidR="00BD1957" w:rsidRDefault="00BD1957" w:rsidP="00BD1957">
      <w:pPr>
        <w:spacing w:after="0" w:line="240" w:lineRule="auto"/>
        <w:jc w:val="both"/>
        <w:rPr>
          <w:rFonts w:eastAsia="Calibri" w:cs="Times New Roman"/>
          <w:lang w:eastAsia="uk-UA" w:bidi="en-US"/>
        </w:rPr>
      </w:pPr>
    </w:p>
    <w:p w14:paraId="4AD55364" w14:textId="77777777" w:rsidR="0010332A" w:rsidRDefault="0010332A" w:rsidP="00BD1957">
      <w:pPr>
        <w:spacing w:after="0" w:line="240" w:lineRule="auto"/>
        <w:jc w:val="both"/>
        <w:rPr>
          <w:rFonts w:eastAsia="Calibri" w:cs="Times New Roman"/>
          <w:lang w:eastAsia="uk-UA" w:bidi="en-US"/>
        </w:rPr>
      </w:pPr>
    </w:p>
    <w:p w14:paraId="74ED021C" w14:textId="77777777" w:rsidR="0010332A" w:rsidRPr="00BD1957" w:rsidRDefault="0010332A" w:rsidP="00BD1957">
      <w:pPr>
        <w:spacing w:after="0" w:line="240" w:lineRule="auto"/>
        <w:jc w:val="both"/>
        <w:rPr>
          <w:rFonts w:eastAsia="Calibri" w:cs="Times New Roman"/>
          <w:lang w:eastAsia="uk-UA" w:bidi="en-US"/>
        </w:rPr>
      </w:pPr>
    </w:p>
    <w:p w14:paraId="367486F3" w14:textId="77777777" w:rsidR="00BD1957" w:rsidRPr="00BD1957" w:rsidRDefault="00BD1957" w:rsidP="00BD1957">
      <w:pPr>
        <w:spacing w:after="0" w:line="240" w:lineRule="auto"/>
        <w:jc w:val="both"/>
        <w:rPr>
          <w:rFonts w:eastAsia="Calibri" w:cs="Times New Roman"/>
          <w:lang w:eastAsia="uk-UA" w:bidi="en-US"/>
        </w:rPr>
      </w:pPr>
    </w:p>
    <w:p w14:paraId="2F69EDEC" w14:textId="1BEC1A06" w:rsidR="00BD1957" w:rsidRDefault="00BD1957" w:rsidP="00BD1957">
      <w:pPr>
        <w:spacing w:after="0" w:line="240" w:lineRule="auto"/>
        <w:jc w:val="both"/>
        <w:rPr>
          <w:rFonts w:eastAsia="Calibri" w:cs="Times New Roman"/>
          <w:lang w:eastAsia="uk-UA" w:bidi="en-US"/>
        </w:rPr>
      </w:pPr>
    </w:p>
    <w:p w14:paraId="4BAF1A31" w14:textId="77777777" w:rsidR="009F49FC" w:rsidRPr="009F49FC" w:rsidRDefault="009F49FC" w:rsidP="009F49FC">
      <w:pPr>
        <w:jc w:val="right"/>
        <w:rPr>
          <w:rFonts w:eastAsia="Calibri" w:cs="Times New Roman"/>
          <w:lang w:eastAsia="uk-UA" w:bidi="en-US"/>
        </w:rPr>
      </w:pPr>
    </w:p>
    <w:sdt>
      <w:sdtPr>
        <w:rPr>
          <w:rFonts w:eastAsia="Calibri" w:cs="Times New Roman"/>
          <w:sz w:val="32"/>
          <w:szCs w:val="32"/>
          <w:vertAlign w:val="subscript"/>
        </w:rPr>
        <w:id w:val="-1914230051"/>
        <w:docPartObj>
          <w:docPartGallery w:val="Table of Contents"/>
          <w:docPartUnique/>
        </w:docPartObj>
      </w:sdtPr>
      <w:sdtEndPr>
        <w:rPr>
          <w:sz w:val="28"/>
          <w:szCs w:val="22"/>
          <w:vertAlign w:val="baseline"/>
        </w:rPr>
      </w:sdtEndPr>
      <w:sdtContent>
        <w:p w14:paraId="0DD941D1" w14:textId="77777777" w:rsidR="00BD1957" w:rsidRPr="00B41450" w:rsidRDefault="00BD1957" w:rsidP="00BD1957">
          <w:pPr>
            <w:pBdr>
              <w:bottom w:val="single" w:sz="12" w:space="1" w:color="2E74B5"/>
            </w:pBdr>
            <w:spacing w:before="600" w:after="80" w:line="240" w:lineRule="auto"/>
            <w:jc w:val="center"/>
            <w:rPr>
              <w:rFonts w:eastAsia="MS PGothic" w:cs="Times New Roman"/>
              <w:b/>
              <w:bCs/>
              <w:color w:val="2E74B5"/>
              <w:sz w:val="32"/>
              <w:szCs w:val="24"/>
              <w:lang w:eastAsia="uk-UA"/>
            </w:rPr>
          </w:pPr>
          <w:r w:rsidRPr="00B41450">
            <w:rPr>
              <w:rFonts w:eastAsia="MS PGothic" w:cs="Times New Roman"/>
              <w:b/>
              <w:bCs/>
              <w:color w:val="2E74B5"/>
              <w:sz w:val="32"/>
              <w:szCs w:val="24"/>
              <w:lang w:eastAsia="uk-UA"/>
            </w:rPr>
            <w:t>ЗМІСТ</w:t>
          </w:r>
        </w:p>
        <w:p w14:paraId="7B909BB3" w14:textId="2A77E033" w:rsidR="0023556A" w:rsidRDefault="00BD1957">
          <w:pPr>
            <w:pStyle w:val="13"/>
            <w:tabs>
              <w:tab w:val="right" w:leader="dot" w:pos="9345"/>
            </w:tabs>
            <w:rPr>
              <w:rFonts w:asciiTheme="minorHAnsi" w:eastAsiaTheme="minorEastAsia" w:hAnsiTheme="minorHAnsi"/>
              <w:noProof/>
              <w:sz w:val="22"/>
              <w:lang w:val="ru-RU" w:eastAsia="ru-RU"/>
            </w:rPr>
          </w:pPr>
          <w:r w:rsidRPr="00BD1957">
            <w:rPr>
              <w:rFonts w:eastAsia="Calibri" w:cs="Times New Roman"/>
            </w:rPr>
            <w:fldChar w:fldCharType="begin"/>
          </w:r>
          <w:r w:rsidRPr="00BD1957">
            <w:rPr>
              <w:rFonts w:eastAsia="Calibri" w:cs="Times New Roman"/>
            </w:rPr>
            <w:instrText xml:space="preserve"> TOC \o "1-3" \h \z \u </w:instrText>
          </w:r>
          <w:r w:rsidRPr="00BD1957">
            <w:rPr>
              <w:rFonts w:eastAsia="Calibri" w:cs="Times New Roman"/>
            </w:rPr>
            <w:fldChar w:fldCharType="separate"/>
          </w:r>
          <w:hyperlink w:anchor="_Toc26173185" w:history="1">
            <w:r w:rsidR="0023556A" w:rsidRPr="00580A9F">
              <w:rPr>
                <w:rStyle w:val="a7"/>
                <w:rFonts w:eastAsia="MS PGothic" w:cs="Times New Roman"/>
                <w:b/>
                <w:bCs/>
                <w:noProof/>
                <w:lang w:eastAsia="uk-UA"/>
              </w:rPr>
              <w:t>ВСТУП</w:t>
            </w:r>
            <w:r w:rsidR="0023556A">
              <w:rPr>
                <w:noProof/>
                <w:webHidden/>
              </w:rPr>
              <w:tab/>
            </w:r>
            <w:r w:rsidR="0023556A">
              <w:rPr>
                <w:noProof/>
                <w:webHidden/>
              </w:rPr>
              <w:fldChar w:fldCharType="begin"/>
            </w:r>
            <w:r w:rsidR="0023556A">
              <w:rPr>
                <w:noProof/>
                <w:webHidden/>
              </w:rPr>
              <w:instrText xml:space="preserve"> PAGEREF _Toc26173185 \h </w:instrText>
            </w:r>
            <w:r w:rsidR="0023556A">
              <w:rPr>
                <w:noProof/>
                <w:webHidden/>
              </w:rPr>
            </w:r>
            <w:r w:rsidR="0023556A">
              <w:rPr>
                <w:noProof/>
                <w:webHidden/>
              </w:rPr>
              <w:fldChar w:fldCharType="separate"/>
            </w:r>
            <w:r w:rsidR="008C771C">
              <w:rPr>
                <w:noProof/>
                <w:webHidden/>
              </w:rPr>
              <w:t>4</w:t>
            </w:r>
            <w:r w:rsidR="0023556A">
              <w:rPr>
                <w:noProof/>
                <w:webHidden/>
              </w:rPr>
              <w:fldChar w:fldCharType="end"/>
            </w:r>
          </w:hyperlink>
        </w:p>
        <w:p w14:paraId="75B21EEE" w14:textId="4A66D55B" w:rsidR="0023556A" w:rsidRDefault="009F49FC">
          <w:pPr>
            <w:pStyle w:val="13"/>
            <w:tabs>
              <w:tab w:val="right" w:leader="dot" w:pos="9345"/>
            </w:tabs>
            <w:rPr>
              <w:rFonts w:asciiTheme="minorHAnsi" w:eastAsiaTheme="minorEastAsia" w:hAnsiTheme="minorHAnsi"/>
              <w:noProof/>
              <w:sz w:val="22"/>
              <w:lang w:val="ru-RU" w:eastAsia="ru-RU"/>
            </w:rPr>
          </w:pPr>
          <w:hyperlink w:anchor="_Toc26173186" w:history="1">
            <w:r w:rsidR="0023556A" w:rsidRPr="00580A9F">
              <w:rPr>
                <w:rStyle w:val="a7"/>
                <w:rFonts w:eastAsia="MS PGothic" w:cs="Times New Roman"/>
                <w:b/>
                <w:bCs/>
                <w:noProof/>
                <w:lang w:eastAsia="uk-UA"/>
              </w:rPr>
              <w:t>РОЗДІЛ 1.  ОПИСОВО-АНАЛІТИЧНА ЧАСТИНА</w:t>
            </w:r>
            <w:r w:rsidR="0023556A">
              <w:rPr>
                <w:noProof/>
                <w:webHidden/>
              </w:rPr>
              <w:tab/>
            </w:r>
            <w:r w:rsidR="0023556A">
              <w:rPr>
                <w:noProof/>
                <w:webHidden/>
              </w:rPr>
              <w:fldChar w:fldCharType="begin"/>
            </w:r>
            <w:r w:rsidR="0023556A">
              <w:rPr>
                <w:noProof/>
                <w:webHidden/>
              </w:rPr>
              <w:instrText xml:space="preserve"> PAGEREF _Toc26173186 \h </w:instrText>
            </w:r>
            <w:r w:rsidR="0023556A">
              <w:rPr>
                <w:noProof/>
                <w:webHidden/>
              </w:rPr>
            </w:r>
            <w:r w:rsidR="0023556A">
              <w:rPr>
                <w:noProof/>
                <w:webHidden/>
              </w:rPr>
              <w:fldChar w:fldCharType="separate"/>
            </w:r>
            <w:r w:rsidR="008C771C">
              <w:rPr>
                <w:noProof/>
                <w:webHidden/>
              </w:rPr>
              <w:t>5</w:t>
            </w:r>
            <w:r w:rsidR="0023556A">
              <w:rPr>
                <w:noProof/>
                <w:webHidden/>
              </w:rPr>
              <w:fldChar w:fldCharType="end"/>
            </w:r>
          </w:hyperlink>
        </w:p>
        <w:p w14:paraId="4D5988DF" w14:textId="26005207" w:rsidR="0023556A" w:rsidRDefault="009F49FC">
          <w:pPr>
            <w:pStyle w:val="22"/>
            <w:tabs>
              <w:tab w:val="right" w:leader="dot" w:pos="9345"/>
            </w:tabs>
            <w:rPr>
              <w:rFonts w:asciiTheme="minorHAnsi" w:eastAsiaTheme="minorEastAsia" w:hAnsiTheme="minorHAnsi"/>
              <w:noProof/>
              <w:sz w:val="22"/>
              <w:lang w:val="ru-RU" w:eastAsia="ru-RU"/>
            </w:rPr>
          </w:pPr>
          <w:hyperlink w:anchor="_Toc26173187" w:history="1">
            <w:r w:rsidR="0023556A" w:rsidRPr="00580A9F">
              <w:rPr>
                <w:rStyle w:val="a7"/>
                <w:rFonts w:eastAsia="MS PGothic" w:cs="Times New Roman"/>
                <w:b/>
                <w:noProof/>
                <w:lang w:eastAsia="uk-UA"/>
              </w:rPr>
              <w:t>1.1 Загальна характеристика Коростишівської ОТГ</w:t>
            </w:r>
            <w:r w:rsidR="0023556A">
              <w:rPr>
                <w:noProof/>
                <w:webHidden/>
              </w:rPr>
              <w:tab/>
            </w:r>
            <w:r w:rsidR="0023556A">
              <w:rPr>
                <w:noProof/>
                <w:webHidden/>
              </w:rPr>
              <w:fldChar w:fldCharType="begin"/>
            </w:r>
            <w:r w:rsidR="0023556A">
              <w:rPr>
                <w:noProof/>
                <w:webHidden/>
              </w:rPr>
              <w:instrText xml:space="preserve"> PAGEREF _Toc26173187 \h </w:instrText>
            </w:r>
            <w:r w:rsidR="0023556A">
              <w:rPr>
                <w:noProof/>
                <w:webHidden/>
              </w:rPr>
            </w:r>
            <w:r w:rsidR="0023556A">
              <w:rPr>
                <w:noProof/>
                <w:webHidden/>
              </w:rPr>
              <w:fldChar w:fldCharType="separate"/>
            </w:r>
            <w:r w:rsidR="008C771C">
              <w:rPr>
                <w:noProof/>
                <w:webHidden/>
              </w:rPr>
              <w:t>5</w:t>
            </w:r>
            <w:r w:rsidR="0023556A">
              <w:rPr>
                <w:noProof/>
                <w:webHidden/>
              </w:rPr>
              <w:fldChar w:fldCharType="end"/>
            </w:r>
          </w:hyperlink>
        </w:p>
        <w:p w14:paraId="7EE4A8F3" w14:textId="3BB84395" w:rsidR="0023556A" w:rsidRDefault="009F49FC">
          <w:pPr>
            <w:pStyle w:val="32"/>
            <w:tabs>
              <w:tab w:val="right" w:leader="dot" w:pos="9345"/>
            </w:tabs>
            <w:rPr>
              <w:rFonts w:asciiTheme="minorHAnsi" w:eastAsiaTheme="minorEastAsia" w:hAnsiTheme="minorHAnsi"/>
              <w:noProof/>
              <w:sz w:val="22"/>
              <w:lang w:val="ru-RU" w:eastAsia="ru-RU"/>
            </w:rPr>
          </w:pPr>
          <w:hyperlink w:anchor="_Toc26173188" w:history="1">
            <w:r w:rsidR="0023556A" w:rsidRPr="00580A9F">
              <w:rPr>
                <w:rStyle w:val="a7"/>
                <w:rFonts w:eastAsia="MS PGothic" w:cs="Times New Roman"/>
                <w:b/>
                <w:i/>
                <w:noProof/>
                <w:lang w:eastAsia="uk-UA"/>
              </w:rPr>
              <w:t>1.1.1. Історична довідка</w:t>
            </w:r>
            <w:r w:rsidR="0023556A">
              <w:rPr>
                <w:noProof/>
                <w:webHidden/>
              </w:rPr>
              <w:tab/>
            </w:r>
            <w:r w:rsidR="0023556A">
              <w:rPr>
                <w:noProof/>
                <w:webHidden/>
              </w:rPr>
              <w:fldChar w:fldCharType="begin"/>
            </w:r>
            <w:r w:rsidR="0023556A">
              <w:rPr>
                <w:noProof/>
                <w:webHidden/>
              </w:rPr>
              <w:instrText xml:space="preserve"> PAGEREF _Toc26173188 \h </w:instrText>
            </w:r>
            <w:r w:rsidR="0023556A">
              <w:rPr>
                <w:noProof/>
                <w:webHidden/>
              </w:rPr>
            </w:r>
            <w:r w:rsidR="0023556A">
              <w:rPr>
                <w:noProof/>
                <w:webHidden/>
              </w:rPr>
              <w:fldChar w:fldCharType="separate"/>
            </w:r>
            <w:r w:rsidR="008C771C">
              <w:rPr>
                <w:noProof/>
                <w:webHidden/>
              </w:rPr>
              <w:t>5</w:t>
            </w:r>
            <w:r w:rsidR="0023556A">
              <w:rPr>
                <w:noProof/>
                <w:webHidden/>
              </w:rPr>
              <w:fldChar w:fldCharType="end"/>
            </w:r>
          </w:hyperlink>
        </w:p>
        <w:p w14:paraId="25327F98" w14:textId="18833E83" w:rsidR="0023556A" w:rsidRDefault="009F49FC">
          <w:pPr>
            <w:pStyle w:val="32"/>
            <w:tabs>
              <w:tab w:val="right" w:leader="dot" w:pos="9345"/>
            </w:tabs>
            <w:rPr>
              <w:rFonts w:asciiTheme="minorHAnsi" w:eastAsiaTheme="minorEastAsia" w:hAnsiTheme="minorHAnsi"/>
              <w:noProof/>
              <w:sz w:val="22"/>
              <w:lang w:val="ru-RU" w:eastAsia="ru-RU"/>
            </w:rPr>
          </w:pPr>
          <w:hyperlink w:anchor="_Toc26173189" w:history="1">
            <w:r w:rsidR="0023556A" w:rsidRPr="00580A9F">
              <w:rPr>
                <w:rStyle w:val="a7"/>
                <w:rFonts w:eastAsia="MS PGothic" w:cs="Times New Roman"/>
                <w:b/>
                <w:i/>
                <w:noProof/>
                <w:lang w:eastAsia="uk-UA"/>
              </w:rPr>
              <w:t>1.1.2. Географічне положення та кліматичні умови</w:t>
            </w:r>
            <w:r w:rsidR="0023556A">
              <w:rPr>
                <w:noProof/>
                <w:webHidden/>
              </w:rPr>
              <w:tab/>
            </w:r>
            <w:r w:rsidR="0023556A">
              <w:rPr>
                <w:noProof/>
                <w:webHidden/>
              </w:rPr>
              <w:fldChar w:fldCharType="begin"/>
            </w:r>
            <w:r w:rsidR="0023556A">
              <w:rPr>
                <w:noProof/>
                <w:webHidden/>
              </w:rPr>
              <w:instrText xml:space="preserve"> PAGEREF _Toc26173189 \h </w:instrText>
            </w:r>
            <w:r w:rsidR="0023556A">
              <w:rPr>
                <w:noProof/>
                <w:webHidden/>
              </w:rPr>
            </w:r>
            <w:r w:rsidR="0023556A">
              <w:rPr>
                <w:noProof/>
                <w:webHidden/>
              </w:rPr>
              <w:fldChar w:fldCharType="separate"/>
            </w:r>
            <w:r w:rsidR="008C771C">
              <w:rPr>
                <w:noProof/>
                <w:webHidden/>
              </w:rPr>
              <w:t>6</w:t>
            </w:r>
            <w:r w:rsidR="0023556A">
              <w:rPr>
                <w:noProof/>
                <w:webHidden/>
              </w:rPr>
              <w:fldChar w:fldCharType="end"/>
            </w:r>
          </w:hyperlink>
        </w:p>
        <w:p w14:paraId="1D55B3E0" w14:textId="2996DD55" w:rsidR="0023556A" w:rsidRDefault="009F49FC">
          <w:pPr>
            <w:pStyle w:val="32"/>
            <w:tabs>
              <w:tab w:val="right" w:leader="dot" w:pos="9345"/>
            </w:tabs>
            <w:rPr>
              <w:rFonts w:asciiTheme="minorHAnsi" w:eastAsiaTheme="minorEastAsia" w:hAnsiTheme="minorHAnsi"/>
              <w:noProof/>
              <w:sz w:val="22"/>
              <w:lang w:val="ru-RU" w:eastAsia="ru-RU"/>
            </w:rPr>
          </w:pPr>
          <w:hyperlink w:anchor="_Toc26173190" w:history="1">
            <w:r w:rsidR="0023556A" w:rsidRPr="00580A9F">
              <w:rPr>
                <w:rStyle w:val="a7"/>
                <w:rFonts w:eastAsia="MS PGothic" w:cs="Times New Roman"/>
                <w:b/>
                <w:i/>
                <w:noProof/>
                <w:lang w:eastAsia="uk-UA"/>
              </w:rPr>
              <w:t>1.1.3. Населення Коростишівської ОТГ</w:t>
            </w:r>
            <w:r w:rsidR="0023556A">
              <w:rPr>
                <w:noProof/>
                <w:webHidden/>
              </w:rPr>
              <w:tab/>
            </w:r>
            <w:r w:rsidR="0023556A">
              <w:rPr>
                <w:noProof/>
                <w:webHidden/>
              </w:rPr>
              <w:fldChar w:fldCharType="begin"/>
            </w:r>
            <w:r w:rsidR="0023556A">
              <w:rPr>
                <w:noProof/>
                <w:webHidden/>
              </w:rPr>
              <w:instrText xml:space="preserve"> PAGEREF _Toc26173190 \h </w:instrText>
            </w:r>
            <w:r w:rsidR="0023556A">
              <w:rPr>
                <w:noProof/>
                <w:webHidden/>
              </w:rPr>
            </w:r>
            <w:r w:rsidR="0023556A">
              <w:rPr>
                <w:noProof/>
                <w:webHidden/>
              </w:rPr>
              <w:fldChar w:fldCharType="separate"/>
            </w:r>
            <w:r w:rsidR="008C771C">
              <w:rPr>
                <w:noProof/>
                <w:webHidden/>
              </w:rPr>
              <w:t>11</w:t>
            </w:r>
            <w:r w:rsidR="0023556A">
              <w:rPr>
                <w:noProof/>
                <w:webHidden/>
              </w:rPr>
              <w:fldChar w:fldCharType="end"/>
            </w:r>
          </w:hyperlink>
        </w:p>
        <w:p w14:paraId="7BE2610D" w14:textId="262A2302" w:rsidR="0023556A" w:rsidRDefault="009F49FC">
          <w:pPr>
            <w:pStyle w:val="32"/>
            <w:tabs>
              <w:tab w:val="right" w:leader="dot" w:pos="9345"/>
            </w:tabs>
            <w:rPr>
              <w:rFonts w:asciiTheme="minorHAnsi" w:eastAsiaTheme="minorEastAsia" w:hAnsiTheme="minorHAnsi"/>
              <w:noProof/>
              <w:sz w:val="22"/>
              <w:lang w:val="ru-RU" w:eastAsia="ru-RU"/>
            </w:rPr>
          </w:pPr>
          <w:hyperlink w:anchor="_Toc26173191" w:history="1">
            <w:r w:rsidR="0023556A" w:rsidRPr="00580A9F">
              <w:rPr>
                <w:rStyle w:val="a7"/>
                <w:rFonts w:eastAsia="MS PGothic" w:cs="Times New Roman"/>
                <w:b/>
                <w:i/>
                <w:noProof/>
                <w:lang w:eastAsia="uk-UA"/>
              </w:rPr>
              <w:t>1.1.4. Оцінка економічного потенціалу Коростишівської ОТГ</w:t>
            </w:r>
            <w:r w:rsidR="0023556A">
              <w:rPr>
                <w:noProof/>
                <w:webHidden/>
              </w:rPr>
              <w:tab/>
            </w:r>
            <w:r w:rsidR="0023556A">
              <w:rPr>
                <w:noProof/>
                <w:webHidden/>
              </w:rPr>
              <w:fldChar w:fldCharType="begin"/>
            </w:r>
            <w:r w:rsidR="0023556A">
              <w:rPr>
                <w:noProof/>
                <w:webHidden/>
              </w:rPr>
              <w:instrText xml:space="preserve"> PAGEREF _Toc26173191 \h </w:instrText>
            </w:r>
            <w:r w:rsidR="0023556A">
              <w:rPr>
                <w:noProof/>
                <w:webHidden/>
              </w:rPr>
            </w:r>
            <w:r w:rsidR="0023556A">
              <w:rPr>
                <w:noProof/>
                <w:webHidden/>
              </w:rPr>
              <w:fldChar w:fldCharType="separate"/>
            </w:r>
            <w:r w:rsidR="008C771C">
              <w:rPr>
                <w:noProof/>
                <w:webHidden/>
              </w:rPr>
              <w:t>12</w:t>
            </w:r>
            <w:r w:rsidR="0023556A">
              <w:rPr>
                <w:noProof/>
                <w:webHidden/>
              </w:rPr>
              <w:fldChar w:fldCharType="end"/>
            </w:r>
          </w:hyperlink>
        </w:p>
        <w:p w14:paraId="36B23745" w14:textId="0F0A3CED" w:rsidR="0023556A" w:rsidRDefault="009F49FC">
          <w:pPr>
            <w:pStyle w:val="32"/>
            <w:tabs>
              <w:tab w:val="right" w:leader="dot" w:pos="9345"/>
            </w:tabs>
            <w:rPr>
              <w:rFonts w:asciiTheme="minorHAnsi" w:eastAsiaTheme="minorEastAsia" w:hAnsiTheme="minorHAnsi"/>
              <w:noProof/>
              <w:sz w:val="22"/>
              <w:lang w:val="ru-RU" w:eastAsia="ru-RU"/>
            </w:rPr>
          </w:pPr>
          <w:hyperlink w:anchor="_Toc26173192" w:history="1">
            <w:r w:rsidR="0023556A" w:rsidRPr="00580A9F">
              <w:rPr>
                <w:rStyle w:val="a7"/>
                <w:rFonts w:eastAsia="MS PGothic" w:cs="Times New Roman"/>
                <w:b/>
                <w:i/>
                <w:noProof/>
                <w:lang w:eastAsia="uk-UA"/>
              </w:rPr>
              <w:t>1.1.5. Огляд бюджету Коростишівської ОТГ</w:t>
            </w:r>
            <w:r w:rsidR="0023556A">
              <w:rPr>
                <w:noProof/>
                <w:webHidden/>
              </w:rPr>
              <w:tab/>
            </w:r>
            <w:r w:rsidR="0023556A">
              <w:rPr>
                <w:noProof/>
                <w:webHidden/>
              </w:rPr>
              <w:fldChar w:fldCharType="begin"/>
            </w:r>
            <w:r w:rsidR="0023556A">
              <w:rPr>
                <w:noProof/>
                <w:webHidden/>
              </w:rPr>
              <w:instrText xml:space="preserve"> PAGEREF _Toc26173192 \h </w:instrText>
            </w:r>
            <w:r w:rsidR="0023556A">
              <w:rPr>
                <w:noProof/>
                <w:webHidden/>
              </w:rPr>
            </w:r>
            <w:r w:rsidR="0023556A">
              <w:rPr>
                <w:noProof/>
                <w:webHidden/>
              </w:rPr>
              <w:fldChar w:fldCharType="separate"/>
            </w:r>
            <w:r w:rsidR="008C771C">
              <w:rPr>
                <w:noProof/>
                <w:webHidden/>
              </w:rPr>
              <w:t>13</w:t>
            </w:r>
            <w:r w:rsidR="0023556A">
              <w:rPr>
                <w:noProof/>
                <w:webHidden/>
              </w:rPr>
              <w:fldChar w:fldCharType="end"/>
            </w:r>
          </w:hyperlink>
        </w:p>
        <w:p w14:paraId="6DFF1C2B" w14:textId="4456F963" w:rsidR="0023556A" w:rsidRDefault="009F49FC">
          <w:pPr>
            <w:pStyle w:val="22"/>
            <w:tabs>
              <w:tab w:val="right" w:leader="dot" w:pos="9345"/>
            </w:tabs>
            <w:rPr>
              <w:rFonts w:asciiTheme="minorHAnsi" w:eastAsiaTheme="minorEastAsia" w:hAnsiTheme="minorHAnsi"/>
              <w:noProof/>
              <w:sz w:val="22"/>
              <w:lang w:val="ru-RU" w:eastAsia="ru-RU"/>
            </w:rPr>
          </w:pPr>
          <w:hyperlink w:anchor="_Toc26173193" w:history="1">
            <w:r w:rsidR="0023556A" w:rsidRPr="00580A9F">
              <w:rPr>
                <w:rStyle w:val="a7"/>
                <w:rFonts w:eastAsia="MS PGothic" w:cs="Times New Roman"/>
                <w:b/>
                <w:noProof/>
                <w:lang w:eastAsia="uk-UA"/>
              </w:rPr>
              <w:t>1.2. Нормативно-правова база Плану дій сталого енергетичного розвитку і клімату</w:t>
            </w:r>
            <w:r w:rsidR="0023556A">
              <w:rPr>
                <w:noProof/>
                <w:webHidden/>
              </w:rPr>
              <w:tab/>
            </w:r>
            <w:r w:rsidR="0023556A">
              <w:rPr>
                <w:noProof/>
                <w:webHidden/>
              </w:rPr>
              <w:fldChar w:fldCharType="begin"/>
            </w:r>
            <w:r w:rsidR="0023556A">
              <w:rPr>
                <w:noProof/>
                <w:webHidden/>
              </w:rPr>
              <w:instrText xml:space="preserve"> PAGEREF _Toc26173193 \h </w:instrText>
            </w:r>
            <w:r w:rsidR="0023556A">
              <w:rPr>
                <w:noProof/>
                <w:webHidden/>
              </w:rPr>
            </w:r>
            <w:r w:rsidR="0023556A">
              <w:rPr>
                <w:noProof/>
                <w:webHidden/>
              </w:rPr>
              <w:fldChar w:fldCharType="separate"/>
            </w:r>
            <w:r w:rsidR="008C771C">
              <w:rPr>
                <w:noProof/>
                <w:webHidden/>
              </w:rPr>
              <w:t>14</w:t>
            </w:r>
            <w:r w:rsidR="0023556A">
              <w:rPr>
                <w:noProof/>
                <w:webHidden/>
              </w:rPr>
              <w:fldChar w:fldCharType="end"/>
            </w:r>
          </w:hyperlink>
        </w:p>
        <w:p w14:paraId="6EE8901C" w14:textId="33BA96E0" w:rsidR="0023556A" w:rsidRDefault="009F49FC">
          <w:pPr>
            <w:pStyle w:val="13"/>
            <w:tabs>
              <w:tab w:val="right" w:leader="dot" w:pos="9345"/>
            </w:tabs>
            <w:rPr>
              <w:rFonts w:asciiTheme="minorHAnsi" w:eastAsiaTheme="minorEastAsia" w:hAnsiTheme="minorHAnsi"/>
              <w:noProof/>
              <w:sz w:val="22"/>
              <w:lang w:val="ru-RU" w:eastAsia="ru-RU"/>
            </w:rPr>
          </w:pPr>
          <w:hyperlink w:anchor="_Toc26173194" w:history="1">
            <w:r w:rsidR="0023556A" w:rsidRPr="00580A9F">
              <w:rPr>
                <w:rStyle w:val="a7"/>
                <w:rFonts w:eastAsia="MS PGothic" w:cs="Times New Roman"/>
                <w:b/>
                <w:bCs/>
                <w:noProof/>
              </w:rPr>
              <w:t>РОЗДІЛ 2. АНАЛІЗ ВИРОБНИЦТВА, ПОСТАЧАННЯ ТА СПОЖИВАННЯ ЕНЕРГОРЕСУРСІВ</w:t>
            </w:r>
            <w:r w:rsidR="0023556A">
              <w:rPr>
                <w:noProof/>
                <w:webHidden/>
              </w:rPr>
              <w:tab/>
            </w:r>
            <w:r w:rsidR="0023556A">
              <w:rPr>
                <w:noProof/>
                <w:webHidden/>
              </w:rPr>
              <w:fldChar w:fldCharType="begin"/>
            </w:r>
            <w:r w:rsidR="0023556A">
              <w:rPr>
                <w:noProof/>
                <w:webHidden/>
              </w:rPr>
              <w:instrText xml:space="preserve"> PAGEREF _Toc26173194 \h </w:instrText>
            </w:r>
            <w:r w:rsidR="0023556A">
              <w:rPr>
                <w:noProof/>
                <w:webHidden/>
              </w:rPr>
            </w:r>
            <w:r w:rsidR="0023556A">
              <w:rPr>
                <w:noProof/>
                <w:webHidden/>
              </w:rPr>
              <w:fldChar w:fldCharType="separate"/>
            </w:r>
            <w:r w:rsidR="008C771C">
              <w:rPr>
                <w:noProof/>
                <w:webHidden/>
              </w:rPr>
              <w:t>15</w:t>
            </w:r>
            <w:r w:rsidR="0023556A">
              <w:rPr>
                <w:noProof/>
                <w:webHidden/>
              </w:rPr>
              <w:fldChar w:fldCharType="end"/>
            </w:r>
          </w:hyperlink>
        </w:p>
        <w:p w14:paraId="6AED70FD" w14:textId="22B666D5" w:rsidR="0023556A" w:rsidRDefault="009F49FC">
          <w:pPr>
            <w:pStyle w:val="22"/>
            <w:tabs>
              <w:tab w:val="right" w:leader="dot" w:pos="9345"/>
            </w:tabs>
            <w:rPr>
              <w:rFonts w:asciiTheme="minorHAnsi" w:eastAsiaTheme="minorEastAsia" w:hAnsiTheme="minorHAnsi"/>
              <w:noProof/>
              <w:sz w:val="22"/>
              <w:lang w:val="ru-RU" w:eastAsia="ru-RU"/>
            </w:rPr>
          </w:pPr>
          <w:hyperlink w:anchor="_Toc26173195" w:history="1">
            <w:r w:rsidR="0023556A" w:rsidRPr="00580A9F">
              <w:rPr>
                <w:rStyle w:val="a7"/>
                <w:rFonts w:eastAsia="MS PGothic" w:cs="Times New Roman"/>
                <w:b/>
                <w:noProof/>
                <w:lang w:eastAsia="uk-UA"/>
              </w:rPr>
              <w:t>2.1. Енергобаланс Коростишівської ОТГ за видами енергоресурсів</w:t>
            </w:r>
            <w:r w:rsidR="0023556A">
              <w:rPr>
                <w:noProof/>
                <w:webHidden/>
              </w:rPr>
              <w:tab/>
            </w:r>
            <w:r w:rsidR="0023556A">
              <w:rPr>
                <w:noProof/>
                <w:webHidden/>
              </w:rPr>
              <w:fldChar w:fldCharType="begin"/>
            </w:r>
            <w:r w:rsidR="0023556A">
              <w:rPr>
                <w:noProof/>
                <w:webHidden/>
              </w:rPr>
              <w:instrText xml:space="preserve"> PAGEREF _Toc26173195 \h </w:instrText>
            </w:r>
            <w:r w:rsidR="0023556A">
              <w:rPr>
                <w:noProof/>
                <w:webHidden/>
              </w:rPr>
            </w:r>
            <w:r w:rsidR="0023556A">
              <w:rPr>
                <w:noProof/>
                <w:webHidden/>
              </w:rPr>
              <w:fldChar w:fldCharType="separate"/>
            </w:r>
            <w:r w:rsidR="008C771C">
              <w:rPr>
                <w:noProof/>
                <w:webHidden/>
              </w:rPr>
              <w:t>15</w:t>
            </w:r>
            <w:r w:rsidR="0023556A">
              <w:rPr>
                <w:noProof/>
                <w:webHidden/>
              </w:rPr>
              <w:fldChar w:fldCharType="end"/>
            </w:r>
          </w:hyperlink>
        </w:p>
        <w:p w14:paraId="32148CA0" w14:textId="22323301" w:rsidR="0023556A" w:rsidRDefault="009F49FC">
          <w:pPr>
            <w:pStyle w:val="32"/>
            <w:tabs>
              <w:tab w:val="right" w:leader="dot" w:pos="9345"/>
            </w:tabs>
            <w:rPr>
              <w:rFonts w:asciiTheme="minorHAnsi" w:eastAsiaTheme="minorEastAsia" w:hAnsiTheme="minorHAnsi"/>
              <w:noProof/>
              <w:sz w:val="22"/>
              <w:lang w:val="ru-RU" w:eastAsia="ru-RU"/>
            </w:rPr>
          </w:pPr>
          <w:hyperlink w:anchor="_Toc26173196" w:history="1">
            <w:r w:rsidR="0023556A" w:rsidRPr="00580A9F">
              <w:rPr>
                <w:rStyle w:val="a7"/>
                <w:rFonts w:eastAsia="MS PGothic" w:cs="Times New Roman"/>
                <w:b/>
                <w:i/>
                <w:noProof/>
                <w:lang w:eastAsia="uk-UA"/>
              </w:rPr>
              <w:t>2.1.1. Газопостачання</w:t>
            </w:r>
            <w:r w:rsidR="0023556A">
              <w:rPr>
                <w:noProof/>
                <w:webHidden/>
              </w:rPr>
              <w:tab/>
            </w:r>
            <w:r w:rsidR="0023556A">
              <w:rPr>
                <w:noProof/>
                <w:webHidden/>
              </w:rPr>
              <w:fldChar w:fldCharType="begin"/>
            </w:r>
            <w:r w:rsidR="0023556A">
              <w:rPr>
                <w:noProof/>
                <w:webHidden/>
              </w:rPr>
              <w:instrText xml:space="preserve"> PAGEREF _Toc26173196 \h </w:instrText>
            </w:r>
            <w:r w:rsidR="0023556A">
              <w:rPr>
                <w:noProof/>
                <w:webHidden/>
              </w:rPr>
            </w:r>
            <w:r w:rsidR="0023556A">
              <w:rPr>
                <w:noProof/>
                <w:webHidden/>
              </w:rPr>
              <w:fldChar w:fldCharType="separate"/>
            </w:r>
            <w:r w:rsidR="008C771C">
              <w:rPr>
                <w:noProof/>
                <w:webHidden/>
              </w:rPr>
              <w:t>15</w:t>
            </w:r>
            <w:r w:rsidR="0023556A">
              <w:rPr>
                <w:noProof/>
                <w:webHidden/>
              </w:rPr>
              <w:fldChar w:fldCharType="end"/>
            </w:r>
          </w:hyperlink>
        </w:p>
        <w:p w14:paraId="5963B38F" w14:textId="4E8ED939" w:rsidR="0023556A" w:rsidRDefault="009F49FC">
          <w:pPr>
            <w:pStyle w:val="32"/>
            <w:tabs>
              <w:tab w:val="right" w:leader="dot" w:pos="9345"/>
            </w:tabs>
            <w:rPr>
              <w:rFonts w:asciiTheme="minorHAnsi" w:eastAsiaTheme="minorEastAsia" w:hAnsiTheme="minorHAnsi"/>
              <w:noProof/>
              <w:sz w:val="22"/>
              <w:lang w:val="ru-RU" w:eastAsia="ru-RU"/>
            </w:rPr>
          </w:pPr>
          <w:hyperlink w:anchor="_Toc26173197" w:history="1">
            <w:r w:rsidR="0023556A" w:rsidRPr="00580A9F">
              <w:rPr>
                <w:rStyle w:val="a7"/>
                <w:rFonts w:eastAsia="MS PGothic" w:cs="Times New Roman"/>
                <w:b/>
                <w:i/>
                <w:noProof/>
                <w:lang w:eastAsia="uk-UA"/>
              </w:rPr>
              <w:t>2.1.2. Електропостачання</w:t>
            </w:r>
            <w:r w:rsidR="0023556A">
              <w:rPr>
                <w:noProof/>
                <w:webHidden/>
              </w:rPr>
              <w:tab/>
            </w:r>
            <w:r w:rsidR="0023556A">
              <w:rPr>
                <w:noProof/>
                <w:webHidden/>
              </w:rPr>
              <w:fldChar w:fldCharType="begin"/>
            </w:r>
            <w:r w:rsidR="0023556A">
              <w:rPr>
                <w:noProof/>
                <w:webHidden/>
              </w:rPr>
              <w:instrText xml:space="preserve"> PAGEREF _Toc26173197 \h </w:instrText>
            </w:r>
            <w:r w:rsidR="0023556A">
              <w:rPr>
                <w:noProof/>
                <w:webHidden/>
              </w:rPr>
            </w:r>
            <w:r w:rsidR="0023556A">
              <w:rPr>
                <w:noProof/>
                <w:webHidden/>
              </w:rPr>
              <w:fldChar w:fldCharType="separate"/>
            </w:r>
            <w:r w:rsidR="008C771C">
              <w:rPr>
                <w:noProof/>
                <w:webHidden/>
              </w:rPr>
              <w:t>17</w:t>
            </w:r>
            <w:r w:rsidR="0023556A">
              <w:rPr>
                <w:noProof/>
                <w:webHidden/>
              </w:rPr>
              <w:fldChar w:fldCharType="end"/>
            </w:r>
          </w:hyperlink>
        </w:p>
        <w:p w14:paraId="60EC6231" w14:textId="2B80F17F" w:rsidR="0023556A" w:rsidRDefault="009F49FC">
          <w:pPr>
            <w:pStyle w:val="32"/>
            <w:tabs>
              <w:tab w:val="right" w:leader="dot" w:pos="9345"/>
            </w:tabs>
            <w:rPr>
              <w:rFonts w:asciiTheme="minorHAnsi" w:eastAsiaTheme="minorEastAsia" w:hAnsiTheme="minorHAnsi"/>
              <w:noProof/>
              <w:sz w:val="22"/>
              <w:lang w:val="ru-RU" w:eastAsia="ru-RU"/>
            </w:rPr>
          </w:pPr>
          <w:hyperlink w:anchor="_Toc26173198" w:history="1">
            <w:r w:rsidR="0023556A" w:rsidRPr="00580A9F">
              <w:rPr>
                <w:rStyle w:val="a7"/>
                <w:rFonts w:eastAsia="MS PGothic" w:cs="Times New Roman"/>
                <w:b/>
                <w:i/>
                <w:noProof/>
                <w:lang w:eastAsia="uk-UA"/>
              </w:rPr>
              <w:t>2.1.3. Водопостачання</w:t>
            </w:r>
            <w:r w:rsidR="0023556A">
              <w:rPr>
                <w:noProof/>
                <w:webHidden/>
              </w:rPr>
              <w:tab/>
            </w:r>
            <w:r w:rsidR="0023556A">
              <w:rPr>
                <w:noProof/>
                <w:webHidden/>
              </w:rPr>
              <w:fldChar w:fldCharType="begin"/>
            </w:r>
            <w:r w:rsidR="0023556A">
              <w:rPr>
                <w:noProof/>
                <w:webHidden/>
              </w:rPr>
              <w:instrText xml:space="preserve"> PAGEREF _Toc26173198 \h </w:instrText>
            </w:r>
            <w:r w:rsidR="0023556A">
              <w:rPr>
                <w:noProof/>
                <w:webHidden/>
              </w:rPr>
            </w:r>
            <w:r w:rsidR="0023556A">
              <w:rPr>
                <w:noProof/>
                <w:webHidden/>
              </w:rPr>
              <w:fldChar w:fldCharType="separate"/>
            </w:r>
            <w:r w:rsidR="008C771C">
              <w:rPr>
                <w:noProof/>
                <w:webHidden/>
              </w:rPr>
              <w:t>18</w:t>
            </w:r>
            <w:r w:rsidR="0023556A">
              <w:rPr>
                <w:noProof/>
                <w:webHidden/>
              </w:rPr>
              <w:fldChar w:fldCharType="end"/>
            </w:r>
          </w:hyperlink>
        </w:p>
        <w:p w14:paraId="677FEB8F" w14:textId="586E947A" w:rsidR="0023556A" w:rsidRDefault="009F49FC">
          <w:pPr>
            <w:pStyle w:val="22"/>
            <w:tabs>
              <w:tab w:val="right" w:leader="dot" w:pos="9345"/>
            </w:tabs>
            <w:rPr>
              <w:rFonts w:asciiTheme="minorHAnsi" w:eastAsiaTheme="minorEastAsia" w:hAnsiTheme="minorHAnsi"/>
              <w:noProof/>
              <w:sz w:val="22"/>
              <w:lang w:val="ru-RU" w:eastAsia="ru-RU"/>
            </w:rPr>
          </w:pPr>
          <w:hyperlink w:anchor="_Toc26173199" w:history="1">
            <w:r w:rsidR="0023556A" w:rsidRPr="00580A9F">
              <w:rPr>
                <w:rStyle w:val="a7"/>
                <w:rFonts w:eastAsia="MS PGothic" w:cs="Times New Roman"/>
                <w:b/>
                <w:noProof/>
                <w:lang w:eastAsia="uk-UA"/>
              </w:rPr>
              <w:t>2.2. Основні споживачі енергоресурсів у Коростишівській ОТГ</w:t>
            </w:r>
            <w:r w:rsidR="0023556A">
              <w:rPr>
                <w:noProof/>
                <w:webHidden/>
              </w:rPr>
              <w:tab/>
            </w:r>
            <w:r w:rsidR="0023556A">
              <w:rPr>
                <w:noProof/>
                <w:webHidden/>
              </w:rPr>
              <w:fldChar w:fldCharType="begin"/>
            </w:r>
            <w:r w:rsidR="0023556A">
              <w:rPr>
                <w:noProof/>
                <w:webHidden/>
              </w:rPr>
              <w:instrText xml:space="preserve"> PAGEREF _Toc26173199 \h </w:instrText>
            </w:r>
            <w:r w:rsidR="0023556A">
              <w:rPr>
                <w:noProof/>
                <w:webHidden/>
              </w:rPr>
            </w:r>
            <w:r w:rsidR="0023556A">
              <w:rPr>
                <w:noProof/>
                <w:webHidden/>
              </w:rPr>
              <w:fldChar w:fldCharType="separate"/>
            </w:r>
            <w:r w:rsidR="008C771C">
              <w:rPr>
                <w:noProof/>
                <w:webHidden/>
              </w:rPr>
              <w:t>22</w:t>
            </w:r>
            <w:r w:rsidR="0023556A">
              <w:rPr>
                <w:noProof/>
                <w:webHidden/>
              </w:rPr>
              <w:fldChar w:fldCharType="end"/>
            </w:r>
          </w:hyperlink>
        </w:p>
        <w:p w14:paraId="317CAD29" w14:textId="13F47404" w:rsidR="0023556A" w:rsidRDefault="009F49FC">
          <w:pPr>
            <w:pStyle w:val="32"/>
            <w:tabs>
              <w:tab w:val="right" w:leader="dot" w:pos="9345"/>
            </w:tabs>
            <w:rPr>
              <w:rFonts w:asciiTheme="minorHAnsi" w:eastAsiaTheme="minorEastAsia" w:hAnsiTheme="minorHAnsi"/>
              <w:noProof/>
              <w:sz w:val="22"/>
              <w:lang w:val="ru-RU" w:eastAsia="ru-RU"/>
            </w:rPr>
          </w:pPr>
          <w:hyperlink w:anchor="_Toc26173200" w:history="1">
            <w:r w:rsidR="0023556A" w:rsidRPr="00580A9F">
              <w:rPr>
                <w:rStyle w:val="a7"/>
                <w:rFonts w:eastAsia="MS PGothic" w:cs="Times New Roman"/>
                <w:b/>
                <w:i/>
                <w:noProof/>
                <w:lang w:eastAsia="uk-UA"/>
              </w:rPr>
              <w:t>2.2.1. Бюджетні установи</w:t>
            </w:r>
            <w:r w:rsidR="0023556A">
              <w:rPr>
                <w:noProof/>
                <w:webHidden/>
              </w:rPr>
              <w:tab/>
            </w:r>
            <w:r w:rsidR="0023556A">
              <w:rPr>
                <w:noProof/>
                <w:webHidden/>
              </w:rPr>
              <w:fldChar w:fldCharType="begin"/>
            </w:r>
            <w:r w:rsidR="0023556A">
              <w:rPr>
                <w:noProof/>
                <w:webHidden/>
              </w:rPr>
              <w:instrText xml:space="preserve"> PAGEREF _Toc26173200 \h </w:instrText>
            </w:r>
            <w:r w:rsidR="0023556A">
              <w:rPr>
                <w:noProof/>
                <w:webHidden/>
              </w:rPr>
            </w:r>
            <w:r w:rsidR="0023556A">
              <w:rPr>
                <w:noProof/>
                <w:webHidden/>
              </w:rPr>
              <w:fldChar w:fldCharType="separate"/>
            </w:r>
            <w:r w:rsidR="008C771C">
              <w:rPr>
                <w:noProof/>
                <w:webHidden/>
              </w:rPr>
              <w:t>22</w:t>
            </w:r>
            <w:r w:rsidR="0023556A">
              <w:rPr>
                <w:noProof/>
                <w:webHidden/>
              </w:rPr>
              <w:fldChar w:fldCharType="end"/>
            </w:r>
          </w:hyperlink>
        </w:p>
        <w:p w14:paraId="170BBA11" w14:textId="1A3EDC5C" w:rsidR="0023556A" w:rsidRDefault="009F49FC">
          <w:pPr>
            <w:pStyle w:val="32"/>
            <w:tabs>
              <w:tab w:val="right" w:leader="dot" w:pos="9345"/>
            </w:tabs>
            <w:rPr>
              <w:rFonts w:asciiTheme="minorHAnsi" w:eastAsiaTheme="minorEastAsia" w:hAnsiTheme="minorHAnsi"/>
              <w:noProof/>
              <w:sz w:val="22"/>
              <w:lang w:val="ru-RU" w:eastAsia="ru-RU"/>
            </w:rPr>
          </w:pPr>
          <w:hyperlink w:anchor="_Toc26173201" w:history="1">
            <w:r w:rsidR="0023556A" w:rsidRPr="00580A9F">
              <w:rPr>
                <w:rStyle w:val="a7"/>
                <w:rFonts w:eastAsia="MS PGothic" w:cs="Times New Roman"/>
                <w:b/>
                <w:i/>
                <w:noProof/>
                <w:lang w:eastAsia="uk-UA"/>
              </w:rPr>
              <w:t>2.2</w:t>
            </w:r>
            <w:r w:rsidR="0023556A" w:rsidRPr="00580A9F">
              <w:rPr>
                <w:rStyle w:val="a7"/>
                <w:rFonts w:eastAsia="MS PGothic" w:cs="Times New Roman"/>
                <w:i/>
                <w:noProof/>
                <w:lang w:eastAsia="uk-UA"/>
              </w:rPr>
              <w:t>.</w:t>
            </w:r>
            <w:r w:rsidR="0023556A" w:rsidRPr="00580A9F">
              <w:rPr>
                <w:rStyle w:val="a7"/>
                <w:rFonts w:eastAsia="MS PGothic" w:cs="Times New Roman"/>
                <w:b/>
                <w:i/>
                <w:noProof/>
                <w:lang w:eastAsia="uk-UA"/>
              </w:rPr>
              <w:t>2. Житловий фонд Коростишівської ОТГ</w:t>
            </w:r>
            <w:r w:rsidR="0023556A">
              <w:rPr>
                <w:noProof/>
                <w:webHidden/>
              </w:rPr>
              <w:tab/>
            </w:r>
            <w:r w:rsidR="0023556A">
              <w:rPr>
                <w:noProof/>
                <w:webHidden/>
              </w:rPr>
              <w:fldChar w:fldCharType="begin"/>
            </w:r>
            <w:r w:rsidR="0023556A">
              <w:rPr>
                <w:noProof/>
                <w:webHidden/>
              </w:rPr>
              <w:instrText xml:space="preserve"> PAGEREF _Toc26173201 \h </w:instrText>
            </w:r>
            <w:r w:rsidR="0023556A">
              <w:rPr>
                <w:noProof/>
                <w:webHidden/>
              </w:rPr>
            </w:r>
            <w:r w:rsidR="0023556A">
              <w:rPr>
                <w:noProof/>
                <w:webHidden/>
              </w:rPr>
              <w:fldChar w:fldCharType="separate"/>
            </w:r>
            <w:r w:rsidR="008C771C">
              <w:rPr>
                <w:noProof/>
                <w:webHidden/>
              </w:rPr>
              <w:t>24</w:t>
            </w:r>
            <w:r w:rsidR="0023556A">
              <w:rPr>
                <w:noProof/>
                <w:webHidden/>
              </w:rPr>
              <w:fldChar w:fldCharType="end"/>
            </w:r>
          </w:hyperlink>
        </w:p>
        <w:p w14:paraId="37EDCC2F" w14:textId="095098FD" w:rsidR="0023556A" w:rsidRDefault="009F49FC">
          <w:pPr>
            <w:pStyle w:val="32"/>
            <w:tabs>
              <w:tab w:val="right" w:leader="dot" w:pos="9345"/>
            </w:tabs>
            <w:rPr>
              <w:rFonts w:asciiTheme="minorHAnsi" w:eastAsiaTheme="minorEastAsia" w:hAnsiTheme="minorHAnsi"/>
              <w:noProof/>
              <w:sz w:val="22"/>
              <w:lang w:val="ru-RU" w:eastAsia="ru-RU"/>
            </w:rPr>
          </w:pPr>
          <w:hyperlink w:anchor="_Toc26173202" w:history="1">
            <w:r w:rsidR="0023556A" w:rsidRPr="00580A9F">
              <w:rPr>
                <w:rStyle w:val="a7"/>
                <w:rFonts w:eastAsia="MS PGothic" w:cs="Times New Roman"/>
                <w:b/>
                <w:i/>
                <w:noProof/>
                <w:lang w:eastAsia="uk-UA"/>
              </w:rPr>
              <w:t>2.2.3. Вуличне освітлення</w:t>
            </w:r>
            <w:r w:rsidR="0023556A">
              <w:rPr>
                <w:noProof/>
                <w:webHidden/>
              </w:rPr>
              <w:tab/>
            </w:r>
            <w:r w:rsidR="0023556A">
              <w:rPr>
                <w:noProof/>
                <w:webHidden/>
              </w:rPr>
              <w:fldChar w:fldCharType="begin"/>
            </w:r>
            <w:r w:rsidR="0023556A">
              <w:rPr>
                <w:noProof/>
                <w:webHidden/>
              </w:rPr>
              <w:instrText xml:space="preserve"> PAGEREF _Toc26173202 \h </w:instrText>
            </w:r>
            <w:r w:rsidR="0023556A">
              <w:rPr>
                <w:noProof/>
                <w:webHidden/>
              </w:rPr>
            </w:r>
            <w:r w:rsidR="0023556A">
              <w:rPr>
                <w:noProof/>
                <w:webHidden/>
              </w:rPr>
              <w:fldChar w:fldCharType="separate"/>
            </w:r>
            <w:r w:rsidR="008C771C">
              <w:rPr>
                <w:noProof/>
                <w:webHidden/>
              </w:rPr>
              <w:t>26</w:t>
            </w:r>
            <w:r w:rsidR="0023556A">
              <w:rPr>
                <w:noProof/>
                <w:webHidden/>
              </w:rPr>
              <w:fldChar w:fldCharType="end"/>
            </w:r>
          </w:hyperlink>
        </w:p>
        <w:p w14:paraId="38BEEEC8" w14:textId="3ACFEBAB" w:rsidR="0023556A" w:rsidRDefault="009F49FC">
          <w:pPr>
            <w:pStyle w:val="32"/>
            <w:tabs>
              <w:tab w:val="right" w:leader="dot" w:pos="9345"/>
            </w:tabs>
            <w:rPr>
              <w:rFonts w:asciiTheme="minorHAnsi" w:eastAsiaTheme="minorEastAsia" w:hAnsiTheme="minorHAnsi"/>
              <w:noProof/>
              <w:sz w:val="22"/>
              <w:lang w:val="ru-RU" w:eastAsia="ru-RU"/>
            </w:rPr>
          </w:pPr>
          <w:hyperlink w:anchor="_Toc26173203" w:history="1">
            <w:r w:rsidR="0023556A" w:rsidRPr="00580A9F">
              <w:rPr>
                <w:rStyle w:val="a7"/>
                <w:rFonts w:eastAsia="MS PGothic" w:cs="Times New Roman"/>
                <w:b/>
                <w:i/>
                <w:noProof/>
                <w:lang w:eastAsia="uk-UA"/>
              </w:rPr>
              <w:t>2.2.4. Транспорт</w:t>
            </w:r>
            <w:r w:rsidR="0023556A">
              <w:rPr>
                <w:noProof/>
                <w:webHidden/>
              </w:rPr>
              <w:tab/>
            </w:r>
            <w:r w:rsidR="0023556A">
              <w:rPr>
                <w:noProof/>
                <w:webHidden/>
              </w:rPr>
              <w:fldChar w:fldCharType="begin"/>
            </w:r>
            <w:r w:rsidR="0023556A">
              <w:rPr>
                <w:noProof/>
                <w:webHidden/>
              </w:rPr>
              <w:instrText xml:space="preserve"> PAGEREF _Toc26173203 \h </w:instrText>
            </w:r>
            <w:r w:rsidR="0023556A">
              <w:rPr>
                <w:noProof/>
                <w:webHidden/>
              </w:rPr>
            </w:r>
            <w:r w:rsidR="0023556A">
              <w:rPr>
                <w:noProof/>
                <w:webHidden/>
              </w:rPr>
              <w:fldChar w:fldCharType="separate"/>
            </w:r>
            <w:r w:rsidR="008C771C">
              <w:rPr>
                <w:noProof/>
                <w:webHidden/>
              </w:rPr>
              <w:t>27</w:t>
            </w:r>
            <w:r w:rsidR="0023556A">
              <w:rPr>
                <w:noProof/>
                <w:webHidden/>
              </w:rPr>
              <w:fldChar w:fldCharType="end"/>
            </w:r>
          </w:hyperlink>
        </w:p>
        <w:p w14:paraId="0FDB41FB" w14:textId="3078ABB2" w:rsidR="0023556A" w:rsidRDefault="009F49FC">
          <w:pPr>
            <w:pStyle w:val="13"/>
            <w:tabs>
              <w:tab w:val="right" w:leader="dot" w:pos="9345"/>
            </w:tabs>
            <w:rPr>
              <w:rFonts w:asciiTheme="minorHAnsi" w:eastAsiaTheme="minorEastAsia" w:hAnsiTheme="minorHAnsi"/>
              <w:noProof/>
              <w:sz w:val="22"/>
              <w:lang w:val="ru-RU" w:eastAsia="ru-RU"/>
            </w:rPr>
          </w:pPr>
          <w:hyperlink w:anchor="_Toc26173204" w:history="1">
            <w:r w:rsidR="0023556A" w:rsidRPr="00580A9F">
              <w:rPr>
                <w:rStyle w:val="a7"/>
                <w:rFonts w:eastAsia="MS PGothic" w:cs="Times New Roman"/>
                <w:b/>
                <w:noProof/>
                <w:lang w:eastAsia="uk-UA"/>
              </w:rPr>
              <w:t>РОЗДІЛ 3. БАЗОВИЙ КАДАСТР ВИКИДІВ</w:t>
            </w:r>
            <w:r w:rsidR="0023556A">
              <w:rPr>
                <w:noProof/>
                <w:webHidden/>
              </w:rPr>
              <w:tab/>
            </w:r>
            <w:r w:rsidR="0023556A">
              <w:rPr>
                <w:noProof/>
                <w:webHidden/>
              </w:rPr>
              <w:fldChar w:fldCharType="begin"/>
            </w:r>
            <w:r w:rsidR="0023556A">
              <w:rPr>
                <w:noProof/>
                <w:webHidden/>
              </w:rPr>
              <w:instrText xml:space="preserve"> PAGEREF _Toc26173204 \h </w:instrText>
            </w:r>
            <w:r w:rsidR="0023556A">
              <w:rPr>
                <w:noProof/>
                <w:webHidden/>
              </w:rPr>
            </w:r>
            <w:r w:rsidR="0023556A">
              <w:rPr>
                <w:noProof/>
                <w:webHidden/>
              </w:rPr>
              <w:fldChar w:fldCharType="separate"/>
            </w:r>
            <w:r w:rsidR="008C771C">
              <w:rPr>
                <w:noProof/>
                <w:webHidden/>
              </w:rPr>
              <w:t>31</w:t>
            </w:r>
            <w:r w:rsidR="0023556A">
              <w:rPr>
                <w:noProof/>
                <w:webHidden/>
              </w:rPr>
              <w:fldChar w:fldCharType="end"/>
            </w:r>
          </w:hyperlink>
        </w:p>
        <w:p w14:paraId="697EED0F" w14:textId="0F88611C" w:rsidR="0023556A" w:rsidRDefault="009F49FC">
          <w:pPr>
            <w:pStyle w:val="22"/>
            <w:tabs>
              <w:tab w:val="right" w:leader="dot" w:pos="9345"/>
            </w:tabs>
            <w:rPr>
              <w:rFonts w:asciiTheme="minorHAnsi" w:eastAsiaTheme="minorEastAsia" w:hAnsiTheme="minorHAnsi"/>
              <w:noProof/>
              <w:sz w:val="22"/>
              <w:lang w:val="ru-RU" w:eastAsia="ru-RU"/>
            </w:rPr>
          </w:pPr>
          <w:hyperlink w:anchor="_Toc26173205" w:history="1">
            <w:r w:rsidR="0023556A" w:rsidRPr="00580A9F">
              <w:rPr>
                <w:rStyle w:val="a7"/>
                <w:rFonts w:eastAsia="MS PGothic" w:cs="Times New Roman"/>
                <w:b/>
                <w:bCs/>
                <w:noProof/>
                <w:lang w:eastAsia="uk-UA"/>
              </w:rPr>
              <w:t>3.1. Визначення та обґрунтування вибору ключових секторів</w:t>
            </w:r>
            <w:r w:rsidR="0023556A">
              <w:rPr>
                <w:noProof/>
                <w:webHidden/>
              </w:rPr>
              <w:tab/>
            </w:r>
            <w:r w:rsidR="0023556A">
              <w:rPr>
                <w:noProof/>
                <w:webHidden/>
              </w:rPr>
              <w:fldChar w:fldCharType="begin"/>
            </w:r>
            <w:r w:rsidR="0023556A">
              <w:rPr>
                <w:noProof/>
                <w:webHidden/>
              </w:rPr>
              <w:instrText xml:space="preserve"> PAGEREF _Toc26173205 \h </w:instrText>
            </w:r>
            <w:r w:rsidR="0023556A">
              <w:rPr>
                <w:noProof/>
                <w:webHidden/>
              </w:rPr>
            </w:r>
            <w:r w:rsidR="0023556A">
              <w:rPr>
                <w:noProof/>
                <w:webHidden/>
              </w:rPr>
              <w:fldChar w:fldCharType="separate"/>
            </w:r>
            <w:r w:rsidR="008C771C">
              <w:rPr>
                <w:noProof/>
                <w:webHidden/>
              </w:rPr>
              <w:t>31</w:t>
            </w:r>
            <w:r w:rsidR="0023556A">
              <w:rPr>
                <w:noProof/>
                <w:webHidden/>
              </w:rPr>
              <w:fldChar w:fldCharType="end"/>
            </w:r>
          </w:hyperlink>
        </w:p>
        <w:p w14:paraId="45593F1A" w14:textId="329C101E" w:rsidR="0023556A" w:rsidRDefault="009F49FC">
          <w:pPr>
            <w:pStyle w:val="22"/>
            <w:tabs>
              <w:tab w:val="right" w:leader="dot" w:pos="9345"/>
            </w:tabs>
            <w:rPr>
              <w:rFonts w:asciiTheme="minorHAnsi" w:eastAsiaTheme="minorEastAsia" w:hAnsiTheme="minorHAnsi"/>
              <w:noProof/>
              <w:sz w:val="22"/>
              <w:lang w:val="ru-RU" w:eastAsia="ru-RU"/>
            </w:rPr>
          </w:pPr>
          <w:hyperlink w:anchor="_Toc26173206" w:history="1">
            <w:r w:rsidR="0023556A" w:rsidRPr="00580A9F">
              <w:rPr>
                <w:rStyle w:val="a7"/>
                <w:rFonts w:eastAsia="MS PGothic" w:cs="Times New Roman"/>
                <w:b/>
                <w:noProof/>
                <w:lang w:eastAsia="uk-UA"/>
              </w:rPr>
              <w:t>3.2. Споживання енергетичних ресурсів у ключових секторах</w:t>
            </w:r>
            <w:r w:rsidR="0023556A">
              <w:rPr>
                <w:noProof/>
                <w:webHidden/>
              </w:rPr>
              <w:tab/>
            </w:r>
            <w:r w:rsidR="0023556A">
              <w:rPr>
                <w:noProof/>
                <w:webHidden/>
              </w:rPr>
              <w:fldChar w:fldCharType="begin"/>
            </w:r>
            <w:r w:rsidR="0023556A">
              <w:rPr>
                <w:noProof/>
                <w:webHidden/>
              </w:rPr>
              <w:instrText xml:space="preserve"> PAGEREF _Toc26173206 \h </w:instrText>
            </w:r>
            <w:r w:rsidR="0023556A">
              <w:rPr>
                <w:noProof/>
                <w:webHidden/>
              </w:rPr>
            </w:r>
            <w:r w:rsidR="0023556A">
              <w:rPr>
                <w:noProof/>
                <w:webHidden/>
              </w:rPr>
              <w:fldChar w:fldCharType="separate"/>
            </w:r>
            <w:r w:rsidR="008C771C">
              <w:rPr>
                <w:noProof/>
                <w:webHidden/>
              </w:rPr>
              <w:t>32</w:t>
            </w:r>
            <w:r w:rsidR="0023556A">
              <w:rPr>
                <w:noProof/>
                <w:webHidden/>
              </w:rPr>
              <w:fldChar w:fldCharType="end"/>
            </w:r>
          </w:hyperlink>
        </w:p>
        <w:p w14:paraId="0BD69C72" w14:textId="64975218" w:rsidR="0023556A" w:rsidRDefault="009F49FC">
          <w:pPr>
            <w:pStyle w:val="22"/>
            <w:tabs>
              <w:tab w:val="right" w:leader="dot" w:pos="9345"/>
            </w:tabs>
            <w:rPr>
              <w:rFonts w:asciiTheme="minorHAnsi" w:eastAsiaTheme="minorEastAsia" w:hAnsiTheme="minorHAnsi"/>
              <w:noProof/>
              <w:sz w:val="22"/>
              <w:lang w:val="ru-RU" w:eastAsia="ru-RU"/>
            </w:rPr>
          </w:pPr>
          <w:hyperlink w:anchor="_Toc26173207" w:history="1">
            <w:r w:rsidR="0023556A" w:rsidRPr="00580A9F">
              <w:rPr>
                <w:rStyle w:val="a7"/>
                <w:rFonts w:eastAsia="MS PGothic" w:cs="Times New Roman"/>
                <w:b/>
                <w:noProof/>
                <w:spacing w:val="-6"/>
              </w:rPr>
              <w:t>3.3 Аналіз викидів СО</w:t>
            </w:r>
            <w:r w:rsidR="0023556A" w:rsidRPr="00580A9F">
              <w:rPr>
                <w:rStyle w:val="a7"/>
                <w:rFonts w:eastAsia="MS PGothic" w:cs="Times New Roman"/>
                <w:b/>
                <w:noProof/>
                <w:spacing w:val="-6"/>
                <w:vertAlign w:val="subscript"/>
              </w:rPr>
              <w:t>2</w:t>
            </w:r>
            <w:r w:rsidR="0023556A" w:rsidRPr="00580A9F">
              <w:rPr>
                <w:rStyle w:val="a7"/>
                <w:rFonts w:eastAsia="MS PGothic" w:cs="Times New Roman"/>
                <w:b/>
                <w:noProof/>
                <w:spacing w:val="-6"/>
              </w:rPr>
              <w:t xml:space="preserve"> по місту за вказані роки у вказаних секторах.</w:t>
            </w:r>
            <w:r w:rsidR="0023556A">
              <w:rPr>
                <w:noProof/>
                <w:webHidden/>
              </w:rPr>
              <w:tab/>
            </w:r>
            <w:r w:rsidR="0023556A">
              <w:rPr>
                <w:noProof/>
                <w:webHidden/>
              </w:rPr>
              <w:fldChar w:fldCharType="begin"/>
            </w:r>
            <w:r w:rsidR="0023556A">
              <w:rPr>
                <w:noProof/>
                <w:webHidden/>
              </w:rPr>
              <w:instrText xml:space="preserve"> PAGEREF _Toc26173207 \h </w:instrText>
            </w:r>
            <w:r w:rsidR="0023556A">
              <w:rPr>
                <w:noProof/>
                <w:webHidden/>
              </w:rPr>
            </w:r>
            <w:r w:rsidR="0023556A">
              <w:rPr>
                <w:noProof/>
                <w:webHidden/>
              </w:rPr>
              <w:fldChar w:fldCharType="separate"/>
            </w:r>
            <w:r w:rsidR="008C771C">
              <w:rPr>
                <w:noProof/>
                <w:webHidden/>
              </w:rPr>
              <w:t>37</w:t>
            </w:r>
            <w:r w:rsidR="0023556A">
              <w:rPr>
                <w:noProof/>
                <w:webHidden/>
              </w:rPr>
              <w:fldChar w:fldCharType="end"/>
            </w:r>
          </w:hyperlink>
        </w:p>
        <w:p w14:paraId="433C6647" w14:textId="436C3415" w:rsidR="0023556A" w:rsidRDefault="009F49FC">
          <w:pPr>
            <w:pStyle w:val="22"/>
            <w:tabs>
              <w:tab w:val="right" w:leader="dot" w:pos="9345"/>
            </w:tabs>
            <w:rPr>
              <w:rFonts w:asciiTheme="minorHAnsi" w:eastAsiaTheme="minorEastAsia" w:hAnsiTheme="minorHAnsi"/>
              <w:noProof/>
              <w:sz w:val="22"/>
              <w:lang w:val="ru-RU" w:eastAsia="ru-RU"/>
            </w:rPr>
          </w:pPr>
          <w:hyperlink w:anchor="_Toc26173208" w:history="1">
            <w:r w:rsidR="0023556A" w:rsidRPr="00580A9F">
              <w:rPr>
                <w:rStyle w:val="a7"/>
                <w:rFonts w:eastAsia="MS PGothic" w:cs="Times New Roman"/>
                <w:b/>
                <w:noProof/>
              </w:rPr>
              <w:t>3.4. Обґрунтування вибору базового року</w:t>
            </w:r>
            <w:r w:rsidR="0023556A">
              <w:rPr>
                <w:noProof/>
                <w:webHidden/>
              </w:rPr>
              <w:tab/>
            </w:r>
            <w:r w:rsidR="0023556A">
              <w:rPr>
                <w:noProof/>
                <w:webHidden/>
              </w:rPr>
              <w:fldChar w:fldCharType="begin"/>
            </w:r>
            <w:r w:rsidR="0023556A">
              <w:rPr>
                <w:noProof/>
                <w:webHidden/>
              </w:rPr>
              <w:instrText xml:space="preserve"> PAGEREF _Toc26173208 \h </w:instrText>
            </w:r>
            <w:r w:rsidR="0023556A">
              <w:rPr>
                <w:noProof/>
                <w:webHidden/>
              </w:rPr>
            </w:r>
            <w:r w:rsidR="0023556A">
              <w:rPr>
                <w:noProof/>
                <w:webHidden/>
              </w:rPr>
              <w:fldChar w:fldCharType="separate"/>
            </w:r>
            <w:r w:rsidR="008C771C">
              <w:rPr>
                <w:noProof/>
                <w:webHidden/>
              </w:rPr>
              <w:t>38</w:t>
            </w:r>
            <w:r w:rsidR="0023556A">
              <w:rPr>
                <w:noProof/>
                <w:webHidden/>
              </w:rPr>
              <w:fldChar w:fldCharType="end"/>
            </w:r>
          </w:hyperlink>
        </w:p>
        <w:p w14:paraId="7F2C99B7" w14:textId="70A5274B" w:rsidR="0023556A" w:rsidRDefault="009F49FC">
          <w:pPr>
            <w:pStyle w:val="22"/>
            <w:tabs>
              <w:tab w:val="right" w:leader="dot" w:pos="9345"/>
            </w:tabs>
            <w:rPr>
              <w:rFonts w:asciiTheme="minorHAnsi" w:eastAsiaTheme="minorEastAsia" w:hAnsiTheme="minorHAnsi"/>
              <w:noProof/>
              <w:sz w:val="22"/>
              <w:lang w:val="ru-RU" w:eastAsia="ru-RU"/>
            </w:rPr>
          </w:pPr>
          <w:hyperlink w:anchor="_Toc26173209" w:history="1">
            <w:r w:rsidR="0023556A" w:rsidRPr="00580A9F">
              <w:rPr>
                <w:rStyle w:val="a7"/>
                <w:rFonts w:eastAsia="MS PGothic" w:cs="Times New Roman"/>
                <w:b/>
                <w:noProof/>
              </w:rPr>
              <w:t>3.5. Формування базового кадастру викидів</w:t>
            </w:r>
            <w:r w:rsidR="0023556A">
              <w:rPr>
                <w:noProof/>
                <w:webHidden/>
              </w:rPr>
              <w:tab/>
            </w:r>
            <w:r w:rsidR="0023556A">
              <w:rPr>
                <w:noProof/>
                <w:webHidden/>
              </w:rPr>
              <w:fldChar w:fldCharType="begin"/>
            </w:r>
            <w:r w:rsidR="0023556A">
              <w:rPr>
                <w:noProof/>
                <w:webHidden/>
              </w:rPr>
              <w:instrText xml:space="preserve"> PAGEREF _Toc26173209 \h </w:instrText>
            </w:r>
            <w:r w:rsidR="0023556A">
              <w:rPr>
                <w:noProof/>
                <w:webHidden/>
              </w:rPr>
            </w:r>
            <w:r w:rsidR="0023556A">
              <w:rPr>
                <w:noProof/>
                <w:webHidden/>
              </w:rPr>
              <w:fldChar w:fldCharType="separate"/>
            </w:r>
            <w:r w:rsidR="008C771C">
              <w:rPr>
                <w:noProof/>
                <w:webHidden/>
              </w:rPr>
              <w:t>40</w:t>
            </w:r>
            <w:r w:rsidR="0023556A">
              <w:rPr>
                <w:noProof/>
                <w:webHidden/>
              </w:rPr>
              <w:fldChar w:fldCharType="end"/>
            </w:r>
          </w:hyperlink>
        </w:p>
        <w:p w14:paraId="6D11FF35" w14:textId="04039A71" w:rsidR="0023556A" w:rsidRDefault="009F49FC">
          <w:pPr>
            <w:pStyle w:val="13"/>
            <w:tabs>
              <w:tab w:val="right" w:leader="dot" w:pos="9345"/>
            </w:tabs>
            <w:rPr>
              <w:rFonts w:asciiTheme="minorHAnsi" w:eastAsiaTheme="minorEastAsia" w:hAnsiTheme="minorHAnsi"/>
              <w:noProof/>
              <w:sz w:val="22"/>
              <w:lang w:val="ru-RU" w:eastAsia="ru-RU"/>
            </w:rPr>
          </w:pPr>
          <w:hyperlink w:anchor="_Toc26173210" w:history="1">
            <w:r w:rsidR="0023556A" w:rsidRPr="00580A9F">
              <w:rPr>
                <w:rStyle w:val="a7"/>
                <w:rFonts w:eastAsia="MS PGothic" w:cs="Times New Roman"/>
                <w:b/>
                <w:noProof/>
                <w:lang w:eastAsia="uk-UA"/>
              </w:rPr>
              <w:t>РОЗДІЛ 4. ОЦІНКА ВРАЗЛИВОСТІ ТА ЗАХОДИ З АДАПТАЦІЇ КОРОСТИШІВСЬКОЇ ОТГ ДО  КЛІМАТИЧНОЇ ЗМІНИ</w:t>
            </w:r>
            <w:r w:rsidR="0023556A">
              <w:rPr>
                <w:noProof/>
                <w:webHidden/>
              </w:rPr>
              <w:tab/>
            </w:r>
            <w:r w:rsidR="0023556A">
              <w:rPr>
                <w:noProof/>
                <w:webHidden/>
              </w:rPr>
              <w:fldChar w:fldCharType="begin"/>
            </w:r>
            <w:r w:rsidR="0023556A">
              <w:rPr>
                <w:noProof/>
                <w:webHidden/>
              </w:rPr>
              <w:instrText xml:space="preserve"> PAGEREF _Toc26173210 \h </w:instrText>
            </w:r>
            <w:r w:rsidR="0023556A">
              <w:rPr>
                <w:noProof/>
                <w:webHidden/>
              </w:rPr>
            </w:r>
            <w:r w:rsidR="0023556A">
              <w:rPr>
                <w:noProof/>
                <w:webHidden/>
              </w:rPr>
              <w:fldChar w:fldCharType="separate"/>
            </w:r>
            <w:r w:rsidR="008C771C">
              <w:rPr>
                <w:noProof/>
                <w:webHidden/>
              </w:rPr>
              <w:t>42</w:t>
            </w:r>
            <w:r w:rsidR="0023556A">
              <w:rPr>
                <w:noProof/>
                <w:webHidden/>
              </w:rPr>
              <w:fldChar w:fldCharType="end"/>
            </w:r>
          </w:hyperlink>
        </w:p>
        <w:p w14:paraId="66788CA9" w14:textId="11E9A009" w:rsidR="0023556A" w:rsidRDefault="009F49FC">
          <w:pPr>
            <w:pStyle w:val="22"/>
            <w:tabs>
              <w:tab w:val="right" w:leader="dot" w:pos="9345"/>
            </w:tabs>
            <w:rPr>
              <w:rFonts w:asciiTheme="minorHAnsi" w:eastAsiaTheme="minorEastAsia" w:hAnsiTheme="minorHAnsi"/>
              <w:noProof/>
              <w:sz w:val="22"/>
              <w:lang w:val="ru-RU" w:eastAsia="ru-RU"/>
            </w:rPr>
          </w:pPr>
          <w:hyperlink w:anchor="_Toc26173211" w:history="1">
            <w:r w:rsidR="0023556A" w:rsidRPr="00580A9F">
              <w:rPr>
                <w:rStyle w:val="a7"/>
                <w:rFonts w:eastAsia="MS PGothic" w:cs="Times New Roman"/>
                <w:b/>
                <w:bCs/>
                <w:noProof/>
                <w:lang w:eastAsia="uk-UA"/>
              </w:rPr>
              <w:t>4.1. Методологія оцінки вразливості до змін клімату.</w:t>
            </w:r>
            <w:r w:rsidR="0023556A">
              <w:rPr>
                <w:noProof/>
                <w:webHidden/>
              </w:rPr>
              <w:tab/>
            </w:r>
            <w:r w:rsidR="0023556A">
              <w:rPr>
                <w:noProof/>
                <w:webHidden/>
              </w:rPr>
              <w:fldChar w:fldCharType="begin"/>
            </w:r>
            <w:r w:rsidR="0023556A">
              <w:rPr>
                <w:noProof/>
                <w:webHidden/>
              </w:rPr>
              <w:instrText xml:space="preserve"> PAGEREF _Toc26173211 \h </w:instrText>
            </w:r>
            <w:r w:rsidR="0023556A">
              <w:rPr>
                <w:noProof/>
                <w:webHidden/>
              </w:rPr>
            </w:r>
            <w:r w:rsidR="0023556A">
              <w:rPr>
                <w:noProof/>
                <w:webHidden/>
              </w:rPr>
              <w:fldChar w:fldCharType="separate"/>
            </w:r>
            <w:r w:rsidR="008C771C">
              <w:rPr>
                <w:noProof/>
                <w:webHidden/>
              </w:rPr>
              <w:t>42</w:t>
            </w:r>
            <w:r w:rsidR="0023556A">
              <w:rPr>
                <w:noProof/>
                <w:webHidden/>
              </w:rPr>
              <w:fldChar w:fldCharType="end"/>
            </w:r>
          </w:hyperlink>
        </w:p>
        <w:p w14:paraId="39B92BB4" w14:textId="715B0464" w:rsidR="0023556A" w:rsidRDefault="009F49FC">
          <w:pPr>
            <w:pStyle w:val="22"/>
            <w:tabs>
              <w:tab w:val="right" w:leader="dot" w:pos="9345"/>
            </w:tabs>
            <w:rPr>
              <w:rFonts w:asciiTheme="minorHAnsi" w:eastAsiaTheme="minorEastAsia" w:hAnsiTheme="minorHAnsi"/>
              <w:noProof/>
              <w:sz w:val="22"/>
              <w:lang w:val="ru-RU" w:eastAsia="ru-RU"/>
            </w:rPr>
          </w:pPr>
          <w:hyperlink w:anchor="_Toc26173212" w:history="1">
            <w:r w:rsidR="0023556A" w:rsidRPr="00580A9F">
              <w:rPr>
                <w:rStyle w:val="a7"/>
                <w:rFonts w:eastAsia="MS PGothic" w:cs="Times New Roman"/>
                <w:b/>
                <w:bCs/>
                <w:noProof/>
                <w:lang w:eastAsia="uk-UA"/>
              </w:rPr>
              <w:t>4.2. Оцінка вразливості Коростишівської ОТГ до кліматичної зміни</w:t>
            </w:r>
            <w:r w:rsidR="0023556A">
              <w:rPr>
                <w:noProof/>
                <w:webHidden/>
              </w:rPr>
              <w:tab/>
            </w:r>
            <w:r w:rsidR="0023556A">
              <w:rPr>
                <w:noProof/>
                <w:webHidden/>
              </w:rPr>
              <w:fldChar w:fldCharType="begin"/>
            </w:r>
            <w:r w:rsidR="0023556A">
              <w:rPr>
                <w:noProof/>
                <w:webHidden/>
              </w:rPr>
              <w:instrText xml:space="preserve"> PAGEREF _Toc26173212 \h </w:instrText>
            </w:r>
            <w:r w:rsidR="0023556A">
              <w:rPr>
                <w:noProof/>
                <w:webHidden/>
              </w:rPr>
            </w:r>
            <w:r w:rsidR="0023556A">
              <w:rPr>
                <w:noProof/>
                <w:webHidden/>
              </w:rPr>
              <w:fldChar w:fldCharType="separate"/>
            </w:r>
            <w:r w:rsidR="008C771C">
              <w:rPr>
                <w:noProof/>
                <w:webHidden/>
              </w:rPr>
              <w:t>44</w:t>
            </w:r>
            <w:r w:rsidR="0023556A">
              <w:rPr>
                <w:noProof/>
                <w:webHidden/>
              </w:rPr>
              <w:fldChar w:fldCharType="end"/>
            </w:r>
          </w:hyperlink>
        </w:p>
        <w:p w14:paraId="0FCE58FB" w14:textId="48EA50EA" w:rsidR="0023556A" w:rsidRDefault="009F49FC">
          <w:pPr>
            <w:pStyle w:val="22"/>
            <w:tabs>
              <w:tab w:val="right" w:leader="dot" w:pos="9345"/>
            </w:tabs>
            <w:rPr>
              <w:rFonts w:asciiTheme="minorHAnsi" w:eastAsiaTheme="minorEastAsia" w:hAnsiTheme="minorHAnsi"/>
              <w:noProof/>
              <w:sz w:val="22"/>
              <w:lang w:val="ru-RU" w:eastAsia="ru-RU"/>
            </w:rPr>
          </w:pPr>
          <w:hyperlink w:anchor="_Toc26173213" w:history="1">
            <w:r w:rsidR="0023556A" w:rsidRPr="00580A9F">
              <w:rPr>
                <w:rStyle w:val="a7"/>
                <w:rFonts w:eastAsia="MS PGothic" w:cs="Times New Roman"/>
                <w:b/>
                <w:bCs/>
                <w:noProof/>
                <w:lang w:eastAsia="uk-UA"/>
              </w:rPr>
              <w:t>4.3. Рекомендації з розробки заходів адаптації Коростишівської ОТГ до кліматичної зміни</w:t>
            </w:r>
            <w:r w:rsidR="0023556A">
              <w:rPr>
                <w:noProof/>
                <w:webHidden/>
              </w:rPr>
              <w:tab/>
            </w:r>
            <w:r w:rsidR="0023556A">
              <w:rPr>
                <w:noProof/>
                <w:webHidden/>
              </w:rPr>
              <w:fldChar w:fldCharType="begin"/>
            </w:r>
            <w:r w:rsidR="0023556A">
              <w:rPr>
                <w:noProof/>
                <w:webHidden/>
              </w:rPr>
              <w:instrText xml:space="preserve"> PAGEREF _Toc26173213 \h </w:instrText>
            </w:r>
            <w:r w:rsidR="0023556A">
              <w:rPr>
                <w:noProof/>
                <w:webHidden/>
              </w:rPr>
            </w:r>
            <w:r w:rsidR="0023556A">
              <w:rPr>
                <w:noProof/>
                <w:webHidden/>
              </w:rPr>
              <w:fldChar w:fldCharType="separate"/>
            </w:r>
            <w:r w:rsidR="008C771C">
              <w:rPr>
                <w:noProof/>
                <w:webHidden/>
              </w:rPr>
              <w:t>48</w:t>
            </w:r>
            <w:r w:rsidR="0023556A">
              <w:rPr>
                <w:noProof/>
                <w:webHidden/>
              </w:rPr>
              <w:fldChar w:fldCharType="end"/>
            </w:r>
          </w:hyperlink>
        </w:p>
        <w:p w14:paraId="7A385EAF" w14:textId="08202890" w:rsidR="0023556A" w:rsidRDefault="009F49FC">
          <w:pPr>
            <w:pStyle w:val="13"/>
            <w:tabs>
              <w:tab w:val="right" w:leader="dot" w:pos="9345"/>
            </w:tabs>
            <w:rPr>
              <w:rFonts w:asciiTheme="minorHAnsi" w:eastAsiaTheme="minorEastAsia" w:hAnsiTheme="minorHAnsi"/>
              <w:noProof/>
              <w:sz w:val="22"/>
              <w:lang w:val="ru-RU" w:eastAsia="ru-RU"/>
            </w:rPr>
          </w:pPr>
          <w:hyperlink w:anchor="_Toc26173214" w:history="1">
            <w:r w:rsidR="0023556A" w:rsidRPr="00580A9F">
              <w:rPr>
                <w:rStyle w:val="a7"/>
                <w:rFonts w:eastAsia="MS PGothic" w:cs="Times New Roman"/>
                <w:b/>
                <w:noProof/>
                <w:lang w:eastAsia="uk-UA"/>
              </w:rPr>
              <w:t>РОЗДІЛ 5. ПЛАН ДІЙ СТАЛОГО ЕНЕРГЕТИЧНОГО РОЗВИТКУ І КЛІМАТУ (ПДСЕРіК/SEKAP)</w:t>
            </w:r>
            <w:r w:rsidR="0023556A">
              <w:rPr>
                <w:noProof/>
                <w:webHidden/>
              </w:rPr>
              <w:tab/>
            </w:r>
            <w:r w:rsidR="0023556A">
              <w:rPr>
                <w:noProof/>
                <w:webHidden/>
              </w:rPr>
              <w:fldChar w:fldCharType="begin"/>
            </w:r>
            <w:r w:rsidR="0023556A">
              <w:rPr>
                <w:noProof/>
                <w:webHidden/>
              </w:rPr>
              <w:instrText xml:space="preserve"> PAGEREF _Toc26173214 \h </w:instrText>
            </w:r>
            <w:r w:rsidR="0023556A">
              <w:rPr>
                <w:noProof/>
                <w:webHidden/>
              </w:rPr>
            </w:r>
            <w:r w:rsidR="0023556A">
              <w:rPr>
                <w:noProof/>
                <w:webHidden/>
              </w:rPr>
              <w:fldChar w:fldCharType="separate"/>
            </w:r>
            <w:r w:rsidR="008C771C">
              <w:rPr>
                <w:noProof/>
                <w:webHidden/>
              </w:rPr>
              <w:t>54</w:t>
            </w:r>
            <w:r w:rsidR="0023556A">
              <w:rPr>
                <w:noProof/>
                <w:webHidden/>
              </w:rPr>
              <w:fldChar w:fldCharType="end"/>
            </w:r>
          </w:hyperlink>
        </w:p>
        <w:p w14:paraId="5F95670B" w14:textId="068E0BED" w:rsidR="0023556A" w:rsidRDefault="009F49FC">
          <w:pPr>
            <w:pStyle w:val="22"/>
            <w:tabs>
              <w:tab w:val="right" w:leader="dot" w:pos="9345"/>
            </w:tabs>
            <w:rPr>
              <w:rFonts w:asciiTheme="minorHAnsi" w:eastAsiaTheme="minorEastAsia" w:hAnsiTheme="minorHAnsi"/>
              <w:noProof/>
              <w:sz w:val="22"/>
              <w:lang w:val="ru-RU" w:eastAsia="ru-RU"/>
            </w:rPr>
          </w:pPr>
          <w:hyperlink w:anchor="_Toc26173215" w:history="1">
            <w:r w:rsidR="0023556A" w:rsidRPr="00580A9F">
              <w:rPr>
                <w:rStyle w:val="a7"/>
                <w:rFonts w:eastAsia="MS PGothic" w:cs="Times New Roman"/>
                <w:b/>
                <w:bCs/>
                <w:noProof/>
                <w:lang w:eastAsia="uk-UA"/>
              </w:rPr>
              <w:t>5.1. Стратегія, цілі та зобов’язання до 2030 року.</w:t>
            </w:r>
            <w:r w:rsidR="0023556A">
              <w:rPr>
                <w:noProof/>
                <w:webHidden/>
              </w:rPr>
              <w:tab/>
            </w:r>
            <w:r w:rsidR="0023556A">
              <w:rPr>
                <w:noProof/>
                <w:webHidden/>
              </w:rPr>
              <w:fldChar w:fldCharType="begin"/>
            </w:r>
            <w:r w:rsidR="0023556A">
              <w:rPr>
                <w:noProof/>
                <w:webHidden/>
              </w:rPr>
              <w:instrText xml:space="preserve"> PAGEREF _Toc26173215 \h </w:instrText>
            </w:r>
            <w:r w:rsidR="0023556A">
              <w:rPr>
                <w:noProof/>
                <w:webHidden/>
              </w:rPr>
            </w:r>
            <w:r w:rsidR="0023556A">
              <w:rPr>
                <w:noProof/>
                <w:webHidden/>
              </w:rPr>
              <w:fldChar w:fldCharType="separate"/>
            </w:r>
            <w:r w:rsidR="008C771C">
              <w:rPr>
                <w:noProof/>
                <w:webHidden/>
              </w:rPr>
              <w:t>54</w:t>
            </w:r>
            <w:r w:rsidR="0023556A">
              <w:rPr>
                <w:noProof/>
                <w:webHidden/>
              </w:rPr>
              <w:fldChar w:fldCharType="end"/>
            </w:r>
          </w:hyperlink>
        </w:p>
        <w:p w14:paraId="019EFA6D" w14:textId="5C3A19CA" w:rsidR="0023556A" w:rsidRDefault="009F49FC">
          <w:pPr>
            <w:pStyle w:val="22"/>
            <w:tabs>
              <w:tab w:val="right" w:leader="dot" w:pos="9345"/>
            </w:tabs>
            <w:rPr>
              <w:rFonts w:asciiTheme="minorHAnsi" w:eastAsiaTheme="minorEastAsia" w:hAnsiTheme="minorHAnsi"/>
              <w:noProof/>
              <w:sz w:val="22"/>
              <w:lang w:val="ru-RU" w:eastAsia="ru-RU"/>
            </w:rPr>
          </w:pPr>
          <w:hyperlink w:anchor="_Toc26173216" w:history="1">
            <w:r w:rsidR="0023556A" w:rsidRPr="00580A9F">
              <w:rPr>
                <w:rStyle w:val="a7"/>
                <w:rFonts w:eastAsia="MS PGothic" w:cs="Times New Roman"/>
                <w:b/>
                <w:bCs/>
                <w:noProof/>
                <w:lang w:eastAsia="uk-UA"/>
              </w:rPr>
              <w:t>5.2. Опис запланованих енергозберігаючих проектів та заходів</w:t>
            </w:r>
            <w:r w:rsidR="0023556A">
              <w:rPr>
                <w:noProof/>
                <w:webHidden/>
              </w:rPr>
              <w:tab/>
            </w:r>
            <w:r w:rsidR="0023556A">
              <w:rPr>
                <w:noProof/>
                <w:webHidden/>
              </w:rPr>
              <w:fldChar w:fldCharType="begin"/>
            </w:r>
            <w:r w:rsidR="0023556A">
              <w:rPr>
                <w:noProof/>
                <w:webHidden/>
              </w:rPr>
              <w:instrText xml:space="preserve"> PAGEREF _Toc26173216 \h </w:instrText>
            </w:r>
            <w:r w:rsidR="0023556A">
              <w:rPr>
                <w:noProof/>
                <w:webHidden/>
              </w:rPr>
            </w:r>
            <w:r w:rsidR="0023556A">
              <w:rPr>
                <w:noProof/>
                <w:webHidden/>
              </w:rPr>
              <w:fldChar w:fldCharType="separate"/>
            </w:r>
            <w:r w:rsidR="008C771C">
              <w:rPr>
                <w:noProof/>
                <w:webHidden/>
              </w:rPr>
              <w:t>55</w:t>
            </w:r>
            <w:r w:rsidR="0023556A">
              <w:rPr>
                <w:noProof/>
                <w:webHidden/>
              </w:rPr>
              <w:fldChar w:fldCharType="end"/>
            </w:r>
          </w:hyperlink>
        </w:p>
        <w:p w14:paraId="4AF9CA84" w14:textId="56D39036" w:rsidR="0023556A" w:rsidRDefault="009F49FC">
          <w:pPr>
            <w:pStyle w:val="32"/>
            <w:tabs>
              <w:tab w:val="right" w:leader="dot" w:pos="9345"/>
            </w:tabs>
            <w:rPr>
              <w:rFonts w:asciiTheme="minorHAnsi" w:eastAsiaTheme="minorEastAsia" w:hAnsiTheme="minorHAnsi"/>
              <w:noProof/>
              <w:sz w:val="22"/>
              <w:lang w:val="ru-RU" w:eastAsia="ru-RU"/>
            </w:rPr>
          </w:pPr>
          <w:hyperlink w:anchor="_Toc26173217" w:history="1">
            <w:r w:rsidR="0023556A" w:rsidRPr="00580A9F">
              <w:rPr>
                <w:rStyle w:val="a7"/>
                <w:rFonts w:eastAsia="MS PGothic" w:cs="Times New Roman"/>
                <w:b/>
                <w:i/>
                <w:noProof/>
                <w:lang w:eastAsia="uk-UA"/>
              </w:rPr>
              <w:t>5.2.1. Опис запланованих енергозберігаючих проектів та заходів у секторі бюджетних будівель.</w:t>
            </w:r>
            <w:r w:rsidR="0023556A">
              <w:rPr>
                <w:noProof/>
                <w:webHidden/>
              </w:rPr>
              <w:tab/>
            </w:r>
            <w:r w:rsidR="0023556A">
              <w:rPr>
                <w:noProof/>
                <w:webHidden/>
              </w:rPr>
              <w:fldChar w:fldCharType="begin"/>
            </w:r>
            <w:r w:rsidR="0023556A">
              <w:rPr>
                <w:noProof/>
                <w:webHidden/>
              </w:rPr>
              <w:instrText xml:space="preserve"> PAGEREF _Toc26173217 \h </w:instrText>
            </w:r>
            <w:r w:rsidR="0023556A">
              <w:rPr>
                <w:noProof/>
                <w:webHidden/>
              </w:rPr>
            </w:r>
            <w:r w:rsidR="0023556A">
              <w:rPr>
                <w:noProof/>
                <w:webHidden/>
              </w:rPr>
              <w:fldChar w:fldCharType="separate"/>
            </w:r>
            <w:r w:rsidR="008C771C">
              <w:rPr>
                <w:noProof/>
                <w:webHidden/>
              </w:rPr>
              <w:t>55</w:t>
            </w:r>
            <w:r w:rsidR="0023556A">
              <w:rPr>
                <w:noProof/>
                <w:webHidden/>
              </w:rPr>
              <w:fldChar w:fldCharType="end"/>
            </w:r>
          </w:hyperlink>
        </w:p>
        <w:p w14:paraId="6BDAF627" w14:textId="5E24F20F" w:rsidR="0023556A" w:rsidRDefault="009F49FC">
          <w:pPr>
            <w:pStyle w:val="32"/>
            <w:tabs>
              <w:tab w:val="right" w:leader="dot" w:pos="9345"/>
            </w:tabs>
            <w:rPr>
              <w:rFonts w:asciiTheme="minorHAnsi" w:eastAsiaTheme="minorEastAsia" w:hAnsiTheme="minorHAnsi"/>
              <w:noProof/>
              <w:sz w:val="22"/>
              <w:lang w:val="ru-RU" w:eastAsia="ru-RU"/>
            </w:rPr>
          </w:pPr>
          <w:hyperlink w:anchor="_Toc26173218" w:history="1">
            <w:r w:rsidR="0023556A" w:rsidRPr="00580A9F">
              <w:rPr>
                <w:rStyle w:val="a7"/>
                <w:rFonts w:eastAsia="MS PGothic" w:cs="Times New Roman"/>
                <w:b/>
                <w:i/>
                <w:noProof/>
                <w:lang w:eastAsia="uk-UA"/>
              </w:rPr>
              <w:t>5.2.2. Опис запланованих енергозберігаючих проектів та заходів у секторі муніципального обладнання/об`єкти ( комунальне підприємство з водопостачання).</w:t>
            </w:r>
            <w:r w:rsidR="0023556A">
              <w:rPr>
                <w:noProof/>
                <w:webHidden/>
              </w:rPr>
              <w:tab/>
            </w:r>
            <w:r w:rsidR="0023556A">
              <w:rPr>
                <w:noProof/>
                <w:webHidden/>
              </w:rPr>
              <w:fldChar w:fldCharType="begin"/>
            </w:r>
            <w:r w:rsidR="0023556A">
              <w:rPr>
                <w:noProof/>
                <w:webHidden/>
              </w:rPr>
              <w:instrText xml:space="preserve"> PAGEREF _Toc26173218 \h </w:instrText>
            </w:r>
            <w:r w:rsidR="0023556A">
              <w:rPr>
                <w:noProof/>
                <w:webHidden/>
              </w:rPr>
            </w:r>
            <w:r w:rsidR="0023556A">
              <w:rPr>
                <w:noProof/>
                <w:webHidden/>
              </w:rPr>
              <w:fldChar w:fldCharType="separate"/>
            </w:r>
            <w:r w:rsidR="008C771C">
              <w:rPr>
                <w:noProof/>
                <w:webHidden/>
              </w:rPr>
              <w:t>56</w:t>
            </w:r>
            <w:r w:rsidR="0023556A">
              <w:rPr>
                <w:noProof/>
                <w:webHidden/>
              </w:rPr>
              <w:fldChar w:fldCharType="end"/>
            </w:r>
          </w:hyperlink>
        </w:p>
        <w:p w14:paraId="4A22376B" w14:textId="6DDED514" w:rsidR="0023556A" w:rsidRDefault="009F49FC">
          <w:pPr>
            <w:pStyle w:val="32"/>
            <w:tabs>
              <w:tab w:val="right" w:leader="dot" w:pos="9345"/>
            </w:tabs>
            <w:rPr>
              <w:rFonts w:asciiTheme="minorHAnsi" w:eastAsiaTheme="minorEastAsia" w:hAnsiTheme="minorHAnsi"/>
              <w:noProof/>
              <w:sz w:val="22"/>
              <w:lang w:val="ru-RU" w:eastAsia="ru-RU"/>
            </w:rPr>
          </w:pPr>
          <w:hyperlink w:anchor="_Toc26173219" w:history="1">
            <w:r w:rsidR="0023556A" w:rsidRPr="00580A9F">
              <w:rPr>
                <w:rStyle w:val="a7"/>
                <w:rFonts w:eastAsia="MS PGothic" w:cs="Times New Roman"/>
                <w:b/>
                <w:i/>
                <w:noProof/>
                <w:lang w:eastAsia="uk-UA"/>
              </w:rPr>
              <w:t>5.2.3. Опис запланованих енергозберігаючих проектів та заходів у секторі житлових будівель.</w:t>
            </w:r>
            <w:r w:rsidR="0023556A">
              <w:rPr>
                <w:noProof/>
                <w:webHidden/>
              </w:rPr>
              <w:tab/>
            </w:r>
            <w:r w:rsidR="0023556A">
              <w:rPr>
                <w:noProof/>
                <w:webHidden/>
              </w:rPr>
              <w:fldChar w:fldCharType="begin"/>
            </w:r>
            <w:r w:rsidR="0023556A">
              <w:rPr>
                <w:noProof/>
                <w:webHidden/>
              </w:rPr>
              <w:instrText xml:space="preserve"> PAGEREF _Toc26173219 \h </w:instrText>
            </w:r>
            <w:r w:rsidR="0023556A">
              <w:rPr>
                <w:noProof/>
                <w:webHidden/>
              </w:rPr>
            </w:r>
            <w:r w:rsidR="0023556A">
              <w:rPr>
                <w:noProof/>
                <w:webHidden/>
              </w:rPr>
              <w:fldChar w:fldCharType="separate"/>
            </w:r>
            <w:r w:rsidR="008C771C">
              <w:rPr>
                <w:noProof/>
                <w:webHidden/>
              </w:rPr>
              <w:t>56</w:t>
            </w:r>
            <w:r w:rsidR="0023556A">
              <w:rPr>
                <w:noProof/>
                <w:webHidden/>
              </w:rPr>
              <w:fldChar w:fldCharType="end"/>
            </w:r>
          </w:hyperlink>
        </w:p>
        <w:p w14:paraId="1DB4EA73" w14:textId="7DE57C9E" w:rsidR="0023556A" w:rsidRDefault="009F49FC">
          <w:pPr>
            <w:pStyle w:val="32"/>
            <w:tabs>
              <w:tab w:val="right" w:leader="dot" w:pos="9345"/>
            </w:tabs>
            <w:rPr>
              <w:rFonts w:asciiTheme="minorHAnsi" w:eastAsiaTheme="minorEastAsia" w:hAnsiTheme="minorHAnsi"/>
              <w:noProof/>
              <w:sz w:val="22"/>
              <w:lang w:val="ru-RU" w:eastAsia="ru-RU"/>
            </w:rPr>
          </w:pPr>
          <w:hyperlink w:anchor="_Toc26173220" w:history="1">
            <w:r w:rsidR="0023556A" w:rsidRPr="00580A9F">
              <w:rPr>
                <w:rStyle w:val="a7"/>
                <w:rFonts w:eastAsia="MS PGothic" w:cs="Times New Roman"/>
                <w:b/>
                <w:i/>
                <w:noProof/>
                <w:lang w:eastAsia="uk-UA"/>
              </w:rPr>
              <w:t>5.2.4. Опис запланованих енергозберігаючих проектів та заходів у секторі вуличного освітлення.</w:t>
            </w:r>
            <w:r w:rsidR="0023556A">
              <w:rPr>
                <w:noProof/>
                <w:webHidden/>
              </w:rPr>
              <w:tab/>
            </w:r>
            <w:r w:rsidR="0023556A">
              <w:rPr>
                <w:noProof/>
                <w:webHidden/>
              </w:rPr>
              <w:fldChar w:fldCharType="begin"/>
            </w:r>
            <w:r w:rsidR="0023556A">
              <w:rPr>
                <w:noProof/>
                <w:webHidden/>
              </w:rPr>
              <w:instrText xml:space="preserve"> PAGEREF _Toc26173220 \h </w:instrText>
            </w:r>
            <w:r w:rsidR="0023556A">
              <w:rPr>
                <w:noProof/>
                <w:webHidden/>
              </w:rPr>
            </w:r>
            <w:r w:rsidR="0023556A">
              <w:rPr>
                <w:noProof/>
                <w:webHidden/>
              </w:rPr>
              <w:fldChar w:fldCharType="separate"/>
            </w:r>
            <w:r w:rsidR="008C771C">
              <w:rPr>
                <w:noProof/>
                <w:webHidden/>
              </w:rPr>
              <w:t>57</w:t>
            </w:r>
            <w:r w:rsidR="0023556A">
              <w:rPr>
                <w:noProof/>
                <w:webHidden/>
              </w:rPr>
              <w:fldChar w:fldCharType="end"/>
            </w:r>
          </w:hyperlink>
        </w:p>
        <w:p w14:paraId="40930ACE" w14:textId="305857DE" w:rsidR="0023556A" w:rsidRDefault="009F49FC">
          <w:pPr>
            <w:pStyle w:val="32"/>
            <w:tabs>
              <w:tab w:val="right" w:leader="dot" w:pos="9345"/>
            </w:tabs>
            <w:rPr>
              <w:rFonts w:asciiTheme="minorHAnsi" w:eastAsiaTheme="minorEastAsia" w:hAnsiTheme="minorHAnsi"/>
              <w:noProof/>
              <w:sz w:val="22"/>
              <w:lang w:val="ru-RU" w:eastAsia="ru-RU"/>
            </w:rPr>
          </w:pPr>
          <w:hyperlink w:anchor="_Toc26173221" w:history="1">
            <w:r w:rsidR="0023556A" w:rsidRPr="00580A9F">
              <w:rPr>
                <w:rStyle w:val="a7"/>
                <w:rFonts w:eastAsia="MS PGothic" w:cs="Times New Roman"/>
                <w:b/>
                <w:i/>
                <w:noProof/>
                <w:lang w:eastAsia="uk-UA"/>
              </w:rPr>
              <w:t>5.2.5.</w:t>
            </w:r>
            <w:r w:rsidR="0023556A" w:rsidRPr="00580A9F">
              <w:rPr>
                <w:rStyle w:val="a7"/>
                <w:rFonts w:eastAsia="Calibri" w:cs="Times New Roman"/>
                <w:noProof/>
              </w:rPr>
              <w:t xml:space="preserve"> </w:t>
            </w:r>
            <w:r w:rsidR="0023556A" w:rsidRPr="00580A9F">
              <w:rPr>
                <w:rStyle w:val="a7"/>
                <w:rFonts w:eastAsia="MS PGothic" w:cs="Times New Roman"/>
                <w:b/>
                <w:i/>
                <w:noProof/>
                <w:lang w:eastAsia="uk-UA"/>
              </w:rPr>
              <w:t>Опис запланованих енергозберігаючих проектів та заходів у секторі громадського транспорту.</w:t>
            </w:r>
            <w:r w:rsidR="0023556A">
              <w:rPr>
                <w:noProof/>
                <w:webHidden/>
              </w:rPr>
              <w:tab/>
            </w:r>
            <w:r w:rsidR="0023556A">
              <w:rPr>
                <w:noProof/>
                <w:webHidden/>
              </w:rPr>
              <w:fldChar w:fldCharType="begin"/>
            </w:r>
            <w:r w:rsidR="0023556A">
              <w:rPr>
                <w:noProof/>
                <w:webHidden/>
              </w:rPr>
              <w:instrText xml:space="preserve"> PAGEREF _Toc26173221 \h </w:instrText>
            </w:r>
            <w:r w:rsidR="0023556A">
              <w:rPr>
                <w:noProof/>
                <w:webHidden/>
              </w:rPr>
            </w:r>
            <w:r w:rsidR="0023556A">
              <w:rPr>
                <w:noProof/>
                <w:webHidden/>
              </w:rPr>
              <w:fldChar w:fldCharType="separate"/>
            </w:r>
            <w:r w:rsidR="008C771C">
              <w:rPr>
                <w:noProof/>
                <w:webHidden/>
              </w:rPr>
              <w:t>57</w:t>
            </w:r>
            <w:r w:rsidR="0023556A">
              <w:rPr>
                <w:noProof/>
                <w:webHidden/>
              </w:rPr>
              <w:fldChar w:fldCharType="end"/>
            </w:r>
          </w:hyperlink>
        </w:p>
        <w:p w14:paraId="6412502F" w14:textId="672B81C4" w:rsidR="0023556A" w:rsidRDefault="009F49FC">
          <w:pPr>
            <w:pStyle w:val="32"/>
            <w:tabs>
              <w:tab w:val="right" w:leader="dot" w:pos="9345"/>
            </w:tabs>
            <w:rPr>
              <w:rFonts w:asciiTheme="minorHAnsi" w:eastAsiaTheme="minorEastAsia" w:hAnsiTheme="minorHAnsi"/>
              <w:noProof/>
              <w:sz w:val="22"/>
              <w:lang w:val="ru-RU" w:eastAsia="ru-RU"/>
            </w:rPr>
          </w:pPr>
          <w:hyperlink w:anchor="_Toc26173222" w:history="1">
            <w:r w:rsidR="0023556A" w:rsidRPr="00580A9F">
              <w:rPr>
                <w:rStyle w:val="a7"/>
                <w:rFonts w:eastAsia="MS PGothic" w:cs="Times New Roman"/>
                <w:b/>
                <w:i/>
                <w:noProof/>
                <w:lang w:eastAsia="uk-UA"/>
              </w:rPr>
              <w:t>5.2.6. Опис запланованих енергозберігаючих проектів та заходів у третинному секторі (сфері обслуговування).</w:t>
            </w:r>
            <w:r w:rsidR="0023556A">
              <w:rPr>
                <w:noProof/>
                <w:webHidden/>
              </w:rPr>
              <w:tab/>
            </w:r>
            <w:r w:rsidR="0023556A">
              <w:rPr>
                <w:noProof/>
                <w:webHidden/>
              </w:rPr>
              <w:fldChar w:fldCharType="begin"/>
            </w:r>
            <w:r w:rsidR="0023556A">
              <w:rPr>
                <w:noProof/>
                <w:webHidden/>
              </w:rPr>
              <w:instrText xml:space="preserve"> PAGEREF _Toc26173222 \h </w:instrText>
            </w:r>
            <w:r w:rsidR="0023556A">
              <w:rPr>
                <w:noProof/>
                <w:webHidden/>
              </w:rPr>
            </w:r>
            <w:r w:rsidR="0023556A">
              <w:rPr>
                <w:noProof/>
                <w:webHidden/>
              </w:rPr>
              <w:fldChar w:fldCharType="separate"/>
            </w:r>
            <w:r w:rsidR="008C771C">
              <w:rPr>
                <w:noProof/>
                <w:webHidden/>
              </w:rPr>
              <w:t>58</w:t>
            </w:r>
            <w:r w:rsidR="0023556A">
              <w:rPr>
                <w:noProof/>
                <w:webHidden/>
              </w:rPr>
              <w:fldChar w:fldCharType="end"/>
            </w:r>
          </w:hyperlink>
        </w:p>
        <w:p w14:paraId="2D9B02A0" w14:textId="1E03C15E" w:rsidR="0023556A" w:rsidRDefault="009F49FC">
          <w:pPr>
            <w:pStyle w:val="32"/>
            <w:tabs>
              <w:tab w:val="right" w:leader="dot" w:pos="9345"/>
            </w:tabs>
            <w:rPr>
              <w:rFonts w:asciiTheme="minorHAnsi" w:eastAsiaTheme="minorEastAsia" w:hAnsiTheme="minorHAnsi"/>
              <w:noProof/>
              <w:sz w:val="22"/>
              <w:lang w:val="ru-RU" w:eastAsia="ru-RU"/>
            </w:rPr>
          </w:pPr>
          <w:hyperlink w:anchor="_Toc26173223" w:history="1">
            <w:r w:rsidR="0023556A" w:rsidRPr="00580A9F">
              <w:rPr>
                <w:rStyle w:val="a7"/>
                <w:rFonts w:eastAsia="MS PGothic" w:cs="Times New Roman"/>
                <w:b/>
                <w:noProof/>
                <w:lang w:eastAsia="uk-UA"/>
              </w:rPr>
              <w:t>5.3. Основні заходи ПДСЕР</w:t>
            </w:r>
            <w:r w:rsidR="0023556A">
              <w:rPr>
                <w:noProof/>
                <w:webHidden/>
              </w:rPr>
              <w:tab/>
            </w:r>
            <w:r w:rsidR="0023556A">
              <w:rPr>
                <w:noProof/>
                <w:webHidden/>
              </w:rPr>
              <w:fldChar w:fldCharType="begin"/>
            </w:r>
            <w:r w:rsidR="0023556A">
              <w:rPr>
                <w:noProof/>
                <w:webHidden/>
              </w:rPr>
              <w:instrText xml:space="preserve"> PAGEREF _Toc26173223 \h </w:instrText>
            </w:r>
            <w:r w:rsidR="0023556A">
              <w:rPr>
                <w:noProof/>
                <w:webHidden/>
              </w:rPr>
            </w:r>
            <w:r w:rsidR="0023556A">
              <w:rPr>
                <w:noProof/>
                <w:webHidden/>
              </w:rPr>
              <w:fldChar w:fldCharType="separate"/>
            </w:r>
            <w:r w:rsidR="008C771C">
              <w:rPr>
                <w:noProof/>
                <w:webHidden/>
              </w:rPr>
              <w:t>59</w:t>
            </w:r>
            <w:r w:rsidR="0023556A">
              <w:rPr>
                <w:noProof/>
                <w:webHidden/>
              </w:rPr>
              <w:fldChar w:fldCharType="end"/>
            </w:r>
          </w:hyperlink>
        </w:p>
        <w:p w14:paraId="2EC08F04" w14:textId="43DA71A6" w:rsidR="0023556A" w:rsidRDefault="009F49FC">
          <w:pPr>
            <w:pStyle w:val="32"/>
            <w:tabs>
              <w:tab w:val="right" w:leader="dot" w:pos="9345"/>
            </w:tabs>
            <w:rPr>
              <w:rFonts w:asciiTheme="minorHAnsi" w:eastAsiaTheme="minorEastAsia" w:hAnsiTheme="minorHAnsi"/>
              <w:noProof/>
              <w:sz w:val="22"/>
              <w:lang w:val="ru-RU" w:eastAsia="ru-RU"/>
            </w:rPr>
          </w:pPr>
          <w:hyperlink w:anchor="_Toc26173224" w:history="1">
            <w:r w:rsidR="0023556A" w:rsidRPr="00580A9F">
              <w:rPr>
                <w:rStyle w:val="a7"/>
                <w:rFonts w:eastAsia="MS PGothic" w:cs="Times New Roman"/>
                <w:b/>
                <w:noProof/>
                <w:lang w:eastAsia="uk-UA"/>
              </w:rPr>
              <w:t>5.4. Проведення інформаційних кампаній у сфері енергозбереження, захисту клімат та екології</w:t>
            </w:r>
            <w:r w:rsidR="0023556A">
              <w:rPr>
                <w:noProof/>
                <w:webHidden/>
              </w:rPr>
              <w:tab/>
            </w:r>
            <w:r w:rsidR="0023556A">
              <w:rPr>
                <w:noProof/>
                <w:webHidden/>
              </w:rPr>
              <w:fldChar w:fldCharType="begin"/>
            </w:r>
            <w:r w:rsidR="0023556A">
              <w:rPr>
                <w:noProof/>
                <w:webHidden/>
              </w:rPr>
              <w:instrText xml:space="preserve"> PAGEREF _Toc26173224 \h </w:instrText>
            </w:r>
            <w:r w:rsidR="0023556A">
              <w:rPr>
                <w:noProof/>
                <w:webHidden/>
              </w:rPr>
            </w:r>
            <w:r w:rsidR="0023556A">
              <w:rPr>
                <w:noProof/>
                <w:webHidden/>
              </w:rPr>
              <w:fldChar w:fldCharType="separate"/>
            </w:r>
            <w:r w:rsidR="008C771C">
              <w:rPr>
                <w:noProof/>
                <w:webHidden/>
              </w:rPr>
              <w:t>64</w:t>
            </w:r>
            <w:r w:rsidR="0023556A">
              <w:rPr>
                <w:noProof/>
                <w:webHidden/>
              </w:rPr>
              <w:fldChar w:fldCharType="end"/>
            </w:r>
          </w:hyperlink>
        </w:p>
        <w:p w14:paraId="2C3B4C98" w14:textId="6D97797F" w:rsidR="0023556A" w:rsidRDefault="009F49FC">
          <w:pPr>
            <w:pStyle w:val="32"/>
            <w:tabs>
              <w:tab w:val="right" w:leader="dot" w:pos="9345"/>
            </w:tabs>
            <w:rPr>
              <w:rFonts w:asciiTheme="minorHAnsi" w:eastAsiaTheme="minorEastAsia" w:hAnsiTheme="minorHAnsi"/>
              <w:noProof/>
              <w:sz w:val="22"/>
              <w:lang w:val="ru-RU" w:eastAsia="ru-RU"/>
            </w:rPr>
          </w:pPr>
          <w:hyperlink w:anchor="_Toc26173225" w:history="1">
            <w:r w:rsidR="0023556A" w:rsidRPr="00580A9F">
              <w:rPr>
                <w:rStyle w:val="a7"/>
                <w:rFonts w:eastAsia="MS PGothic" w:cs="Times New Roman"/>
                <w:b/>
                <w:noProof/>
                <w:lang w:eastAsia="uk-UA"/>
              </w:rPr>
              <w:t>5.5. Роль та планова діяльність в галузі використання альтернативних джерел енергії</w:t>
            </w:r>
            <w:r w:rsidR="0023556A">
              <w:rPr>
                <w:noProof/>
                <w:webHidden/>
              </w:rPr>
              <w:tab/>
            </w:r>
            <w:r w:rsidR="0023556A">
              <w:rPr>
                <w:noProof/>
                <w:webHidden/>
              </w:rPr>
              <w:fldChar w:fldCharType="begin"/>
            </w:r>
            <w:r w:rsidR="0023556A">
              <w:rPr>
                <w:noProof/>
                <w:webHidden/>
              </w:rPr>
              <w:instrText xml:space="preserve"> PAGEREF _Toc26173225 \h </w:instrText>
            </w:r>
            <w:r w:rsidR="0023556A">
              <w:rPr>
                <w:noProof/>
                <w:webHidden/>
              </w:rPr>
            </w:r>
            <w:r w:rsidR="0023556A">
              <w:rPr>
                <w:noProof/>
                <w:webHidden/>
              </w:rPr>
              <w:fldChar w:fldCharType="separate"/>
            </w:r>
            <w:r w:rsidR="008C771C">
              <w:rPr>
                <w:noProof/>
                <w:webHidden/>
              </w:rPr>
              <w:t>66</w:t>
            </w:r>
            <w:r w:rsidR="0023556A">
              <w:rPr>
                <w:noProof/>
                <w:webHidden/>
              </w:rPr>
              <w:fldChar w:fldCharType="end"/>
            </w:r>
          </w:hyperlink>
        </w:p>
        <w:p w14:paraId="79F62946" w14:textId="5D526E62" w:rsidR="0023556A" w:rsidRDefault="009F49FC">
          <w:pPr>
            <w:pStyle w:val="32"/>
            <w:tabs>
              <w:tab w:val="right" w:leader="dot" w:pos="9345"/>
            </w:tabs>
            <w:rPr>
              <w:rFonts w:asciiTheme="minorHAnsi" w:eastAsiaTheme="minorEastAsia" w:hAnsiTheme="minorHAnsi"/>
              <w:noProof/>
              <w:sz w:val="22"/>
              <w:lang w:val="ru-RU" w:eastAsia="ru-RU"/>
            </w:rPr>
          </w:pPr>
          <w:hyperlink w:anchor="_Toc26173226" w:history="1">
            <w:r w:rsidR="0023556A" w:rsidRPr="00580A9F">
              <w:rPr>
                <w:rStyle w:val="a7"/>
                <w:rFonts w:eastAsia="MS PGothic" w:cs="Times New Roman"/>
                <w:b/>
                <w:noProof/>
                <w:lang w:eastAsia="uk-UA"/>
              </w:rPr>
              <w:t>5.6. Організаційна структура</w:t>
            </w:r>
            <w:r w:rsidR="0023556A">
              <w:rPr>
                <w:noProof/>
                <w:webHidden/>
              </w:rPr>
              <w:tab/>
            </w:r>
            <w:r w:rsidR="0023556A">
              <w:rPr>
                <w:noProof/>
                <w:webHidden/>
              </w:rPr>
              <w:fldChar w:fldCharType="begin"/>
            </w:r>
            <w:r w:rsidR="0023556A">
              <w:rPr>
                <w:noProof/>
                <w:webHidden/>
              </w:rPr>
              <w:instrText xml:space="preserve"> PAGEREF _Toc26173226 \h </w:instrText>
            </w:r>
            <w:r w:rsidR="0023556A">
              <w:rPr>
                <w:noProof/>
                <w:webHidden/>
              </w:rPr>
            </w:r>
            <w:r w:rsidR="0023556A">
              <w:rPr>
                <w:noProof/>
                <w:webHidden/>
              </w:rPr>
              <w:fldChar w:fldCharType="separate"/>
            </w:r>
            <w:r w:rsidR="008C771C">
              <w:rPr>
                <w:noProof/>
                <w:webHidden/>
              </w:rPr>
              <w:t>66</w:t>
            </w:r>
            <w:r w:rsidR="0023556A">
              <w:rPr>
                <w:noProof/>
                <w:webHidden/>
              </w:rPr>
              <w:fldChar w:fldCharType="end"/>
            </w:r>
          </w:hyperlink>
        </w:p>
        <w:p w14:paraId="739A5C43" w14:textId="40F7DA78" w:rsidR="0023556A" w:rsidRDefault="009F49FC">
          <w:pPr>
            <w:pStyle w:val="32"/>
            <w:tabs>
              <w:tab w:val="right" w:leader="dot" w:pos="9345"/>
            </w:tabs>
            <w:rPr>
              <w:rFonts w:asciiTheme="minorHAnsi" w:eastAsiaTheme="minorEastAsia" w:hAnsiTheme="minorHAnsi"/>
              <w:noProof/>
              <w:sz w:val="22"/>
              <w:lang w:val="ru-RU" w:eastAsia="ru-RU"/>
            </w:rPr>
          </w:pPr>
          <w:hyperlink w:anchor="_Toc26173227" w:history="1">
            <w:r w:rsidR="0023556A" w:rsidRPr="00580A9F">
              <w:rPr>
                <w:rStyle w:val="a7"/>
                <w:rFonts w:eastAsia="MS PGothic" w:cs="Times New Roman"/>
                <w:b/>
                <w:noProof/>
                <w:lang w:eastAsia="uk-UA"/>
              </w:rPr>
              <w:t>5.7. Моніторинг і звітність</w:t>
            </w:r>
            <w:r w:rsidR="0023556A">
              <w:rPr>
                <w:noProof/>
                <w:webHidden/>
              </w:rPr>
              <w:tab/>
            </w:r>
            <w:r w:rsidR="0023556A">
              <w:rPr>
                <w:noProof/>
                <w:webHidden/>
              </w:rPr>
              <w:fldChar w:fldCharType="begin"/>
            </w:r>
            <w:r w:rsidR="0023556A">
              <w:rPr>
                <w:noProof/>
                <w:webHidden/>
              </w:rPr>
              <w:instrText xml:space="preserve"> PAGEREF _Toc26173227 \h </w:instrText>
            </w:r>
            <w:r w:rsidR="0023556A">
              <w:rPr>
                <w:noProof/>
                <w:webHidden/>
              </w:rPr>
            </w:r>
            <w:r w:rsidR="0023556A">
              <w:rPr>
                <w:noProof/>
                <w:webHidden/>
              </w:rPr>
              <w:fldChar w:fldCharType="separate"/>
            </w:r>
            <w:r w:rsidR="008C771C">
              <w:rPr>
                <w:noProof/>
                <w:webHidden/>
              </w:rPr>
              <w:t>68</w:t>
            </w:r>
            <w:r w:rsidR="0023556A">
              <w:rPr>
                <w:noProof/>
                <w:webHidden/>
              </w:rPr>
              <w:fldChar w:fldCharType="end"/>
            </w:r>
          </w:hyperlink>
        </w:p>
        <w:p w14:paraId="03D25DAC" w14:textId="2BDFF17E" w:rsidR="0023556A" w:rsidRDefault="009F49FC">
          <w:pPr>
            <w:pStyle w:val="32"/>
            <w:tabs>
              <w:tab w:val="right" w:leader="dot" w:pos="9345"/>
            </w:tabs>
            <w:rPr>
              <w:rFonts w:asciiTheme="minorHAnsi" w:eastAsiaTheme="minorEastAsia" w:hAnsiTheme="minorHAnsi"/>
              <w:noProof/>
              <w:sz w:val="22"/>
              <w:lang w:val="ru-RU" w:eastAsia="ru-RU"/>
            </w:rPr>
          </w:pPr>
          <w:hyperlink w:anchor="_Toc26173228" w:history="1">
            <w:r w:rsidR="0023556A" w:rsidRPr="00580A9F">
              <w:rPr>
                <w:rStyle w:val="a7"/>
                <w:rFonts w:eastAsia="MS PGothic" w:cs="Times New Roman"/>
                <w:b/>
                <w:noProof/>
                <w:lang w:eastAsia="uk-UA"/>
              </w:rPr>
              <w:t>5.8. Джерела фінансування ПДСЕРіК</w:t>
            </w:r>
            <w:r w:rsidR="0023556A">
              <w:rPr>
                <w:noProof/>
                <w:webHidden/>
              </w:rPr>
              <w:tab/>
            </w:r>
            <w:r w:rsidR="0023556A">
              <w:rPr>
                <w:noProof/>
                <w:webHidden/>
              </w:rPr>
              <w:fldChar w:fldCharType="begin"/>
            </w:r>
            <w:r w:rsidR="0023556A">
              <w:rPr>
                <w:noProof/>
                <w:webHidden/>
              </w:rPr>
              <w:instrText xml:space="preserve"> PAGEREF _Toc26173228 \h </w:instrText>
            </w:r>
            <w:r w:rsidR="0023556A">
              <w:rPr>
                <w:noProof/>
                <w:webHidden/>
              </w:rPr>
            </w:r>
            <w:r w:rsidR="0023556A">
              <w:rPr>
                <w:noProof/>
                <w:webHidden/>
              </w:rPr>
              <w:fldChar w:fldCharType="separate"/>
            </w:r>
            <w:r w:rsidR="008C771C">
              <w:rPr>
                <w:noProof/>
                <w:webHidden/>
              </w:rPr>
              <w:t>69</w:t>
            </w:r>
            <w:r w:rsidR="0023556A">
              <w:rPr>
                <w:noProof/>
                <w:webHidden/>
              </w:rPr>
              <w:fldChar w:fldCharType="end"/>
            </w:r>
          </w:hyperlink>
        </w:p>
        <w:p w14:paraId="38602F2E" w14:textId="3E742BA5" w:rsidR="0023556A" w:rsidRDefault="009F49FC">
          <w:pPr>
            <w:pStyle w:val="32"/>
            <w:tabs>
              <w:tab w:val="right" w:leader="dot" w:pos="9345"/>
            </w:tabs>
            <w:rPr>
              <w:rFonts w:asciiTheme="minorHAnsi" w:eastAsiaTheme="minorEastAsia" w:hAnsiTheme="minorHAnsi"/>
              <w:noProof/>
              <w:sz w:val="22"/>
              <w:lang w:val="ru-RU" w:eastAsia="ru-RU"/>
            </w:rPr>
          </w:pPr>
          <w:hyperlink w:anchor="_Toc26173229" w:history="1">
            <w:r w:rsidR="0023556A" w:rsidRPr="00580A9F">
              <w:rPr>
                <w:rStyle w:val="a7"/>
                <w:rFonts w:eastAsia="MS PGothic" w:cs="Times New Roman"/>
                <w:b/>
                <w:iCs/>
                <w:noProof/>
                <w:lang w:eastAsia="uk-UA"/>
              </w:rPr>
              <w:t>ВИСНОВКИ</w:t>
            </w:r>
            <w:r w:rsidR="0023556A">
              <w:rPr>
                <w:noProof/>
                <w:webHidden/>
              </w:rPr>
              <w:tab/>
            </w:r>
            <w:r w:rsidR="0023556A">
              <w:rPr>
                <w:noProof/>
                <w:webHidden/>
              </w:rPr>
              <w:fldChar w:fldCharType="begin"/>
            </w:r>
            <w:r w:rsidR="0023556A">
              <w:rPr>
                <w:noProof/>
                <w:webHidden/>
              </w:rPr>
              <w:instrText xml:space="preserve"> PAGEREF _Toc26173229 \h </w:instrText>
            </w:r>
            <w:r w:rsidR="0023556A">
              <w:rPr>
                <w:noProof/>
                <w:webHidden/>
              </w:rPr>
            </w:r>
            <w:r w:rsidR="0023556A">
              <w:rPr>
                <w:noProof/>
                <w:webHidden/>
              </w:rPr>
              <w:fldChar w:fldCharType="separate"/>
            </w:r>
            <w:r w:rsidR="008C771C">
              <w:rPr>
                <w:noProof/>
                <w:webHidden/>
              </w:rPr>
              <w:t>73</w:t>
            </w:r>
            <w:r w:rsidR="0023556A">
              <w:rPr>
                <w:noProof/>
                <w:webHidden/>
              </w:rPr>
              <w:fldChar w:fldCharType="end"/>
            </w:r>
          </w:hyperlink>
        </w:p>
        <w:p w14:paraId="200DA77B" w14:textId="77777777" w:rsidR="00BD1957" w:rsidRPr="00BD1957" w:rsidRDefault="00BD1957" w:rsidP="00BD1957">
          <w:pPr>
            <w:spacing w:after="0"/>
            <w:jc w:val="both"/>
            <w:rPr>
              <w:rFonts w:eastAsia="Calibri" w:cs="Times New Roman"/>
            </w:rPr>
          </w:pPr>
          <w:r w:rsidRPr="00BD1957">
            <w:rPr>
              <w:rFonts w:eastAsia="Calibri" w:cs="Times New Roman"/>
              <w:b/>
              <w:bCs/>
            </w:rPr>
            <w:fldChar w:fldCharType="end"/>
          </w:r>
        </w:p>
      </w:sdtContent>
    </w:sdt>
    <w:p w14:paraId="46DEEFDA" w14:textId="77777777" w:rsidR="00BD1957" w:rsidRPr="00BD1957" w:rsidRDefault="00BD1957" w:rsidP="00BD1957">
      <w:pPr>
        <w:spacing w:after="0" w:line="240" w:lineRule="auto"/>
        <w:jc w:val="both"/>
        <w:rPr>
          <w:rFonts w:eastAsia="Calibri" w:cs="Times New Roman"/>
          <w:lang w:eastAsia="uk-UA" w:bidi="en-US"/>
        </w:rPr>
      </w:pPr>
    </w:p>
    <w:p w14:paraId="71A453B0" w14:textId="77777777" w:rsidR="00BD1957" w:rsidRPr="00BD1957" w:rsidRDefault="00BD1957" w:rsidP="00BD1957">
      <w:pPr>
        <w:spacing w:after="0" w:line="240" w:lineRule="auto"/>
        <w:jc w:val="both"/>
        <w:rPr>
          <w:rFonts w:eastAsia="Calibri" w:cs="Times New Roman"/>
          <w:lang w:eastAsia="uk-UA" w:bidi="en-US"/>
        </w:rPr>
      </w:pPr>
    </w:p>
    <w:p w14:paraId="482B6A71" w14:textId="77777777" w:rsidR="00BD1957" w:rsidRPr="00BD1957" w:rsidRDefault="00BD1957" w:rsidP="00BD1957">
      <w:pPr>
        <w:rPr>
          <w:rFonts w:eastAsia="Calibri" w:cs="Times New Roman"/>
          <w:lang w:eastAsia="uk-UA" w:bidi="en-US"/>
        </w:rPr>
      </w:pPr>
      <w:r w:rsidRPr="00BD1957">
        <w:rPr>
          <w:rFonts w:eastAsia="Calibri" w:cs="Times New Roman"/>
          <w:lang w:eastAsia="uk-UA" w:bidi="en-US"/>
        </w:rPr>
        <w:br w:type="page"/>
      </w:r>
    </w:p>
    <w:p w14:paraId="449F5348" w14:textId="77777777" w:rsidR="00BD1957" w:rsidRPr="00BD1957" w:rsidRDefault="00BD1957" w:rsidP="00BD1957">
      <w:pPr>
        <w:pBdr>
          <w:bottom w:val="single" w:sz="12" w:space="1" w:color="2E74B5"/>
        </w:pBdr>
        <w:spacing w:before="600" w:after="80" w:line="276" w:lineRule="auto"/>
        <w:jc w:val="center"/>
        <w:outlineLvl w:val="0"/>
        <w:rPr>
          <w:rFonts w:eastAsia="MS PGothic" w:cs="Times New Roman"/>
          <w:b/>
          <w:color w:val="2E74B5"/>
          <w:sz w:val="20"/>
          <w:szCs w:val="24"/>
          <w:lang w:eastAsia="uk-UA"/>
        </w:rPr>
      </w:pPr>
      <w:bookmarkStart w:id="2" w:name="_Toc19005472"/>
      <w:bookmarkStart w:id="3" w:name="_Toc19093844"/>
      <w:bookmarkStart w:id="4" w:name="_Toc26173185"/>
      <w:r w:rsidRPr="00BD1957">
        <w:rPr>
          <w:rFonts w:eastAsia="MS PGothic" w:cs="Times New Roman"/>
          <w:b/>
          <w:bCs/>
          <w:color w:val="2E74B5"/>
          <w:sz w:val="32"/>
          <w:szCs w:val="24"/>
          <w:lang w:eastAsia="uk-UA"/>
        </w:rPr>
        <w:lastRenderedPageBreak/>
        <w:t>ВСТУП</w:t>
      </w:r>
      <w:bookmarkEnd w:id="2"/>
      <w:bookmarkEnd w:id="3"/>
      <w:bookmarkEnd w:id="4"/>
    </w:p>
    <w:p w14:paraId="2F4AD004" w14:textId="77777777"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xml:space="preserve">Проблема глобального потепління і щорічна тенденція зміни клімату в сторону погіршення екологічної ситуації, зумовила задуматись Європейське співтовариство над даною ситуацією і визначити амбітні цілі у формі ініціативи «20- 20-20 до 2020 року». Нові підписанти з України зараз зобов'язуються скорочувати викиди СО2, як мінімум, на 30% до 2030 року та прийняти інтегрований підхід до вирішення проблем пом'якшення наслідків та адаптації до кліматичних змін. </w:t>
      </w:r>
    </w:p>
    <w:p w14:paraId="641B01A4" w14:textId="2EB331F1"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xml:space="preserve">Враховуючи всю важливість даної проблеми </w:t>
      </w:r>
      <w:r>
        <w:rPr>
          <w:rFonts w:eastAsia="Times New Roman" w:cs="Times New Roman"/>
          <w:szCs w:val="28"/>
          <w:lang w:eastAsia="uk-UA"/>
        </w:rPr>
        <w:t>Коростишівськ</w:t>
      </w:r>
      <w:r w:rsidRPr="00BD1957">
        <w:rPr>
          <w:rFonts w:eastAsia="Times New Roman" w:cs="Times New Roman"/>
          <w:szCs w:val="28"/>
          <w:lang w:eastAsia="uk-UA"/>
        </w:rPr>
        <w:t>а</w:t>
      </w:r>
      <w:r>
        <w:rPr>
          <w:rFonts w:eastAsia="Times New Roman" w:cs="Times New Roman"/>
          <w:szCs w:val="28"/>
          <w:lang w:eastAsia="uk-UA"/>
        </w:rPr>
        <w:t xml:space="preserve"> </w:t>
      </w:r>
      <w:r w:rsidRPr="00BD1957">
        <w:rPr>
          <w:rFonts w:eastAsia="Times New Roman" w:cs="Times New Roman"/>
          <w:szCs w:val="28"/>
          <w:lang w:eastAsia="uk-UA"/>
        </w:rPr>
        <w:t xml:space="preserve">об’єднана територіальна громада приєдналось до Угоди Мерів - ініціативи Європейської Комісії, яка має на меті об`єднати європейські місцеві органи влади в добровільне об`єднання задля спільної боротьби з глобальним потеплінням. Підписавши дану угоду, </w:t>
      </w:r>
      <w:r>
        <w:rPr>
          <w:rFonts w:eastAsia="Times New Roman" w:cs="Times New Roman"/>
          <w:szCs w:val="28"/>
          <w:lang w:eastAsia="uk-UA"/>
        </w:rPr>
        <w:t>Коростишівськ</w:t>
      </w:r>
      <w:r w:rsidRPr="00BD1957">
        <w:rPr>
          <w:rFonts w:eastAsia="Times New Roman" w:cs="Times New Roman"/>
          <w:szCs w:val="28"/>
          <w:lang w:eastAsia="uk-UA"/>
        </w:rPr>
        <w:t xml:space="preserve">ою ОТГ було поставлено за мету скоротити власні викиди СО2 щонайменше на 30% до 2030 року, сприяючи, таким чином, розвитку екологічно-орієнтованої економіки та підвищенню якості життя. Одним із завдань, яке визначено в рамках підписаної «Угоди мерів» та з метою досягнення задекларованих цілей розробляється відповідний стратегічний документ «План дій сталого енергетичного розвитку і клімату </w:t>
      </w:r>
      <w:r>
        <w:rPr>
          <w:rFonts w:eastAsia="Times New Roman" w:cs="Times New Roman"/>
          <w:szCs w:val="28"/>
          <w:lang w:eastAsia="uk-UA"/>
        </w:rPr>
        <w:t>Коростишівськ</w:t>
      </w:r>
      <w:r w:rsidRPr="00BD1957">
        <w:rPr>
          <w:rFonts w:eastAsia="Times New Roman" w:cs="Times New Roman"/>
          <w:szCs w:val="28"/>
          <w:lang w:eastAsia="uk-UA"/>
        </w:rPr>
        <w:t xml:space="preserve">ої об’єднаної територіальної громади на період до 2030 р.» (надалі - </w:t>
      </w:r>
      <w:proofErr w:type="spellStart"/>
      <w:r w:rsidRPr="00BD1957">
        <w:rPr>
          <w:rFonts w:eastAsia="Times New Roman" w:cs="Times New Roman"/>
          <w:szCs w:val="28"/>
          <w:lang w:eastAsia="uk-UA"/>
        </w:rPr>
        <w:t>ПДСЕР</w:t>
      </w:r>
      <w:r w:rsidR="00955490">
        <w:rPr>
          <w:rFonts w:eastAsia="Times New Roman" w:cs="Times New Roman"/>
          <w:szCs w:val="28"/>
          <w:lang w:eastAsia="uk-UA"/>
        </w:rPr>
        <w:t>і</w:t>
      </w:r>
      <w:r w:rsidRPr="00BD1957">
        <w:rPr>
          <w:rFonts w:eastAsia="Times New Roman" w:cs="Times New Roman"/>
          <w:szCs w:val="28"/>
          <w:lang w:eastAsia="uk-UA"/>
        </w:rPr>
        <w:t>К</w:t>
      </w:r>
      <w:proofErr w:type="spellEnd"/>
      <w:r w:rsidRPr="00BD1957">
        <w:rPr>
          <w:rFonts w:eastAsia="Times New Roman" w:cs="Times New Roman"/>
          <w:szCs w:val="28"/>
          <w:lang w:eastAsia="uk-UA"/>
        </w:rPr>
        <w:t>), який виступатиме орієнтиром для планування енергетичної політики міста і виступатиме настановою для формування пріоритетів та заходів, орієнтованих на процеси енергозбереження. У загальному контексті ПДСЕРК ілюструє, яким чином можуть бути досягнуті цілі щодо зниження викидів СО2.</w:t>
      </w:r>
    </w:p>
    <w:p w14:paraId="7B1AE8C3" w14:textId="77777777"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xml:space="preserve">«План дій сталого енергетичного розвитку і клімату </w:t>
      </w:r>
      <w:r>
        <w:rPr>
          <w:rFonts w:eastAsia="Times New Roman" w:cs="Times New Roman"/>
          <w:szCs w:val="28"/>
          <w:lang w:eastAsia="uk-UA"/>
        </w:rPr>
        <w:t>Коростишівськ</w:t>
      </w:r>
      <w:r w:rsidRPr="00BD1957">
        <w:rPr>
          <w:rFonts w:eastAsia="Times New Roman" w:cs="Times New Roman"/>
          <w:szCs w:val="28"/>
          <w:lang w:eastAsia="uk-UA"/>
        </w:rPr>
        <w:t xml:space="preserve">ої об’єднаної територіальної громади на період до 2030 р.» містить п`ять розділів: </w:t>
      </w:r>
    </w:p>
    <w:p w14:paraId="5260682A" w14:textId="2B8FAD77"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xml:space="preserve">- перший розділ присвячений передумовам (описово-аналітична частина) для розроблення </w:t>
      </w:r>
      <w:proofErr w:type="spellStart"/>
      <w:r w:rsidRPr="00BD1957">
        <w:rPr>
          <w:rFonts w:eastAsia="Times New Roman" w:cs="Times New Roman"/>
          <w:szCs w:val="28"/>
          <w:lang w:eastAsia="uk-UA"/>
        </w:rPr>
        <w:t>ПДСЕР</w:t>
      </w:r>
      <w:r w:rsidR="00955490">
        <w:rPr>
          <w:rFonts w:eastAsia="Times New Roman" w:cs="Times New Roman"/>
          <w:szCs w:val="28"/>
          <w:lang w:eastAsia="uk-UA"/>
        </w:rPr>
        <w:t>і</w:t>
      </w:r>
      <w:r w:rsidRPr="00BD1957">
        <w:rPr>
          <w:rFonts w:eastAsia="Times New Roman" w:cs="Times New Roman"/>
          <w:szCs w:val="28"/>
          <w:lang w:eastAsia="uk-UA"/>
        </w:rPr>
        <w:t>К</w:t>
      </w:r>
      <w:proofErr w:type="spellEnd"/>
      <w:r w:rsidRPr="00BD1957">
        <w:rPr>
          <w:rFonts w:eastAsia="Times New Roman" w:cs="Times New Roman"/>
          <w:szCs w:val="28"/>
          <w:lang w:eastAsia="uk-UA"/>
        </w:rPr>
        <w:t xml:space="preserve"> та опису відповідної нормативної бази;</w:t>
      </w:r>
    </w:p>
    <w:p w14:paraId="5788FFAE" w14:textId="77777777"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xml:space="preserve"> - у другому розділі наведено опис існуючого стану енергетичної інфраструктури міста, проведено аналіз виробництва, постачання та споживання енергоресурсів; </w:t>
      </w:r>
    </w:p>
    <w:p w14:paraId="3DC589AE" w14:textId="77777777"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у третьому розділі розраховано базовий кадастр викидів та визначено основні джерела викидів СО2 в громаді;</w:t>
      </w:r>
    </w:p>
    <w:p w14:paraId="5E3FBF63" w14:textId="77777777"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xml:space="preserve"> - четвертий розділ містить оцінку вразливості та заходи з адаптації міста до кліматичних змін; </w:t>
      </w:r>
    </w:p>
    <w:p w14:paraId="4E9E1760" w14:textId="77777777"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xml:space="preserve">- п`ятий розділ містить опис конкретних заходів в розрізі програм та проектів, описує адміністративну структуру впровадження ПДСЕРК, а також окреслює заплановану діяльність в галузі використання альтернативних джерел енергії, проведенні інформаційний кампаній у сфері енергозбереження, захисту клімату та екології та визначає очікувані джерела фінансування. </w:t>
      </w:r>
    </w:p>
    <w:p w14:paraId="21F3929F" w14:textId="77777777" w:rsidR="00BD1957" w:rsidRPr="00BD1957" w:rsidRDefault="00BD1957" w:rsidP="00BD1957">
      <w:pPr>
        <w:spacing w:after="0" w:line="240" w:lineRule="auto"/>
        <w:ind w:firstLine="709"/>
        <w:jc w:val="both"/>
        <w:rPr>
          <w:rFonts w:eastAsia="Times New Roman" w:cs="Times New Roman"/>
          <w:szCs w:val="28"/>
          <w:lang w:eastAsia="uk-UA"/>
        </w:rPr>
      </w:pPr>
      <w:r w:rsidRPr="00BD1957">
        <w:rPr>
          <w:rFonts w:eastAsia="Times New Roman" w:cs="Times New Roman"/>
          <w:szCs w:val="28"/>
          <w:lang w:eastAsia="uk-UA"/>
        </w:rPr>
        <w:t xml:space="preserve">Варто зазначити, що ПДСЕРК може корегуватись відповідно до зміни ситуації в громаді та запровадження нових енергозберігаючих заходів, які дозволять зробити </w:t>
      </w:r>
      <w:r>
        <w:rPr>
          <w:rFonts w:eastAsia="Times New Roman" w:cs="Times New Roman"/>
          <w:szCs w:val="28"/>
          <w:lang w:eastAsia="uk-UA"/>
        </w:rPr>
        <w:t>Коростишівськ</w:t>
      </w:r>
      <w:r w:rsidRPr="00BD1957">
        <w:rPr>
          <w:rFonts w:eastAsia="Times New Roman" w:cs="Times New Roman"/>
          <w:szCs w:val="28"/>
          <w:lang w:eastAsia="uk-UA"/>
        </w:rPr>
        <w:t>у об’єднану територіальну громаду більш енергоефективну, а життя мешканців більш комфортним.</w:t>
      </w:r>
    </w:p>
    <w:p w14:paraId="184CA1F3" w14:textId="77777777" w:rsidR="007E7E7A" w:rsidRPr="007E7E7A" w:rsidRDefault="007E7E7A" w:rsidP="007E7E7A">
      <w:pPr>
        <w:pBdr>
          <w:bottom w:val="single" w:sz="12" w:space="1" w:color="2E74B5"/>
        </w:pBdr>
        <w:spacing w:before="600" w:after="80" w:line="276" w:lineRule="auto"/>
        <w:jc w:val="center"/>
        <w:outlineLvl w:val="0"/>
        <w:rPr>
          <w:rFonts w:eastAsia="MS PGothic" w:cs="Times New Roman"/>
          <w:b/>
          <w:bCs/>
          <w:color w:val="2E74B5"/>
          <w:sz w:val="32"/>
          <w:szCs w:val="36"/>
          <w:lang w:eastAsia="uk-UA"/>
        </w:rPr>
      </w:pPr>
      <w:bookmarkStart w:id="5" w:name="_Toc26173186"/>
      <w:r w:rsidRPr="007E7E7A">
        <w:rPr>
          <w:rFonts w:eastAsia="MS PGothic" w:cs="Times New Roman"/>
          <w:b/>
          <w:bCs/>
          <w:color w:val="2E74B5"/>
          <w:sz w:val="32"/>
          <w:szCs w:val="36"/>
          <w:lang w:eastAsia="uk-UA"/>
        </w:rPr>
        <w:lastRenderedPageBreak/>
        <w:t>РОЗДІЛ 1.  ОПИСОВО-АНАЛІТИЧНА ЧАСТИНА</w:t>
      </w:r>
      <w:bookmarkEnd w:id="0"/>
      <w:bookmarkEnd w:id="5"/>
    </w:p>
    <w:p w14:paraId="4EEDA5FE" w14:textId="4CB572D2" w:rsidR="007E7E7A" w:rsidRPr="007E7E7A" w:rsidRDefault="007E7E7A" w:rsidP="007E7E7A">
      <w:pPr>
        <w:spacing w:after="0" w:line="276" w:lineRule="auto"/>
        <w:ind w:firstLine="708"/>
        <w:jc w:val="both"/>
        <w:rPr>
          <w:rFonts w:eastAsia="Times New Roman" w:cs="Times New Roman"/>
          <w:szCs w:val="28"/>
        </w:rPr>
      </w:pPr>
      <w:bookmarkStart w:id="6" w:name="_Toc526952986"/>
      <w:r w:rsidRPr="007E7E7A">
        <w:rPr>
          <w:rFonts w:eastAsia="Times New Roman" w:cs="Times New Roman"/>
          <w:szCs w:val="28"/>
        </w:rPr>
        <w:t xml:space="preserve">Коростишівська міська об’єднана територіальна громада утворилася в грудні 2016 р. в результаті об’єднання 1 міської ради та 9 </w:t>
      </w:r>
      <w:r w:rsidR="0010332A">
        <w:rPr>
          <w:rFonts w:eastAsia="Times New Roman" w:cs="Times New Roman"/>
          <w:szCs w:val="28"/>
        </w:rPr>
        <w:t xml:space="preserve">сільських </w:t>
      </w:r>
      <w:r w:rsidRPr="007E7E7A">
        <w:rPr>
          <w:rFonts w:eastAsia="Times New Roman" w:cs="Times New Roman"/>
          <w:szCs w:val="28"/>
        </w:rPr>
        <w:t xml:space="preserve"> рад Коростишівського району Житомирської області. </w:t>
      </w:r>
    </w:p>
    <w:p w14:paraId="0E05DC64" w14:textId="77777777" w:rsidR="007E7E7A" w:rsidRPr="007E7E7A" w:rsidRDefault="007E7E7A" w:rsidP="007E7E7A">
      <w:pPr>
        <w:pBdr>
          <w:bottom w:val="single" w:sz="8" w:space="1" w:color="5B9BD5"/>
        </w:pBdr>
        <w:spacing w:before="200" w:after="80" w:line="276" w:lineRule="auto"/>
        <w:ind w:firstLine="708"/>
        <w:outlineLvl w:val="1"/>
        <w:rPr>
          <w:rFonts w:eastAsia="MS PGothic" w:cs="Times New Roman"/>
          <w:b/>
          <w:color w:val="2E74B5"/>
          <w:szCs w:val="24"/>
          <w:lang w:eastAsia="uk-UA"/>
        </w:rPr>
      </w:pPr>
      <w:bookmarkStart w:id="7" w:name="_Toc2096886"/>
      <w:bookmarkStart w:id="8" w:name="_Toc26173187"/>
      <w:r w:rsidRPr="007E7E7A">
        <w:rPr>
          <w:rFonts w:eastAsia="MS PGothic" w:cs="Times New Roman"/>
          <w:b/>
          <w:color w:val="2E74B5"/>
          <w:szCs w:val="24"/>
          <w:lang w:eastAsia="uk-UA"/>
        </w:rPr>
        <w:t xml:space="preserve">1.1 Загальна характеристика </w:t>
      </w:r>
      <w:r>
        <w:rPr>
          <w:rFonts w:eastAsia="MS PGothic" w:cs="Times New Roman"/>
          <w:b/>
          <w:color w:val="2E74B5"/>
          <w:szCs w:val="24"/>
          <w:lang w:eastAsia="uk-UA"/>
        </w:rPr>
        <w:t>Коростишівської</w:t>
      </w:r>
      <w:r w:rsidRPr="007E7E7A">
        <w:rPr>
          <w:rFonts w:eastAsia="MS PGothic" w:cs="Times New Roman"/>
          <w:b/>
          <w:color w:val="2E74B5"/>
          <w:szCs w:val="24"/>
          <w:lang w:eastAsia="uk-UA"/>
        </w:rPr>
        <w:t xml:space="preserve"> ОТГ</w:t>
      </w:r>
      <w:bookmarkEnd w:id="6"/>
      <w:bookmarkEnd w:id="7"/>
      <w:bookmarkEnd w:id="8"/>
    </w:p>
    <w:p w14:paraId="11E49703" w14:textId="77777777" w:rsidR="007E7E7A" w:rsidRPr="007E7E7A" w:rsidRDefault="007E7E7A" w:rsidP="007E7E7A">
      <w:pPr>
        <w:pBdr>
          <w:bottom w:val="single" w:sz="4" w:space="1" w:color="9CC2E5"/>
        </w:pBdr>
        <w:spacing w:before="200" w:after="80" w:line="276" w:lineRule="auto"/>
        <w:outlineLvl w:val="2"/>
        <w:rPr>
          <w:rFonts w:eastAsia="MS PGothic" w:cs="Times New Roman"/>
          <w:b/>
          <w:i/>
          <w:color w:val="5B9BD5"/>
          <w:szCs w:val="28"/>
          <w:lang w:eastAsia="uk-UA"/>
        </w:rPr>
      </w:pPr>
      <w:bookmarkStart w:id="9" w:name="_Toc526952987"/>
      <w:bookmarkStart w:id="10" w:name="_Toc2096887"/>
      <w:bookmarkStart w:id="11" w:name="_Toc26173188"/>
      <w:r w:rsidRPr="007E7E7A">
        <w:rPr>
          <w:rFonts w:eastAsia="MS PGothic" w:cs="Times New Roman"/>
          <w:b/>
          <w:i/>
          <w:color w:val="5B9BD5"/>
          <w:szCs w:val="28"/>
          <w:lang w:eastAsia="uk-UA"/>
        </w:rPr>
        <w:t>1.1.1. Історична довідка</w:t>
      </w:r>
      <w:bookmarkEnd w:id="9"/>
      <w:bookmarkEnd w:id="10"/>
      <w:bookmarkEnd w:id="11"/>
    </w:p>
    <w:p w14:paraId="098207CA" w14:textId="77777777" w:rsidR="007E7E7A" w:rsidRPr="007E7E7A" w:rsidRDefault="007E7E7A" w:rsidP="007E7E7A">
      <w:pPr>
        <w:spacing w:after="0" w:line="276" w:lineRule="auto"/>
        <w:ind w:firstLine="708"/>
        <w:jc w:val="both"/>
        <w:rPr>
          <w:rFonts w:eastAsia="Times New Roman" w:cs="Times New Roman"/>
          <w:szCs w:val="28"/>
        </w:rPr>
      </w:pPr>
      <w:proofErr w:type="spellStart"/>
      <w:r w:rsidRPr="007E7E7A">
        <w:rPr>
          <w:rFonts w:eastAsia="Times New Roman" w:cs="Times New Roman"/>
          <w:szCs w:val="28"/>
        </w:rPr>
        <w:t>Коростишівщина</w:t>
      </w:r>
      <w:proofErr w:type="spellEnd"/>
      <w:r w:rsidRPr="007E7E7A">
        <w:rPr>
          <w:rFonts w:eastAsia="Times New Roman" w:cs="Times New Roman"/>
          <w:szCs w:val="28"/>
        </w:rPr>
        <w:t xml:space="preserve"> історично формувалась на межі Волинської і Київської земель. </w:t>
      </w:r>
    </w:p>
    <w:p w14:paraId="5C717E9D"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 xml:space="preserve">Здавна була заселена територія Коростишева, про що свідчать знайдені тут знаряддя праці доби бронзи, а також виявлені два   </w:t>
      </w:r>
      <w:r w:rsidR="00A751BD" w:rsidRPr="007E7E7A">
        <w:rPr>
          <w:rFonts w:eastAsia="Times New Roman" w:cs="Times New Roman"/>
          <w:szCs w:val="28"/>
        </w:rPr>
        <w:t>ранньослов’янські</w:t>
      </w:r>
      <w:r w:rsidRPr="007E7E7A">
        <w:rPr>
          <w:rFonts w:eastAsia="Times New Roman" w:cs="Times New Roman"/>
          <w:szCs w:val="28"/>
        </w:rPr>
        <w:t xml:space="preserve"> поселення, датовані VI-VII ст. Перша достовірна писемна  згадка про місто датована 1499 роком, коли Великий князь Литовський  Олександр подарував поселення боярину </w:t>
      </w:r>
      <w:proofErr w:type="spellStart"/>
      <w:r w:rsidRPr="007E7E7A">
        <w:rPr>
          <w:rFonts w:eastAsia="Times New Roman" w:cs="Times New Roman"/>
          <w:szCs w:val="28"/>
        </w:rPr>
        <w:t>Кмиті</w:t>
      </w:r>
      <w:proofErr w:type="spellEnd"/>
      <w:r w:rsidRPr="007E7E7A">
        <w:rPr>
          <w:rFonts w:eastAsia="Times New Roman" w:cs="Times New Roman"/>
          <w:szCs w:val="28"/>
        </w:rPr>
        <w:t xml:space="preserve"> Олександровичу. З 1565 року  Коростишів переходить у власність родини </w:t>
      </w:r>
      <w:proofErr w:type="spellStart"/>
      <w:r w:rsidRPr="007E7E7A">
        <w:rPr>
          <w:rFonts w:eastAsia="Times New Roman" w:cs="Times New Roman"/>
          <w:szCs w:val="28"/>
        </w:rPr>
        <w:t>Олізарів</w:t>
      </w:r>
      <w:proofErr w:type="spellEnd"/>
      <w:r w:rsidRPr="007E7E7A">
        <w:rPr>
          <w:rFonts w:eastAsia="Times New Roman" w:cs="Times New Roman"/>
          <w:szCs w:val="28"/>
        </w:rPr>
        <w:t xml:space="preserve"> і стає центром їх  значних земельних  володінь. На початку ХVII століття в місті будується  замок і костьол. В 1634 році прокладено </w:t>
      </w:r>
      <w:r w:rsidR="00A751BD" w:rsidRPr="007E7E7A">
        <w:rPr>
          <w:rFonts w:eastAsia="Times New Roman" w:cs="Times New Roman"/>
          <w:szCs w:val="28"/>
        </w:rPr>
        <w:t>дерев’яного</w:t>
      </w:r>
      <w:r w:rsidRPr="007E7E7A">
        <w:rPr>
          <w:rFonts w:eastAsia="Times New Roman" w:cs="Times New Roman"/>
          <w:szCs w:val="28"/>
        </w:rPr>
        <w:t xml:space="preserve"> моста через Тетерів.</w:t>
      </w:r>
    </w:p>
    <w:p w14:paraId="091329A6"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 xml:space="preserve">У червні 1648 року жителі містечка перейшли на сторону Богдана Хмельницького, а вже 29 грудня цього ж року отримали від гетьмана один з перших на Україні охоронних універсалів. В 1649 році Коростишів став сотенним містечком Білоцерківського полку. За Андрусівським </w:t>
      </w:r>
      <w:r w:rsidR="00A751BD" w:rsidRPr="007E7E7A">
        <w:rPr>
          <w:rFonts w:eastAsia="Times New Roman" w:cs="Times New Roman"/>
          <w:szCs w:val="28"/>
        </w:rPr>
        <w:t>перемир’ям</w:t>
      </w:r>
      <w:r w:rsidRPr="007E7E7A">
        <w:rPr>
          <w:rFonts w:eastAsia="Times New Roman" w:cs="Times New Roman"/>
          <w:szCs w:val="28"/>
        </w:rPr>
        <w:t xml:space="preserve"> 1667 року містечко залишалося у складі польського королівства.</w:t>
      </w:r>
    </w:p>
    <w:p w14:paraId="3F318C43"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 xml:space="preserve">У 1779 році Коростишеву було надано </w:t>
      </w:r>
      <w:proofErr w:type="spellStart"/>
      <w:r w:rsidRPr="007E7E7A">
        <w:rPr>
          <w:rFonts w:eastAsia="Times New Roman" w:cs="Times New Roman"/>
          <w:szCs w:val="28"/>
        </w:rPr>
        <w:t>Магдебургське</w:t>
      </w:r>
      <w:proofErr w:type="spellEnd"/>
      <w:r w:rsidRPr="007E7E7A">
        <w:rPr>
          <w:rFonts w:eastAsia="Times New Roman" w:cs="Times New Roman"/>
          <w:szCs w:val="28"/>
        </w:rPr>
        <w:t xml:space="preserve"> право та дозвіл на проведення 7 ярмарків на рік. Після другого поділу Польщі в 1793 році Коростишівські землі ввійшли до складу Російської імперії.</w:t>
      </w:r>
    </w:p>
    <w:p w14:paraId="6ADEC0B3"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В  першій половині ХIХ століття в Коростишеві почали створювати  суконні мануфактури. У 1837 році відкрито водолікарню. З середини ХIХ століття почалася розробка місцевих гранітів.</w:t>
      </w:r>
    </w:p>
    <w:p w14:paraId="7E939579" w14:textId="6802D228"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 xml:space="preserve">З 1866 року Коростишів - волосний центр </w:t>
      </w:r>
      <w:proofErr w:type="spellStart"/>
      <w:r w:rsidRPr="007E7E7A">
        <w:rPr>
          <w:rFonts w:eastAsia="Times New Roman" w:cs="Times New Roman"/>
          <w:szCs w:val="28"/>
        </w:rPr>
        <w:t>Радомис</w:t>
      </w:r>
      <w:r w:rsidR="0010332A">
        <w:rPr>
          <w:rFonts w:eastAsia="Times New Roman" w:cs="Times New Roman"/>
          <w:szCs w:val="28"/>
        </w:rPr>
        <w:t>и</w:t>
      </w:r>
      <w:r w:rsidRPr="007E7E7A">
        <w:rPr>
          <w:rFonts w:eastAsia="Times New Roman" w:cs="Times New Roman"/>
          <w:szCs w:val="28"/>
        </w:rPr>
        <w:t>льського</w:t>
      </w:r>
      <w:proofErr w:type="spellEnd"/>
      <w:r w:rsidRPr="007E7E7A">
        <w:rPr>
          <w:rFonts w:eastAsia="Times New Roman" w:cs="Times New Roman"/>
          <w:szCs w:val="28"/>
        </w:rPr>
        <w:t xml:space="preserve"> повіту  Київської губернії.</w:t>
      </w:r>
    </w:p>
    <w:p w14:paraId="7EDA4C4C" w14:textId="71CE6B2A"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 xml:space="preserve">У другій половині ХIХ століття тут почали працювати паперова та  сірникова фабрики, </w:t>
      </w:r>
      <w:r w:rsidR="00A751BD" w:rsidRPr="007E7E7A">
        <w:rPr>
          <w:rFonts w:eastAsia="Times New Roman" w:cs="Times New Roman"/>
          <w:szCs w:val="28"/>
        </w:rPr>
        <w:t>винокурний</w:t>
      </w:r>
      <w:r w:rsidRPr="007E7E7A">
        <w:rPr>
          <w:rFonts w:eastAsia="Times New Roman" w:cs="Times New Roman"/>
          <w:szCs w:val="28"/>
        </w:rPr>
        <w:t xml:space="preserve">, </w:t>
      </w:r>
      <w:r w:rsidR="00A751BD" w:rsidRPr="007E7E7A">
        <w:rPr>
          <w:rFonts w:eastAsia="Times New Roman" w:cs="Times New Roman"/>
          <w:szCs w:val="28"/>
        </w:rPr>
        <w:t>пивоварний</w:t>
      </w:r>
      <w:r w:rsidRPr="007E7E7A">
        <w:rPr>
          <w:rFonts w:eastAsia="Times New Roman" w:cs="Times New Roman"/>
          <w:szCs w:val="28"/>
        </w:rPr>
        <w:t xml:space="preserve"> та скло</w:t>
      </w:r>
      <w:r w:rsidR="001D2BE7">
        <w:rPr>
          <w:rFonts w:eastAsia="Times New Roman" w:cs="Times New Roman"/>
          <w:szCs w:val="28"/>
        </w:rPr>
        <w:t xml:space="preserve"> </w:t>
      </w:r>
      <w:r w:rsidRPr="007E7E7A">
        <w:rPr>
          <w:rFonts w:eastAsia="Times New Roman" w:cs="Times New Roman"/>
          <w:szCs w:val="28"/>
        </w:rPr>
        <w:t xml:space="preserve">-  заводи. Збудовано </w:t>
      </w:r>
      <w:r w:rsidR="00A751BD" w:rsidRPr="007E7E7A">
        <w:rPr>
          <w:rFonts w:eastAsia="Times New Roman" w:cs="Times New Roman"/>
          <w:szCs w:val="28"/>
        </w:rPr>
        <w:t>кам’яний</w:t>
      </w:r>
      <w:r w:rsidRPr="007E7E7A">
        <w:rPr>
          <w:rFonts w:eastAsia="Times New Roman" w:cs="Times New Roman"/>
          <w:szCs w:val="28"/>
        </w:rPr>
        <w:t xml:space="preserve"> міст через річку Тетерів.</w:t>
      </w:r>
    </w:p>
    <w:p w14:paraId="17ADFDDE"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У 1873 році з Києва до Коростишева переведено одну з перших на Україні учительських семінарій.</w:t>
      </w:r>
    </w:p>
    <w:p w14:paraId="08F0E3AD"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1883 року -  засновано  метеорологічну  станцію.</w:t>
      </w:r>
    </w:p>
    <w:p w14:paraId="1C5B15E7"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lastRenderedPageBreak/>
        <w:t>Уродженець міста С.І.</w:t>
      </w:r>
      <w:r w:rsidR="00925DA5">
        <w:rPr>
          <w:rFonts w:eastAsia="Times New Roman" w:cs="Times New Roman"/>
          <w:szCs w:val="28"/>
        </w:rPr>
        <w:t xml:space="preserve"> </w:t>
      </w:r>
      <w:r w:rsidRPr="007E7E7A">
        <w:rPr>
          <w:rFonts w:eastAsia="Times New Roman" w:cs="Times New Roman"/>
          <w:szCs w:val="28"/>
        </w:rPr>
        <w:t>Березняк в 1917 - на початку 1918 року брав активну участь в роботі Української Центральної Ради, був головою Всеукраїнської ради солдатських депутатів. З кінця листопада 1918 року по вересень 1919 року Коростишівський загін К.В.</w:t>
      </w:r>
      <w:r w:rsidR="00925DA5">
        <w:rPr>
          <w:rFonts w:eastAsia="Times New Roman" w:cs="Times New Roman"/>
          <w:szCs w:val="28"/>
        </w:rPr>
        <w:t xml:space="preserve"> </w:t>
      </w:r>
      <w:proofErr w:type="spellStart"/>
      <w:r w:rsidRPr="007E7E7A">
        <w:rPr>
          <w:rFonts w:eastAsia="Times New Roman" w:cs="Times New Roman"/>
          <w:szCs w:val="28"/>
        </w:rPr>
        <w:t>Гелевея</w:t>
      </w:r>
      <w:proofErr w:type="spellEnd"/>
      <w:r w:rsidRPr="007E7E7A">
        <w:rPr>
          <w:rFonts w:eastAsia="Times New Roman" w:cs="Times New Roman"/>
          <w:szCs w:val="28"/>
        </w:rPr>
        <w:t xml:space="preserve"> був найпомітнішим  напіввійськовим формуванням </w:t>
      </w:r>
      <w:r w:rsidR="00925DA5" w:rsidRPr="007E7E7A">
        <w:rPr>
          <w:rFonts w:eastAsia="Times New Roman" w:cs="Times New Roman"/>
          <w:szCs w:val="28"/>
        </w:rPr>
        <w:t>Радомишльського</w:t>
      </w:r>
      <w:r w:rsidRPr="007E7E7A">
        <w:rPr>
          <w:rFonts w:eastAsia="Times New Roman" w:cs="Times New Roman"/>
          <w:szCs w:val="28"/>
        </w:rPr>
        <w:t xml:space="preserve"> повіту.</w:t>
      </w:r>
    </w:p>
    <w:p w14:paraId="6D63FF47"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В 1923 році було утворено Коростишівський район. З 1938 року Коростишів стає містом районного підпорядкування.</w:t>
      </w:r>
    </w:p>
    <w:p w14:paraId="3045481F" w14:textId="77777777" w:rsidR="007E7E7A" w:rsidRPr="007E7E7A" w:rsidRDefault="007E7E7A" w:rsidP="007E7E7A">
      <w:pPr>
        <w:spacing w:after="0" w:line="276" w:lineRule="auto"/>
        <w:ind w:firstLine="708"/>
        <w:jc w:val="both"/>
        <w:rPr>
          <w:rFonts w:eastAsia="Times New Roman" w:cs="Times New Roman"/>
          <w:szCs w:val="28"/>
        </w:rPr>
      </w:pPr>
      <w:r w:rsidRPr="007E7E7A">
        <w:rPr>
          <w:rFonts w:eastAsia="Times New Roman" w:cs="Times New Roman"/>
          <w:szCs w:val="28"/>
        </w:rPr>
        <w:t xml:space="preserve">У 1946 році біля Коростишева було знайдено родовище бурого вугілля, а в 1949 році місцеві гірники розпочали його видобуток, що дало могутній поштовх соціально-економічному розвитку міста. В наступні десятиліття в Коростишеві виросли нові житлові масиви, а також Будинок культури, приміщення середніх шкіл № 2, № 3, № 5, № 9, </w:t>
      </w:r>
      <w:proofErr w:type="spellStart"/>
      <w:r w:rsidRPr="007E7E7A">
        <w:rPr>
          <w:rFonts w:eastAsia="Times New Roman" w:cs="Times New Roman"/>
          <w:szCs w:val="28"/>
        </w:rPr>
        <w:t>райлікарні</w:t>
      </w:r>
      <w:proofErr w:type="spellEnd"/>
      <w:r w:rsidRPr="007E7E7A">
        <w:rPr>
          <w:rFonts w:eastAsia="Times New Roman" w:cs="Times New Roman"/>
          <w:szCs w:val="28"/>
        </w:rPr>
        <w:t xml:space="preserve">, поліклініки, будинку побуту. У місті розвинулись нові галузі промисловості - приладобудівна та будівельної індустрії. На базі старих підприємств були побудовані нові цехи на гранітних </w:t>
      </w:r>
      <w:r w:rsidR="001D31C2" w:rsidRPr="007E7E7A">
        <w:rPr>
          <w:rFonts w:eastAsia="Times New Roman" w:cs="Times New Roman"/>
          <w:szCs w:val="28"/>
        </w:rPr>
        <w:t>кар’єрах</w:t>
      </w:r>
      <w:r w:rsidRPr="007E7E7A">
        <w:rPr>
          <w:rFonts w:eastAsia="Times New Roman" w:cs="Times New Roman"/>
          <w:szCs w:val="28"/>
        </w:rPr>
        <w:t>, цегельному та  льонопереробному заводах.</w:t>
      </w:r>
    </w:p>
    <w:p w14:paraId="6CEC9484" w14:textId="77777777" w:rsidR="007E7E7A" w:rsidRPr="007E7E7A" w:rsidRDefault="007E7E7A" w:rsidP="007E7E7A">
      <w:pPr>
        <w:pBdr>
          <w:bottom w:val="single" w:sz="4" w:space="1" w:color="9CC2E5"/>
        </w:pBdr>
        <w:spacing w:before="200" w:after="80" w:line="276" w:lineRule="auto"/>
        <w:outlineLvl w:val="2"/>
        <w:rPr>
          <w:rFonts w:eastAsia="MS PGothic" w:cs="Times New Roman"/>
          <w:b/>
          <w:i/>
          <w:color w:val="5B9BD5"/>
          <w:szCs w:val="28"/>
          <w:lang w:eastAsia="uk-UA"/>
        </w:rPr>
      </w:pPr>
      <w:bookmarkStart w:id="12" w:name="_Toc526952988"/>
      <w:bookmarkStart w:id="13" w:name="_Toc2096888"/>
      <w:bookmarkStart w:id="14" w:name="_Toc26173189"/>
      <w:r w:rsidRPr="007E7E7A">
        <w:rPr>
          <w:rFonts w:eastAsia="MS PGothic" w:cs="Times New Roman"/>
          <w:b/>
          <w:i/>
          <w:color w:val="5B9BD5"/>
          <w:szCs w:val="28"/>
          <w:lang w:eastAsia="uk-UA"/>
        </w:rPr>
        <w:t>1.1.2. Географічне положення та кліматичні умови</w:t>
      </w:r>
      <w:bookmarkEnd w:id="12"/>
      <w:bookmarkEnd w:id="13"/>
      <w:bookmarkEnd w:id="14"/>
    </w:p>
    <w:p w14:paraId="4B0A8231" w14:textId="77777777" w:rsidR="001D31C2" w:rsidRPr="001D31C2" w:rsidRDefault="001D31C2" w:rsidP="001D31C2">
      <w:pPr>
        <w:spacing w:after="0" w:line="276" w:lineRule="auto"/>
        <w:ind w:firstLine="708"/>
        <w:jc w:val="both"/>
        <w:rPr>
          <w:rFonts w:eastAsia="Times New Roman" w:cs="Times New Roman"/>
          <w:szCs w:val="28"/>
        </w:rPr>
      </w:pPr>
      <w:r w:rsidRPr="001D31C2">
        <w:rPr>
          <w:rFonts w:eastAsia="Times New Roman" w:cs="Times New Roman"/>
          <w:szCs w:val="28"/>
        </w:rPr>
        <w:t xml:space="preserve">Коростишівська об’єднана територіальна громада розташована на території Коростишівського району, у південно-східній частині Житомирської області. </w:t>
      </w:r>
    </w:p>
    <w:p w14:paraId="6D315D8D" w14:textId="77777777" w:rsidR="007E7E7A" w:rsidRPr="007E7E7A" w:rsidRDefault="007E7E7A" w:rsidP="007E7E7A">
      <w:pPr>
        <w:autoSpaceDE w:val="0"/>
        <w:autoSpaceDN w:val="0"/>
        <w:adjustRightInd w:val="0"/>
        <w:spacing w:after="0" w:line="240" w:lineRule="auto"/>
        <w:jc w:val="right"/>
        <w:rPr>
          <w:rFonts w:eastAsia="Calibri" w:cs="Times New Roman"/>
          <w:color w:val="000000"/>
          <w:szCs w:val="28"/>
        </w:rPr>
      </w:pPr>
      <w:r w:rsidRPr="007E7E7A">
        <w:rPr>
          <w:rFonts w:eastAsia="Calibri" w:cs="Times New Roman"/>
          <w:color w:val="000000"/>
          <w:szCs w:val="28"/>
        </w:rPr>
        <w:t>Таблиця 1.1</w:t>
      </w:r>
    </w:p>
    <w:p w14:paraId="19DEDC91" w14:textId="77777777" w:rsidR="007E7E7A" w:rsidRPr="00C731BB" w:rsidRDefault="00C731BB" w:rsidP="007E7E7A">
      <w:pPr>
        <w:spacing w:after="0" w:line="240" w:lineRule="auto"/>
        <w:jc w:val="center"/>
        <w:rPr>
          <w:rFonts w:eastAsia="Calibri" w:cs="Times New Roman"/>
          <w:szCs w:val="28"/>
          <w:vertAlign w:val="superscript"/>
        </w:rPr>
      </w:pPr>
      <w:r w:rsidRPr="00C731BB">
        <w:rPr>
          <w:rFonts w:eastAsia="Calibri" w:cs="Times New Roman"/>
          <w:szCs w:val="28"/>
        </w:rPr>
        <w:t>Загальна площа території</w:t>
      </w:r>
      <w:r w:rsidR="007E7E7A" w:rsidRPr="007E7E7A">
        <w:rPr>
          <w:rFonts w:eastAsia="Calibri" w:cs="Times New Roman"/>
          <w:szCs w:val="28"/>
        </w:rPr>
        <w:t xml:space="preserve">, </w:t>
      </w:r>
      <w:r>
        <w:rPr>
          <w:rFonts w:eastAsia="Calibri" w:cs="Times New Roman"/>
          <w:szCs w:val="28"/>
        </w:rPr>
        <w:t xml:space="preserve">тис. </w:t>
      </w:r>
      <w:r w:rsidR="007E7E7A" w:rsidRPr="007E7E7A">
        <w:rPr>
          <w:rFonts w:eastAsia="Calibri" w:cs="Times New Roman"/>
          <w:szCs w:val="28"/>
        </w:rPr>
        <w:t>км</w:t>
      </w:r>
      <w:r>
        <w:rPr>
          <w:rFonts w:eastAsia="Calibri" w:cs="Times New Roman"/>
          <w:szCs w:val="28"/>
          <w:vertAlign w:val="superscript"/>
        </w:rPr>
        <w:t>2</w:t>
      </w:r>
    </w:p>
    <w:tbl>
      <w:tblPr>
        <w:tblStyle w:val="GridTable4-Accent51"/>
        <w:tblW w:w="0" w:type="auto"/>
        <w:tblLook w:val="0420" w:firstRow="1" w:lastRow="0" w:firstColumn="0" w:lastColumn="0" w:noHBand="0" w:noVBand="1"/>
      </w:tblPr>
      <w:tblGrid>
        <w:gridCol w:w="592"/>
        <w:gridCol w:w="2514"/>
        <w:gridCol w:w="1539"/>
        <w:gridCol w:w="583"/>
        <w:gridCol w:w="2578"/>
        <w:gridCol w:w="1539"/>
      </w:tblGrid>
      <w:tr w:rsidR="005F4F2F" w:rsidRPr="001D31C2" w14:paraId="26E694E2" w14:textId="77777777" w:rsidTr="00EB0743">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tcPr>
          <w:p w14:paraId="15C06159" w14:textId="77777777" w:rsidR="005F4F2F" w:rsidRPr="001D31C2" w:rsidRDefault="005F4F2F" w:rsidP="005F4F2F">
            <w:pPr>
              <w:suppressAutoHyphens/>
              <w:overflowPunct w:val="0"/>
              <w:autoSpaceDE w:val="0"/>
              <w:jc w:val="center"/>
              <w:textAlignment w:val="baseline"/>
              <w:rPr>
                <w:rFonts w:cs="Times New Roman"/>
                <w:sz w:val="20"/>
                <w:szCs w:val="20"/>
                <w:lang w:eastAsia="zh-CN"/>
              </w:rPr>
            </w:pPr>
            <w:r w:rsidRPr="001D31C2">
              <w:rPr>
                <w:rFonts w:cs="Times New Roman"/>
                <w:sz w:val="20"/>
                <w:szCs w:val="20"/>
                <w:lang w:eastAsia="zh-CN"/>
              </w:rPr>
              <w:t>№ п/п</w:t>
            </w:r>
          </w:p>
        </w:tc>
        <w:tc>
          <w:tcPr>
            <w:tcW w:w="0" w:type="auto"/>
            <w:vAlign w:val="center"/>
          </w:tcPr>
          <w:p w14:paraId="10634F6E" w14:textId="77777777" w:rsidR="005F4F2F" w:rsidRPr="001D31C2" w:rsidRDefault="005F4F2F" w:rsidP="005F4F2F">
            <w:pPr>
              <w:suppressAutoHyphens/>
              <w:overflowPunct w:val="0"/>
              <w:autoSpaceDE w:val="0"/>
              <w:jc w:val="center"/>
              <w:textAlignment w:val="baseline"/>
              <w:rPr>
                <w:rFonts w:cs="Times New Roman"/>
                <w:sz w:val="20"/>
                <w:szCs w:val="20"/>
                <w:lang w:eastAsia="zh-CN"/>
              </w:rPr>
            </w:pPr>
            <w:r w:rsidRPr="001D31C2">
              <w:rPr>
                <w:rFonts w:cs="Times New Roman"/>
                <w:sz w:val="20"/>
                <w:szCs w:val="20"/>
                <w:lang w:eastAsia="zh-CN"/>
              </w:rPr>
              <w:t xml:space="preserve">Міські, селищні, </w:t>
            </w:r>
            <w:r w:rsidR="00F57E17">
              <w:rPr>
                <w:rFonts w:cs="Times New Roman"/>
                <w:sz w:val="20"/>
                <w:szCs w:val="20"/>
                <w:lang w:eastAsia="zh-CN"/>
              </w:rPr>
              <w:t>місь</w:t>
            </w:r>
            <w:r w:rsidRPr="001D31C2">
              <w:rPr>
                <w:rFonts w:cs="Times New Roman"/>
                <w:sz w:val="20"/>
                <w:szCs w:val="20"/>
                <w:lang w:eastAsia="zh-CN"/>
              </w:rPr>
              <w:t>кі ради та населенні пункти в них</w:t>
            </w:r>
          </w:p>
        </w:tc>
        <w:tc>
          <w:tcPr>
            <w:tcW w:w="0" w:type="auto"/>
            <w:vAlign w:val="center"/>
          </w:tcPr>
          <w:p w14:paraId="4CEAD600" w14:textId="77777777" w:rsidR="005F4F2F" w:rsidRPr="001D31C2" w:rsidRDefault="005F4F2F" w:rsidP="005F4F2F">
            <w:pPr>
              <w:suppressAutoHyphens/>
              <w:overflowPunct w:val="0"/>
              <w:autoSpaceDE w:val="0"/>
              <w:jc w:val="center"/>
              <w:textAlignment w:val="baseline"/>
              <w:rPr>
                <w:rFonts w:cs="Times New Roman"/>
                <w:sz w:val="20"/>
                <w:szCs w:val="20"/>
                <w:lang w:eastAsia="zh-CN"/>
              </w:rPr>
            </w:pPr>
            <w:r w:rsidRPr="001D31C2">
              <w:rPr>
                <w:rFonts w:cs="Times New Roman"/>
                <w:sz w:val="20"/>
                <w:szCs w:val="20"/>
                <w:lang w:eastAsia="zh-CN"/>
              </w:rPr>
              <w:t>Загальна площа території</w:t>
            </w:r>
            <w:r>
              <w:rPr>
                <w:rFonts w:cs="Times New Roman"/>
                <w:sz w:val="20"/>
                <w:szCs w:val="20"/>
                <w:lang w:eastAsia="zh-CN"/>
              </w:rPr>
              <w:t xml:space="preserve"> </w:t>
            </w:r>
          </w:p>
        </w:tc>
        <w:tc>
          <w:tcPr>
            <w:tcW w:w="0" w:type="auto"/>
            <w:vAlign w:val="center"/>
          </w:tcPr>
          <w:p w14:paraId="682089D3" w14:textId="77777777" w:rsidR="005F4F2F" w:rsidRPr="001D31C2" w:rsidRDefault="005F4F2F" w:rsidP="005F4F2F">
            <w:pPr>
              <w:suppressAutoHyphens/>
              <w:overflowPunct w:val="0"/>
              <w:autoSpaceDE w:val="0"/>
              <w:jc w:val="center"/>
              <w:textAlignment w:val="baseline"/>
              <w:rPr>
                <w:rFonts w:cs="Times New Roman"/>
                <w:sz w:val="20"/>
                <w:szCs w:val="20"/>
                <w:lang w:eastAsia="zh-CN"/>
              </w:rPr>
            </w:pPr>
            <w:r w:rsidRPr="001D31C2">
              <w:rPr>
                <w:rFonts w:cs="Times New Roman"/>
                <w:sz w:val="20"/>
                <w:szCs w:val="20"/>
                <w:lang w:eastAsia="zh-CN"/>
              </w:rPr>
              <w:t>№ п/п</w:t>
            </w:r>
          </w:p>
        </w:tc>
        <w:tc>
          <w:tcPr>
            <w:tcW w:w="0" w:type="auto"/>
            <w:vAlign w:val="center"/>
          </w:tcPr>
          <w:p w14:paraId="43545CF6" w14:textId="77777777" w:rsidR="005F4F2F" w:rsidRPr="001D31C2" w:rsidRDefault="005F4F2F" w:rsidP="005F4F2F">
            <w:pPr>
              <w:suppressAutoHyphens/>
              <w:overflowPunct w:val="0"/>
              <w:autoSpaceDE w:val="0"/>
              <w:jc w:val="center"/>
              <w:textAlignment w:val="baseline"/>
              <w:rPr>
                <w:rFonts w:cs="Times New Roman"/>
                <w:sz w:val="20"/>
                <w:szCs w:val="20"/>
                <w:lang w:eastAsia="zh-CN"/>
              </w:rPr>
            </w:pPr>
            <w:r w:rsidRPr="001D31C2">
              <w:rPr>
                <w:rFonts w:cs="Times New Roman"/>
                <w:sz w:val="20"/>
                <w:szCs w:val="20"/>
                <w:lang w:eastAsia="zh-CN"/>
              </w:rPr>
              <w:t xml:space="preserve">Міські, селищні, </w:t>
            </w:r>
            <w:r w:rsidR="00F57E17">
              <w:rPr>
                <w:rFonts w:cs="Times New Roman"/>
                <w:sz w:val="20"/>
                <w:szCs w:val="20"/>
                <w:lang w:eastAsia="zh-CN"/>
              </w:rPr>
              <w:t>місь</w:t>
            </w:r>
            <w:r w:rsidRPr="001D31C2">
              <w:rPr>
                <w:rFonts w:cs="Times New Roman"/>
                <w:sz w:val="20"/>
                <w:szCs w:val="20"/>
                <w:lang w:eastAsia="zh-CN"/>
              </w:rPr>
              <w:t>кі ради та населенні пункти в них</w:t>
            </w:r>
          </w:p>
        </w:tc>
        <w:tc>
          <w:tcPr>
            <w:tcW w:w="0" w:type="auto"/>
            <w:vAlign w:val="center"/>
          </w:tcPr>
          <w:p w14:paraId="167F2622" w14:textId="77777777" w:rsidR="005F4F2F" w:rsidRPr="001D31C2" w:rsidRDefault="005F4F2F" w:rsidP="005F4F2F">
            <w:pPr>
              <w:suppressAutoHyphens/>
              <w:overflowPunct w:val="0"/>
              <w:autoSpaceDE w:val="0"/>
              <w:jc w:val="center"/>
              <w:textAlignment w:val="baseline"/>
              <w:rPr>
                <w:rFonts w:cs="Times New Roman"/>
                <w:sz w:val="20"/>
                <w:szCs w:val="20"/>
                <w:lang w:eastAsia="zh-CN"/>
              </w:rPr>
            </w:pPr>
            <w:r w:rsidRPr="001D31C2">
              <w:rPr>
                <w:rFonts w:cs="Times New Roman"/>
                <w:sz w:val="20"/>
                <w:szCs w:val="20"/>
                <w:lang w:eastAsia="zh-CN"/>
              </w:rPr>
              <w:t>Загальна площа території</w:t>
            </w:r>
            <w:r>
              <w:rPr>
                <w:rFonts w:cs="Times New Roman"/>
                <w:sz w:val="20"/>
                <w:szCs w:val="20"/>
                <w:lang w:eastAsia="zh-CN"/>
              </w:rPr>
              <w:t xml:space="preserve"> </w:t>
            </w:r>
          </w:p>
        </w:tc>
      </w:tr>
      <w:tr w:rsidR="005F4F2F" w:rsidRPr="001D31C2" w14:paraId="1B798B8C" w14:textId="77777777" w:rsidTr="00EB0743">
        <w:trPr>
          <w:cnfStyle w:val="000000100000" w:firstRow="0" w:lastRow="0" w:firstColumn="0" w:lastColumn="0" w:oddVBand="0" w:evenVBand="0" w:oddHBand="1" w:evenHBand="0" w:firstRowFirstColumn="0" w:firstRowLastColumn="0" w:lastRowFirstColumn="0" w:lastRowLastColumn="0"/>
          <w:trHeight w:val="20"/>
        </w:trPr>
        <w:tc>
          <w:tcPr>
            <w:tcW w:w="0" w:type="auto"/>
            <w:gridSpan w:val="6"/>
            <w:vAlign w:val="center"/>
          </w:tcPr>
          <w:p w14:paraId="76EA7438" w14:textId="77777777" w:rsidR="005F4F2F" w:rsidRPr="001D31C2" w:rsidRDefault="005F4F2F" w:rsidP="005F4F2F">
            <w:pPr>
              <w:suppressAutoHyphens/>
              <w:overflowPunct w:val="0"/>
              <w:autoSpaceDE w:val="0"/>
              <w:snapToGrid w:val="0"/>
              <w:textAlignment w:val="baseline"/>
              <w:rPr>
                <w:rFonts w:cs="Times New Roman"/>
                <w:sz w:val="20"/>
                <w:szCs w:val="20"/>
                <w:lang w:eastAsia="ru-RU"/>
              </w:rPr>
            </w:pPr>
            <w:r w:rsidRPr="001D31C2">
              <w:rPr>
                <w:rFonts w:cs="Times New Roman"/>
                <w:sz w:val="20"/>
                <w:szCs w:val="20"/>
                <w:lang w:eastAsia="zh-CN"/>
              </w:rPr>
              <w:t>Міськради</w:t>
            </w:r>
          </w:p>
        </w:tc>
      </w:tr>
      <w:tr w:rsidR="00EB0743" w:rsidRPr="001D31C2" w14:paraId="06DFAA2D" w14:textId="77777777" w:rsidTr="00EB0743">
        <w:trPr>
          <w:trHeight w:val="20"/>
        </w:trPr>
        <w:tc>
          <w:tcPr>
            <w:tcW w:w="0" w:type="auto"/>
            <w:vAlign w:val="center"/>
          </w:tcPr>
          <w:p w14:paraId="20EB2F6F" w14:textId="77777777" w:rsidR="00EB0743" w:rsidRPr="001D31C2" w:rsidRDefault="00EB0743" w:rsidP="00EB0743">
            <w:pPr>
              <w:suppressAutoHyphens/>
              <w:overflowPunct w:val="0"/>
              <w:autoSpaceDE w:val="0"/>
              <w:textAlignment w:val="baseline"/>
              <w:rPr>
                <w:rFonts w:cs="Times New Roman"/>
                <w:sz w:val="20"/>
                <w:szCs w:val="20"/>
                <w:lang w:eastAsia="zh-CN"/>
              </w:rPr>
            </w:pPr>
            <w:r>
              <w:rPr>
                <w:rFonts w:cs="Times New Roman"/>
                <w:sz w:val="20"/>
                <w:szCs w:val="20"/>
                <w:lang w:eastAsia="zh-CN"/>
              </w:rPr>
              <w:t>1</w:t>
            </w:r>
          </w:p>
        </w:tc>
        <w:tc>
          <w:tcPr>
            <w:tcW w:w="0" w:type="auto"/>
            <w:vAlign w:val="center"/>
          </w:tcPr>
          <w:p w14:paraId="79878A4A"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Коростишів</w:t>
            </w:r>
          </w:p>
        </w:tc>
        <w:tc>
          <w:tcPr>
            <w:tcW w:w="0" w:type="auto"/>
            <w:vMerge w:val="restart"/>
            <w:vAlign w:val="center"/>
          </w:tcPr>
          <w:p w14:paraId="5FD13856"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r w:rsidRPr="001D31C2">
              <w:rPr>
                <w:rFonts w:cs="Times New Roman"/>
                <w:sz w:val="20"/>
                <w:szCs w:val="20"/>
                <w:lang w:eastAsia="ru-RU"/>
              </w:rPr>
              <w:t>0,08316</w:t>
            </w:r>
          </w:p>
        </w:tc>
        <w:tc>
          <w:tcPr>
            <w:tcW w:w="0" w:type="auto"/>
            <w:vAlign w:val="center"/>
          </w:tcPr>
          <w:p w14:paraId="786B1407"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7</w:t>
            </w:r>
          </w:p>
        </w:tc>
        <w:tc>
          <w:tcPr>
            <w:tcW w:w="0" w:type="auto"/>
            <w:vAlign w:val="center"/>
          </w:tcPr>
          <w:p w14:paraId="3EEC5A1D"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Кропивня</w:t>
            </w:r>
          </w:p>
        </w:tc>
        <w:tc>
          <w:tcPr>
            <w:tcW w:w="0" w:type="auto"/>
            <w:vMerge w:val="restart"/>
            <w:vAlign w:val="center"/>
          </w:tcPr>
          <w:p w14:paraId="0C49D0E5"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r w:rsidRPr="001D31C2">
              <w:rPr>
                <w:rFonts w:cs="Times New Roman"/>
                <w:sz w:val="20"/>
                <w:szCs w:val="20"/>
                <w:lang w:eastAsia="ru-RU"/>
              </w:rPr>
              <w:t>0,04617</w:t>
            </w:r>
          </w:p>
        </w:tc>
      </w:tr>
      <w:tr w:rsidR="00EB0743" w:rsidRPr="001D31C2" w14:paraId="483B015D" w14:textId="77777777" w:rsidTr="00EB0743">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D9030AD"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1.1</w:t>
            </w:r>
          </w:p>
        </w:tc>
        <w:tc>
          <w:tcPr>
            <w:tcW w:w="0" w:type="auto"/>
            <w:vAlign w:val="center"/>
          </w:tcPr>
          <w:p w14:paraId="2FA83CC2"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 xml:space="preserve">с. </w:t>
            </w:r>
            <w:proofErr w:type="spellStart"/>
            <w:r w:rsidRPr="001D31C2">
              <w:rPr>
                <w:rFonts w:cs="Times New Roman"/>
                <w:sz w:val="20"/>
                <w:szCs w:val="20"/>
                <w:lang w:eastAsia="zh-CN"/>
              </w:rPr>
              <w:t>Тесніка</w:t>
            </w:r>
            <w:proofErr w:type="spellEnd"/>
          </w:p>
        </w:tc>
        <w:tc>
          <w:tcPr>
            <w:tcW w:w="0" w:type="auto"/>
            <w:vMerge/>
            <w:vAlign w:val="center"/>
          </w:tcPr>
          <w:p w14:paraId="642FA522"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c>
          <w:tcPr>
            <w:tcW w:w="0" w:type="auto"/>
            <w:vAlign w:val="center"/>
          </w:tcPr>
          <w:p w14:paraId="12DEEE35"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7.1</w:t>
            </w:r>
          </w:p>
        </w:tc>
        <w:tc>
          <w:tcPr>
            <w:tcW w:w="0" w:type="auto"/>
            <w:vAlign w:val="center"/>
          </w:tcPr>
          <w:p w14:paraId="0D652D77"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 xml:space="preserve">с. </w:t>
            </w:r>
            <w:proofErr w:type="spellStart"/>
            <w:r w:rsidRPr="001D31C2">
              <w:rPr>
                <w:rFonts w:cs="Times New Roman"/>
                <w:sz w:val="20"/>
                <w:szCs w:val="20"/>
                <w:lang w:eastAsia="zh-CN"/>
              </w:rPr>
              <w:t>Голубіївка</w:t>
            </w:r>
            <w:proofErr w:type="spellEnd"/>
          </w:p>
        </w:tc>
        <w:tc>
          <w:tcPr>
            <w:tcW w:w="0" w:type="auto"/>
            <w:vMerge/>
            <w:vAlign w:val="center"/>
          </w:tcPr>
          <w:p w14:paraId="7D8DE945"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r>
      <w:tr w:rsidR="00EB0743" w:rsidRPr="001D31C2" w14:paraId="18AB2932" w14:textId="77777777" w:rsidTr="00EB0743">
        <w:trPr>
          <w:trHeight w:val="20"/>
        </w:trPr>
        <w:tc>
          <w:tcPr>
            <w:tcW w:w="0" w:type="auto"/>
            <w:vAlign w:val="center"/>
          </w:tcPr>
          <w:p w14:paraId="1AB02C06"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1.2</w:t>
            </w:r>
          </w:p>
        </w:tc>
        <w:tc>
          <w:tcPr>
            <w:tcW w:w="0" w:type="auto"/>
            <w:vAlign w:val="center"/>
          </w:tcPr>
          <w:p w14:paraId="7395907C"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Бобрик</w:t>
            </w:r>
          </w:p>
        </w:tc>
        <w:tc>
          <w:tcPr>
            <w:tcW w:w="0" w:type="auto"/>
            <w:vMerge/>
            <w:vAlign w:val="center"/>
          </w:tcPr>
          <w:p w14:paraId="4BD4C8A0"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c>
          <w:tcPr>
            <w:tcW w:w="0" w:type="auto"/>
            <w:vAlign w:val="center"/>
          </w:tcPr>
          <w:p w14:paraId="3D218B66"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7.2</w:t>
            </w:r>
          </w:p>
        </w:tc>
        <w:tc>
          <w:tcPr>
            <w:tcW w:w="0" w:type="auto"/>
            <w:vAlign w:val="center"/>
          </w:tcPr>
          <w:p w14:paraId="4AEDA9C3"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Видумка</w:t>
            </w:r>
          </w:p>
        </w:tc>
        <w:tc>
          <w:tcPr>
            <w:tcW w:w="0" w:type="auto"/>
            <w:vMerge/>
            <w:vAlign w:val="center"/>
          </w:tcPr>
          <w:p w14:paraId="1A967249"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r>
      <w:tr w:rsidR="00EB0743" w:rsidRPr="001D31C2" w14:paraId="6F043768" w14:textId="77777777" w:rsidTr="00EB0743">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7958325C"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2.</w:t>
            </w:r>
          </w:p>
        </w:tc>
        <w:tc>
          <w:tcPr>
            <w:tcW w:w="0" w:type="auto"/>
            <w:vAlign w:val="center"/>
          </w:tcPr>
          <w:p w14:paraId="4790F366"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 xml:space="preserve">с. </w:t>
            </w:r>
            <w:proofErr w:type="spellStart"/>
            <w:r w:rsidRPr="001D31C2">
              <w:rPr>
                <w:rFonts w:cs="Times New Roman"/>
                <w:sz w:val="20"/>
                <w:szCs w:val="20"/>
                <w:lang w:eastAsia="zh-CN"/>
              </w:rPr>
              <w:t>Більківці</w:t>
            </w:r>
            <w:proofErr w:type="spellEnd"/>
          </w:p>
        </w:tc>
        <w:tc>
          <w:tcPr>
            <w:tcW w:w="0" w:type="auto"/>
            <w:vMerge w:val="restart"/>
            <w:vAlign w:val="center"/>
          </w:tcPr>
          <w:p w14:paraId="1ED67330"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r w:rsidRPr="001D31C2">
              <w:rPr>
                <w:rFonts w:cs="Times New Roman"/>
                <w:sz w:val="20"/>
                <w:szCs w:val="20"/>
                <w:lang w:eastAsia="ru-RU"/>
              </w:rPr>
              <w:t>0,03154</w:t>
            </w:r>
          </w:p>
        </w:tc>
        <w:tc>
          <w:tcPr>
            <w:tcW w:w="0" w:type="auto"/>
            <w:vAlign w:val="center"/>
          </w:tcPr>
          <w:p w14:paraId="240DB7D4"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7.3</w:t>
            </w:r>
          </w:p>
        </w:tc>
        <w:tc>
          <w:tcPr>
            <w:tcW w:w="0" w:type="auto"/>
            <w:vAlign w:val="center"/>
          </w:tcPr>
          <w:p w14:paraId="3D520D1E"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Єлизаветівка</w:t>
            </w:r>
          </w:p>
        </w:tc>
        <w:tc>
          <w:tcPr>
            <w:tcW w:w="0" w:type="auto"/>
            <w:vMerge/>
            <w:vAlign w:val="center"/>
          </w:tcPr>
          <w:p w14:paraId="0FCE0E38"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r>
      <w:tr w:rsidR="00EB0743" w:rsidRPr="001D31C2" w14:paraId="13B8B4B9" w14:textId="77777777" w:rsidTr="00EB0743">
        <w:trPr>
          <w:trHeight w:val="20"/>
        </w:trPr>
        <w:tc>
          <w:tcPr>
            <w:tcW w:w="0" w:type="auto"/>
            <w:vAlign w:val="center"/>
          </w:tcPr>
          <w:p w14:paraId="0FCE9269"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2.1</w:t>
            </w:r>
          </w:p>
        </w:tc>
        <w:tc>
          <w:tcPr>
            <w:tcW w:w="0" w:type="auto"/>
            <w:vAlign w:val="center"/>
          </w:tcPr>
          <w:p w14:paraId="02D382EA"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Козак</w:t>
            </w:r>
          </w:p>
        </w:tc>
        <w:tc>
          <w:tcPr>
            <w:tcW w:w="0" w:type="auto"/>
            <w:vMerge/>
            <w:vAlign w:val="center"/>
          </w:tcPr>
          <w:p w14:paraId="07520A67"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c>
          <w:tcPr>
            <w:tcW w:w="0" w:type="auto"/>
            <w:vAlign w:val="center"/>
          </w:tcPr>
          <w:p w14:paraId="7165B828"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8</w:t>
            </w:r>
          </w:p>
        </w:tc>
        <w:tc>
          <w:tcPr>
            <w:tcW w:w="0" w:type="auto"/>
            <w:vAlign w:val="center"/>
          </w:tcPr>
          <w:p w14:paraId="6656C3D7"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Щигліївка</w:t>
            </w:r>
          </w:p>
        </w:tc>
        <w:tc>
          <w:tcPr>
            <w:tcW w:w="0" w:type="auto"/>
            <w:vMerge w:val="restart"/>
            <w:vAlign w:val="center"/>
          </w:tcPr>
          <w:p w14:paraId="29A400A0"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r w:rsidRPr="001D31C2">
              <w:rPr>
                <w:rFonts w:cs="Times New Roman"/>
                <w:sz w:val="20"/>
                <w:szCs w:val="20"/>
                <w:lang w:eastAsia="ru-RU"/>
              </w:rPr>
              <w:t>0,0905</w:t>
            </w:r>
          </w:p>
        </w:tc>
      </w:tr>
      <w:tr w:rsidR="00EB0743" w:rsidRPr="001D31C2" w14:paraId="477CFC9B" w14:textId="77777777" w:rsidTr="00EB0743">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2FF9D255"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3</w:t>
            </w:r>
          </w:p>
        </w:tc>
        <w:tc>
          <w:tcPr>
            <w:tcW w:w="0" w:type="auto"/>
            <w:vAlign w:val="center"/>
          </w:tcPr>
          <w:p w14:paraId="1E06D867"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 xml:space="preserve">с. </w:t>
            </w:r>
            <w:proofErr w:type="spellStart"/>
            <w:r w:rsidRPr="001D31C2">
              <w:rPr>
                <w:rFonts w:cs="Times New Roman"/>
                <w:sz w:val="20"/>
                <w:szCs w:val="20"/>
                <w:lang w:eastAsia="zh-CN"/>
              </w:rPr>
              <w:t>Віленька</w:t>
            </w:r>
            <w:proofErr w:type="spellEnd"/>
          </w:p>
        </w:tc>
        <w:tc>
          <w:tcPr>
            <w:tcW w:w="0" w:type="auto"/>
            <w:vMerge w:val="restart"/>
            <w:vAlign w:val="center"/>
          </w:tcPr>
          <w:p w14:paraId="07A8B2E0"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r w:rsidRPr="001D31C2">
              <w:rPr>
                <w:rFonts w:cs="Times New Roman"/>
                <w:sz w:val="20"/>
                <w:szCs w:val="20"/>
                <w:lang w:eastAsia="ru-RU"/>
              </w:rPr>
              <w:t>0,01596</w:t>
            </w:r>
          </w:p>
        </w:tc>
        <w:tc>
          <w:tcPr>
            <w:tcW w:w="0" w:type="auto"/>
            <w:vAlign w:val="center"/>
          </w:tcPr>
          <w:p w14:paraId="6DE2EB7A"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8.1</w:t>
            </w:r>
          </w:p>
        </w:tc>
        <w:tc>
          <w:tcPr>
            <w:tcW w:w="0" w:type="auto"/>
            <w:vAlign w:val="center"/>
          </w:tcPr>
          <w:p w14:paraId="357098B0"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Продубіївка</w:t>
            </w:r>
          </w:p>
        </w:tc>
        <w:tc>
          <w:tcPr>
            <w:tcW w:w="0" w:type="auto"/>
            <w:vMerge/>
            <w:vAlign w:val="center"/>
          </w:tcPr>
          <w:p w14:paraId="3B9E6B09"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r>
      <w:tr w:rsidR="00EB0743" w:rsidRPr="001D31C2" w14:paraId="333670C6" w14:textId="77777777" w:rsidTr="00EB0743">
        <w:trPr>
          <w:trHeight w:val="20"/>
        </w:trPr>
        <w:tc>
          <w:tcPr>
            <w:tcW w:w="0" w:type="auto"/>
            <w:vAlign w:val="center"/>
          </w:tcPr>
          <w:p w14:paraId="20F392F6"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3.1</w:t>
            </w:r>
          </w:p>
        </w:tc>
        <w:tc>
          <w:tcPr>
            <w:tcW w:w="0" w:type="auto"/>
            <w:vAlign w:val="center"/>
          </w:tcPr>
          <w:p w14:paraId="3B59BA3D"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Онишпіль</w:t>
            </w:r>
          </w:p>
        </w:tc>
        <w:tc>
          <w:tcPr>
            <w:tcW w:w="0" w:type="auto"/>
            <w:vMerge/>
            <w:vAlign w:val="center"/>
          </w:tcPr>
          <w:p w14:paraId="7C4A8BF3"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c>
          <w:tcPr>
            <w:tcW w:w="0" w:type="auto"/>
            <w:vAlign w:val="center"/>
          </w:tcPr>
          <w:p w14:paraId="52E7E8A8"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8.2</w:t>
            </w:r>
          </w:p>
        </w:tc>
        <w:tc>
          <w:tcPr>
            <w:tcW w:w="0" w:type="auto"/>
            <w:vAlign w:val="center"/>
          </w:tcPr>
          <w:p w14:paraId="25D546C8"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 xml:space="preserve">с. </w:t>
            </w:r>
            <w:proofErr w:type="spellStart"/>
            <w:r w:rsidRPr="001D31C2">
              <w:rPr>
                <w:rFonts w:cs="Times New Roman"/>
                <w:sz w:val="20"/>
                <w:szCs w:val="20"/>
                <w:lang w:eastAsia="zh-CN"/>
              </w:rPr>
              <w:t>Грубське</w:t>
            </w:r>
            <w:proofErr w:type="spellEnd"/>
          </w:p>
        </w:tc>
        <w:tc>
          <w:tcPr>
            <w:tcW w:w="0" w:type="auto"/>
            <w:vMerge/>
            <w:vAlign w:val="center"/>
          </w:tcPr>
          <w:p w14:paraId="020920A8"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r>
      <w:tr w:rsidR="00EB0743" w:rsidRPr="001D31C2" w14:paraId="31D7387F" w14:textId="77777777" w:rsidTr="00EB0743">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4A91280F"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4.</w:t>
            </w:r>
          </w:p>
        </w:tc>
        <w:tc>
          <w:tcPr>
            <w:tcW w:w="0" w:type="auto"/>
            <w:vAlign w:val="center"/>
          </w:tcPr>
          <w:p w14:paraId="3DBAA6E9"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Вільнянка</w:t>
            </w:r>
          </w:p>
        </w:tc>
        <w:tc>
          <w:tcPr>
            <w:tcW w:w="0" w:type="auto"/>
            <w:vMerge w:val="restart"/>
            <w:vAlign w:val="center"/>
          </w:tcPr>
          <w:p w14:paraId="3CA1FBDB"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r w:rsidRPr="001D31C2">
              <w:rPr>
                <w:rFonts w:cs="Times New Roman"/>
                <w:sz w:val="20"/>
                <w:szCs w:val="20"/>
                <w:lang w:eastAsia="ru-RU"/>
              </w:rPr>
              <w:t>0,03936</w:t>
            </w:r>
          </w:p>
        </w:tc>
        <w:tc>
          <w:tcPr>
            <w:tcW w:w="0" w:type="auto"/>
            <w:vAlign w:val="center"/>
          </w:tcPr>
          <w:p w14:paraId="2D47D7C7"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8.3</w:t>
            </w:r>
          </w:p>
        </w:tc>
        <w:tc>
          <w:tcPr>
            <w:tcW w:w="0" w:type="auto"/>
            <w:vAlign w:val="center"/>
          </w:tcPr>
          <w:p w14:paraId="382DB141"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Струцівка</w:t>
            </w:r>
          </w:p>
        </w:tc>
        <w:tc>
          <w:tcPr>
            <w:tcW w:w="0" w:type="auto"/>
            <w:vMerge/>
            <w:vAlign w:val="center"/>
          </w:tcPr>
          <w:p w14:paraId="4BF5DAC9"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r>
      <w:tr w:rsidR="00EB0743" w:rsidRPr="001D31C2" w14:paraId="648E3CDD" w14:textId="77777777" w:rsidTr="00EB0743">
        <w:trPr>
          <w:trHeight w:val="20"/>
        </w:trPr>
        <w:tc>
          <w:tcPr>
            <w:tcW w:w="0" w:type="auto"/>
            <w:vAlign w:val="center"/>
          </w:tcPr>
          <w:p w14:paraId="289F340F"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4.1.</w:t>
            </w:r>
          </w:p>
        </w:tc>
        <w:tc>
          <w:tcPr>
            <w:tcW w:w="0" w:type="auto"/>
            <w:vAlign w:val="center"/>
          </w:tcPr>
          <w:p w14:paraId="7E9CE7B5"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Радівка</w:t>
            </w:r>
          </w:p>
        </w:tc>
        <w:tc>
          <w:tcPr>
            <w:tcW w:w="0" w:type="auto"/>
            <w:vMerge/>
            <w:vAlign w:val="center"/>
          </w:tcPr>
          <w:p w14:paraId="6471F6CC"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c>
          <w:tcPr>
            <w:tcW w:w="0" w:type="auto"/>
            <w:vAlign w:val="center"/>
          </w:tcPr>
          <w:p w14:paraId="0315ED9E"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8.4</w:t>
            </w:r>
          </w:p>
        </w:tc>
        <w:tc>
          <w:tcPr>
            <w:tcW w:w="0" w:type="auto"/>
            <w:vAlign w:val="center"/>
          </w:tcPr>
          <w:p w14:paraId="7B498363"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Вишневе</w:t>
            </w:r>
          </w:p>
        </w:tc>
        <w:tc>
          <w:tcPr>
            <w:tcW w:w="0" w:type="auto"/>
            <w:vMerge/>
            <w:vAlign w:val="center"/>
          </w:tcPr>
          <w:p w14:paraId="4E4267A0"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r>
      <w:tr w:rsidR="00EB0743" w:rsidRPr="001D31C2" w14:paraId="53D2A6D2" w14:textId="77777777" w:rsidTr="00EB0743">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3FC1DF06"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4.2</w:t>
            </w:r>
          </w:p>
        </w:tc>
        <w:tc>
          <w:tcPr>
            <w:tcW w:w="0" w:type="auto"/>
            <w:vAlign w:val="center"/>
          </w:tcPr>
          <w:p w14:paraId="0B95C2DF"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 xml:space="preserve">с. </w:t>
            </w:r>
            <w:proofErr w:type="spellStart"/>
            <w:r w:rsidRPr="001D31C2">
              <w:rPr>
                <w:rFonts w:cs="Times New Roman"/>
                <w:sz w:val="20"/>
                <w:szCs w:val="20"/>
                <w:lang w:eastAsia="zh-CN"/>
              </w:rPr>
              <w:t>Борок</w:t>
            </w:r>
            <w:proofErr w:type="spellEnd"/>
          </w:p>
        </w:tc>
        <w:tc>
          <w:tcPr>
            <w:tcW w:w="0" w:type="auto"/>
            <w:vMerge/>
            <w:vAlign w:val="center"/>
          </w:tcPr>
          <w:p w14:paraId="0B61A8C0"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c>
          <w:tcPr>
            <w:tcW w:w="0" w:type="auto"/>
            <w:vAlign w:val="center"/>
          </w:tcPr>
          <w:p w14:paraId="3C938905" w14:textId="77777777" w:rsidR="00EB0743" w:rsidRPr="001D31C2" w:rsidRDefault="00EB0743" w:rsidP="00EB0743">
            <w:pPr>
              <w:suppressAutoHyphens/>
              <w:overflowPunct w:val="0"/>
              <w:autoSpaceDE w:val="0"/>
              <w:snapToGrid w:val="0"/>
              <w:textAlignment w:val="baseline"/>
              <w:rPr>
                <w:rFonts w:cs="Times New Roman"/>
                <w:sz w:val="20"/>
                <w:szCs w:val="20"/>
                <w:lang w:eastAsia="ru-RU"/>
              </w:rPr>
            </w:pPr>
            <w:r w:rsidRPr="001D31C2">
              <w:rPr>
                <w:rFonts w:cs="Times New Roman"/>
                <w:sz w:val="20"/>
                <w:szCs w:val="20"/>
                <w:lang w:eastAsia="zh-CN"/>
              </w:rPr>
              <w:t>9</w:t>
            </w:r>
          </w:p>
        </w:tc>
        <w:tc>
          <w:tcPr>
            <w:tcW w:w="0" w:type="auto"/>
            <w:vAlign w:val="center"/>
          </w:tcPr>
          <w:p w14:paraId="02FC524C" w14:textId="77777777" w:rsidR="00EB0743" w:rsidRPr="001D31C2" w:rsidRDefault="00EB0743" w:rsidP="00EB0743">
            <w:pPr>
              <w:suppressAutoHyphens/>
              <w:overflowPunct w:val="0"/>
              <w:autoSpaceDE w:val="0"/>
              <w:textAlignment w:val="baseline"/>
              <w:rPr>
                <w:rFonts w:cs="Times New Roman"/>
                <w:sz w:val="20"/>
                <w:szCs w:val="20"/>
                <w:lang w:eastAsia="ru-RU"/>
              </w:rPr>
            </w:pPr>
            <w:r w:rsidRPr="001D31C2">
              <w:rPr>
                <w:rFonts w:cs="Times New Roman"/>
                <w:sz w:val="20"/>
                <w:szCs w:val="20"/>
                <w:lang w:eastAsia="ru-RU"/>
              </w:rPr>
              <w:t>Стрижівка</w:t>
            </w:r>
          </w:p>
        </w:tc>
        <w:tc>
          <w:tcPr>
            <w:tcW w:w="0" w:type="auto"/>
            <w:vMerge w:val="restart"/>
            <w:vAlign w:val="center"/>
          </w:tcPr>
          <w:p w14:paraId="24EDDA0B" w14:textId="77777777" w:rsidR="00EB0743" w:rsidRPr="001D31C2" w:rsidRDefault="00EB0743" w:rsidP="00EB0743">
            <w:pPr>
              <w:suppressAutoHyphens/>
              <w:overflowPunct w:val="0"/>
              <w:autoSpaceDE w:val="0"/>
              <w:jc w:val="center"/>
              <w:textAlignment w:val="baseline"/>
              <w:rPr>
                <w:rFonts w:cs="Times New Roman"/>
                <w:sz w:val="20"/>
                <w:szCs w:val="20"/>
                <w:lang w:eastAsia="ru-RU"/>
              </w:rPr>
            </w:pPr>
            <w:r w:rsidRPr="001D31C2">
              <w:rPr>
                <w:rFonts w:cs="Times New Roman"/>
                <w:sz w:val="20"/>
                <w:szCs w:val="20"/>
                <w:lang w:eastAsia="ru-RU"/>
              </w:rPr>
              <w:t>0,01902</w:t>
            </w:r>
          </w:p>
        </w:tc>
      </w:tr>
      <w:tr w:rsidR="00EB0743" w:rsidRPr="001D31C2" w14:paraId="6FFBF1AE" w14:textId="77777777" w:rsidTr="00EB0743">
        <w:trPr>
          <w:trHeight w:val="20"/>
        </w:trPr>
        <w:tc>
          <w:tcPr>
            <w:tcW w:w="0" w:type="auto"/>
            <w:vAlign w:val="center"/>
          </w:tcPr>
          <w:p w14:paraId="5356BA6D"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5</w:t>
            </w:r>
          </w:p>
        </w:tc>
        <w:tc>
          <w:tcPr>
            <w:tcW w:w="0" w:type="auto"/>
            <w:vAlign w:val="center"/>
          </w:tcPr>
          <w:p w14:paraId="413AD644"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Здвижка</w:t>
            </w:r>
          </w:p>
        </w:tc>
        <w:tc>
          <w:tcPr>
            <w:tcW w:w="0" w:type="auto"/>
            <w:vMerge w:val="restart"/>
            <w:vAlign w:val="center"/>
          </w:tcPr>
          <w:p w14:paraId="093AD369"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r w:rsidRPr="001D31C2">
              <w:rPr>
                <w:rFonts w:cs="Times New Roman"/>
                <w:sz w:val="20"/>
                <w:szCs w:val="20"/>
                <w:lang w:eastAsia="ru-RU"/>
              </w:rPr>
              <w:t>0,01581</w:t>
            </w:r>
          </w:p>
        </w:tc>
        <w:tc>
          <w:tcPr>
            <w:tcW w:w="0" w:type="auto"/>
            <w:vAlign w:val="center"/>
          </w:tcPr>
          <w:p w14:paraId="30CD1B6B" w14:textId="77777777" w:rsidR="00EB0743" w:rsidRPr="001D31C2" w:rsidRDefault="00EB0743" w:rsidP="00EB0743">
            <w:pPr>
              <w:suppressAutoHyphens/>
              <w:overflowPunct w:val="0"/>
              <w:autoSpaceDE w:val="0"/>
              <w:snapToGrid w:val="0"/>
              <w:textAlignment w:val="baseline"/>
              <w:rPr>
                <w:rFonts w:cs="Times New Roman"/>
                <w:sz w:val="20"/>
                <w:szCs w:val="20"/>
                <w:lang w:eastAsia="ru-RU"/>
              </w:rPr>
            </w:pPr>
            <w:r w:rsidRPr="001D31C2">
              <w:rPr>
                <w:rFonts w:cs="Times New Roman"/>
                <w:sz w:val="20"/>
                <w:szCs w:val="20"/>
                <w:lang w:eastAsia="zh-CN"/>
              </w:rPr>
              <w:t>9.1</w:t>
            </w:r>
          </w:p>
        </w:tc>
        <w:tc>
          <w:tcPr>
            <w:tcW w:w="0" w:type="auto"/>
            <w:vAlign w:val="center"/>
          </w:tcPr>
          <w:p w14:paraId="47A19B28"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Колодязьки</w:t>
            </w:r>
          </w:p>
        </w:tc>
        <w:tc>
          <w:tcPr>
            <w:tcW w:w="0" w:type="auto"/>
            <w:vMerge/>
            <w:vAlign w:val="center"/>
          </w:tcPr>
          <w:p w14:paraId="1DCA2BB8" w14:textId="77777777" w:rsidR="00EB0743" w:rsidRPr="001D31C2" w:rsidRDefault="00EB0743" w:rsidP="00EB0743">
            <w:pPr>
              <w:suppressAutoHyphens/>
              <w:overflowPunct w:val="0"/>
              <w:autoSpaceDE w:val="0"/>
              <w:jc w:val="center"/>
              <w:textAlignment w:val="baseline"/>
              <w:rPr>
                <w:rFonts w:cs="Times New Roman"/>
                <w:b/>
                <w:sz w:val="20"/>
                <w:szCs w:val="20"/>
                <w:lang w:eastAsia="ru-RU"/>
              </w:rPr>
            </w:pPr>
          </w:p>
        </w:tc>
      </w:tr>
      <w:tr w:rsidR="00EB0743" w:rsidRPr="001D31C2" w14:paraId="21F44BA0" w14:textId="77777777" w:rsidTr="00EB0743">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2F739720"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5.1</w:t>
            </w:r>
          </w:p>
        </w:tc>
        <w:tc>
          <w:tcPr>
            <w:tcW w:w="0" w:type="auto"/>
            <w:vAlign w:val="center"/>
          </w:tcPr>
          <w:p w14:paraId="0079644C"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Семенівка</w:t>
            </w:r>
          </w:p>
        </w:tc>
        <w:tc>
          <w:tcPr>
            <w:tcW w:w="0" w:type="auto"/>
            <w:vMerge/>
            <w:vAlign w:val="center"/>
          </w:tcPr>
          <w:p w14:paraId="4C095787"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c>
          <w:tcPr>
            <w:tcW w:w="0" w:type="auto"/>
            <w:vAlign w:val="center"/>
          </w:tcPr>
          <w:p w14:paraId="1D6FBE6C"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10</w:t>
            </w:r>
          </w:p>
        </w:tc>
        <w:tc>
          <w:tcPr>
            <w:tcW w:w="0" w:type="auto"/>
            <w:vAlign w:val="center"/>
          </w:tcPr>
          <w:p w14:paraId="62E8F525" w14:textId="77777777" w:rsidR="00EB0743" w:rsidRPr="001D31C2" w:rsidRDefault="00EB0743" w:rsidP="00EB0743">
            <w:pPr>
              <w:suppressAutoHyphens/>
              <w:overflowPunct w:val="0"/>
              <w:autoSpaceDE w:val="0"/>
              <w:textAlignment w:val="baseline"/>
              <w:rPr>
                <w:rFonts w:cs="Times New Roman"/>
                <w:sz w:val="20"/>
                <w:szCs w:val="20"/>
                <w:lang w:eastAsia="zh-CN"/>
              </w:rPr>
            </w:pPr>
            <w:proofErr w:type="spellStart"/>
            <w:r w:rsidRPr="001D31C2">
              <w:rPr>
                <w:rFonts w:cs="Times New Roman"/>
                <w:sz w:val="20"/>
                <w:szCs w:val="20"/>
                <w:lang w:eastAsia="zh-CN"/>
              </w:rPr>
              <w:t>Вільня</w:t>
            </w:r>
            <w:proofErr w:type="spellEnd"/>
          </w:p>
        </w:tc>
        <w:tc>
          <w:tcPr>
            <w:tcW w:w="0" w:type="auto"/>
            <w:vAlign w:val="center"/>
          </w:tcPr>
          <w:p w14:paraId="1E118A53" w14:textId="77777777" w:rsidR="00EB0743" w:rsidRPr="001D31C2" w:rsidRDefault="00EB0743" w:rsidP="00EB0743">
            <w:pPr>
              <w:suppressAutoHyphens/>
              <w:overflowPunct w:val="0"/>
              <w:autoSpaceDE w:val="0"/>
              <w:jc w:val="center"/>
              <w:textAlignment w:val="baseline"/>
              <w:rPr>
                <w:rFonts w:cs="Times New Roman"/>
                <w:sz w:val="20"/>
                <w:szCs w:val="20"/>
                <w:lang w:eastAsia="ru-RU"/>
              </w:rPr>
            </w:pPr>
            <w:r w:rsidRPr="001D31C2">
              <w:rPr>
                <w:rFonts w:cs="Times New Roman"/>
                <w:sz w:val="20"/>
                <w:szCs w:val="20"/>
                <w:lang w:eastAsia="ru-RU"/>
              </w:rPr>
              <w:t>0,00238</w:t>
            </w:r>
          </w:p>
        </w:tc>
      </w:tr>
      <w:tr w:rsidR="00EB0743" w:rsidRPr="001D31C2" w14:paraId="12DC9C77" w14:textId="77777777" w:rsidTr="00EB0743">
        <w:trPr>
          <w:trHeight w:val="20"/>
        </w:trPr>
        <w:tc>
          <w:tcPr>
            <w:tcW w:w="0" w:type="auto"/>
            <w:vAlign w:val="center"/>
          </w:tcPr>
          <w:p w14:paraId="3405F8D1" w14:textId="77777777" w:rsidR="00EB0743" w:rsidRPr="001D31C2" w:rsidRDefault="00EB0743"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6</w:t>
            </w:r>
          </w:p>
        </w:tc>
        <w:tc>
          <w:tcPr>
            <w:tcW w:w="0" w:type="auto"/>
            <w:vAlign w:val="center"/>
          </w:tcPr>
          <w:p w14:paraId="64272C89" w14:textId="77777777" w:rsidR="00EB0743" w:rsidRPr="001D31C2" w:rsidRDefault="00EB0743"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Квітневе</w:t>
            </w:r>
          </w:p>
        </w:tc>
        <w:tc>
          <w:tcPr>
            <w:tcW w:w="0" w:type="auto"/>
            <w:vMerge w:val="restart"/>
            <w:vAlign w:val="center"/>
          </w:tcPr>
          <w:p w14:paraId="4DE46FF7"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r w:rsidRPr="001D31C2">
              <w:rPr>
                <w:rFonts w:cs="Times New Roman"/>
                <w:sz w:val="20"/>
                <w:szCs w:val="20"/>
                <w:lang w:eastAsia="ru-RU"/>
              </w:rPr>
              <w:t>0,064104</w:t>
            </w:r>
          </w:p>
        </w:tc>
        <w:tc>
          <w:tcPr>
            <w:tcW w:w="0" w:type="auto"/>
            <w:vAlign w:val="center"/>
          </w:tcPr>
          <w:p w14:paraId="4FA83BA9" w14:textId="77777777" w:rsidR="00EB0743" w:rsidRPr="001D31C2" w:rsidRDefault="00EB0743" w:rsidP="00EB0743">
            <w:pPr>
              <w:suppressAutoHyphens/>
              <w:overflowPunct w:val="0"/>
              <w:autoSpaceDE w:val="0"/>
              <w:snapToGrid w:val="0"/>
              <w:jc w:val="center"/>
              <w:textAlignment w:val="baseline"/>
              <w:rPr>
                <w:rFonts w:cs="Times New Roman"/>
                <w:sz w:val="20"/>
                <w:szCs w:val="20"/>
                <w:lang w:eastAsia="ru-RU"/>
              </w:rPr>
            </w:pPr>
          </w:p>
        </w:tc>
        <w:tc>
          <w:tcPr>
            <w:tcW w:w="0" w:type="auto"/>
            <w:vAlign w:val="center"/>
          </w:tcPr>
          <w:p w14:paraId="04058F93" w14:textId="77777777" w:rsidR="00EB0743" w:rsidRPr="001D31C2" w:rsidRDefault="00EB0743" w:rsidP="00EB0743">
            <w:pPr>
              <w:suppressAutoHyphens/>
              <w:overflowPunct w:val="0"/>
              <w:autoSpaceDE w:val="0"/>
              <w:jc w:val="center"/>
              <w:textAlignment w:val="baseline"/>
              <w:rPr>
                <w:rFonts w:cs="Times New Roman"/>
                <w:sz w:val="20"/>
                <w:szCs w:val="20"/>
                <w:lang w:eastAsia="ru-RU"/>
              </w:rPr>
            </w:pPr>
            <w:r w:rsidRPr="001D31C2">
              <w:rPr>
                <w:rFonts w:cs="Times New Roman"/>
                <w:sz w:val="20"/>
                <w:szCs w:val="20"/>
                <w:lang w:eastAsia="zh-CN"/>
              </w:rPr>
              <w:t>Усього:</w:t>
            </w:r>
          </w:p>
        </w:tc>
        <w:tc>
          <w:tcPr>
            <w:tcW w:w="0" w:type="auto"/>
            <w:vAlign w:val="center"/>
          </w:tcPr>
          <w:p w14:paraId="6461B153" w14:textId="77777777" w:rsidR="00EB0743" w:rsidRPr="001D31C2" w:rsidRDefault="00EB0743" w:rsidP="00EB0743">
            <w:pPr>
              <w:suppressAutoHyphens/>
              <w:overflowPunct w:val="0"/>
              <w:autoSpaceDE w:val="0"/>
              <w:jc w:val="center"/>
              <w:textAlignment w:val="baseline"/>
              <w:rPr>
                <w:rFonts w:cs="Times New Roman"/>
                <w:b/>
                <w:sz w:val="20"/>
                <w:szCs w:val="20"/>
                <w:lang w:eastAsia="ru-RU"/>
              </w:rPr>
            </w:pPr>
            <w:r w:rsidRPr="001D31C2">
              <w:rPr>
                <w:rFonts w:cs="Times New Roman"/>
                <w:sz w:val="20"/>
                <w:szCs w:val="20"/>
                <w:lang w:eastAsia="ru-RU"/>
              </w:rPr>
              <w:t>0,40512</w:t>
            </w:r>
          </w:p>
        </w:tc>
      </w:tr>
      <w:tr w:rsidR="00D22CD4" w:rsidRPr="001D31C2" w14:paraId="16435A53" w14:textId="77777777" w:rsidTr="005F1FE4">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346B3681" w14:textId="77777777" w:rsidR="00D22CD4" w:rsidRPr="001D31C2" w:rsidRDefault="00D22CD4"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6.1</w:t>
            </w:r>
          </w:p>
        </w:tc>
        <w:tc>
          <w:tcPr>
            <w:tcW w:w="0" w:type="auto"/>
            <w:vAlign w:val="center"/>
          </w:tcPr>
          <w:p w14:paraId="1016D253" w14:textId="77777777" w:rsidR="00D22CD4" w:rsidRPr="001D31C2" w:rsidRDefault="00D22CD4"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Царівка</w:t>
            </w:r>
          </w:p>
        </w:tc>
        <w:tc>
          <w:tcPr>
            <w:tcW w:w="0" w:type="auto"/>
            <w:vMerge/>
            <w:vAlign w:val="center"/>
          </w:tcPr>
          <w:p w14:paraId="568F7D5D" w14:textId="77777777" w:rsidR="00D22CD4" w:rsidRPr="001D31C2" w:rsidRDefault="00D22CD4" w:rsidP="00EB0743">
            <w:pPr>
              <w:suppressAutoHyphens/>
              <w:overflowPunct w:val="0"/>
              <w:autoSpaceDE w:val="0"/>
              <w:snapToGrid w:val="0"/>
              <w:jc w:val="center"/>
              <w:textAlignment w:val="baseline"/>
              <w:rPr>
                <w:rFonts w:cs="Times New Roman"/>
                <w:sz w:val="20"/>
                <w:szCs w:val="20"/>
                <w:lang w:eastAsia="ru-RU"/>
              </w:rPr>
            </w:pPr>
          </w:p>
        </w:tc>
        <w:tc>
          <w:tcPr>
            <w:tcW w:w="0" w:type="auto"/>
            <w:gridSpan w:val="3"/>
            <w:vMerge w:val="restart"/>
            <w:vAlign w:val="center"/>
          </w:tcPr>
          <w:p w14:paraId="59C93000" w14:textId="77777777" w:rsidR="00D22CD4" w:rsidRPr="001D31C2" w:rsidRDefault="00D22CD4" w:rsidP="00EB0743">
            <w:pPr>
              <w:suppressAutoHyphens/>
              <w:overflowPunct w:val="0"/>
              <w:autoSpaceDE w:val="0"/>
              <w:snapToGrid w:val="0"/>
              <w:jc w:val="center"/>
              <w:textAlignment w:val="baseline"/>
              <w:rPr>
                <w:rFonts w:cs="Times New Roman"/>
                <w:sz w:val="20"/>
                <w:szCs w:val="20"/>
                <w:lang w:eastAsia="ru-RU"/>
              </w:rPr>
            </w:pPr>
          </w:p>
        </w:tc>
      </w:tr>
      <w:tr w:rsidR="00D22CD4" w:rsidRPr="001D31C2" w14:paraId="62E4B476" w14:textId="77777777" w:rsidTr="005F1FE4">
        <w:trPr>
          <w:trHeight w:val="20"/>
        </w:trPr>
        <w:tc>
          <w:tcPr>
            <w:tcW w:w="0" w:type="auto"/>
            <w:vAlign w:val="center"/>
          </w:tcPr>
          <w:p w14:paraId="30ECF254" w14:textId="77777777" w:rsidR="00D22CD4" w:rsidRPr="001D31C2" w:rsidRDefault="00D22CD4" w:rsidP="00EB0743">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6.2</w:t>
            </w:r>
          </w:p>
        </w:tc>
        <w:tc>
          <w:tcPr>
            <w:tcW w:w="0" w:type="auto"/>
            <w:vAlign w:val="center"/>
          </w:tcPr>
          <w:p w14:paraId="0D1941A2" w14:textId="77777777" w:rsidR="00D22CD4" w:rsidRPr="001D31C2" w:rsidRDefault="00D22CD4" w:rsidP="00EB0743">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Красилівка</w:t>
            </w:r>
          </w:p>
        </w:tc>
        <w:tc>
          <w:tcPr>
            <w:tcW w:w="0" w:type="auto"/>
            <w:vMerge/>
            <w:vAlign w:val="center"/>
          </w:tcPr>
          <w:p w14:paraId="1CF79169" w14:textId="77777777" w:rsidR="00D22CD4" w:rsidRPr="001D31C2" w:rsidRDefault="00D22CD4" w:rsidP="00EB0743">
            <w:pPr>
              <w:suppressAutoHyphens/>
              <w:overflowPunct w:val="0"/>
              <w:autoSpaceDE w:val="0"/>
              <w:snapToGrid w:val="0"/>
              <w:jc w:val="center"/>
              <w:textAlignment w:val="baseline"/>
              <w:rPr>
                <w:rFonts w:cs="Times New Roman"/>
                <w:sz w:val="20"/>
                <w:szCs w:val="20"/>
                <w:lang w:eastAsia="ru-RU"/>
              </w:rPr>
            </w:pPr>
          </w:p>
        </w:tc>
        <w:tc>
          <w:tcPr>
            <w:tcW w:w="0" w:type="auto"/>
            <w:gridSpan w:val="3"/>
            <w:vMerge/>
            <w:vAlign w:val="center"/>
          </w:tcPr>
          <w:p w14:paraId="60922D67" w14:textId="77777777" w:rsidR="00D22CD4" w:rsidRPr="001D31C2" w:rsidRDefault="00D22CD4" w:rsidP="00EB0743">
            <w:pPr>
              <w:suppressAutoHyphens/>
              <w:overflowPunct w:val="0"/>
              <w:autoSpaceDE w:val="0"/>
              <w:snapToGrid w:val="0"/>
              <w:jc w:val="center"/>
              <w:textAlignment w:val="baseline"/>
              <w:rPr>
                <w:rFonts w:cs="Times New Roman"/>
                <w:sz w:val="20"/>
                <w:szCs w:val="20"/>
                <w:lang w:eastAsia="ru-RU"/>
              </w:rPr>
            </w:pPr>
          </w:p>
        </w:tc>
      </w:tr>
      <w:tr w:rsidR="00D22CD4" w:rsidRPr="001D31C2" w14:paraId="161C2660" w14:textId="77777777" w:rsidTr="005F1FE4">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7AEC1038" w14:textId="77777777" w:rsidR="00D22CD4" w:rsidRPr="001D31C2" w:rsidRDefault="00D22CD4" w:rsidP="001D31C2">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6.3</w:t>
            </w:r>
          </w:p>
        </w:tc>
        <w:tc>
          <w:tcPr>
            <w:tcW w:w="0" w:type="auto"/>
            <w:vAlign w:val="center"/>
          </w:tcPr>
          <w:p w14:paraId="4D373020" w14:textId="77777777" w:rsidR="00D22CD4" w:rsidRPr="001D31C2" w:rsidRDefault="00D22CD4" w:rsidP="001D31C2">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с. Антонівка</w:t>
            </w:r>
          </w:p>
        </w:tc>
        <w:tc>
          <w:tcPr>
            <w:tcW w:w="0" w:type="auto"/>
            <w:vMerge/>
            <w:vAlign w:val="center"/>
          </w:tcPr>
          <w:p w14:paraId="593E1829" w14:textId="77777777" w:rsidR="00D22CD4" w:rsidRPr="001D31C2" w:rsidRDefault="00D22CD4" w:rsidP="001D31C2">
            <w:pPr>
              <w:suppressAutoHyphens/>
              <w:overflowPunct w:val="0"/>
              <w:autoSpaceDE w:val="0"/>
              <w:snapToGrid w:val="0"/>
              <w:jc w:val="center"/>
              <w:textAlignment w:val="baseline"/>
              <w:rPr>
                <w:rFonts w:cs="Times New Roman"/>
                <w:sz w:val="20"/>
                <w:szCs w:val="20"/>
                <w:lang w:eastAsia="ru-RU"/>
              </w:rPr>
            </w:pPr>
          </w:p>
        </w:tc>
        <w:tc>
          <w:tcPr>
            <w:tcW w:w="0" w:type="auto"/>
            <w:gridSpan w:val="3"/>
            <w:vMerge/>
          </w:tcPr>
          <w:p w14:paraId="3E31C33F" w14:textId="77777777" w:rsidR="00D22CD4" w:rsidRPr="001D31C2" w:rsidRDefault="00D22CD4" w:rsidP="001D31C2">
            <w:pPr>
              <w:suppressAutoHyphens/>
              <w:overflowPunct w:val="0"/>
              <w:autoSpaceDE w:val="0"/>
              <w:snapToGrid w:val="0"/>
              <w:jc w:val="center"/>
              <w:textAlignment w:val="baseline"/>
              <w:rPr>
                <w:rFonts w:cs="Times New Roman"/>
                <w:sz w:val="20"/>
                <w:szCs w:val="20"/>
                <w:lang w:eastAsia="ru-RU"/>
              </w:rPr>
            </w:pPr>
          </w:p>
        </w:tc>
      </w:tr>
      <w:tr w:rsidR="00D22CD4" w:rsidRPr="001D31C2" w14:paraId="2D61BA24" w14:textId="77777777" w:rsidTr="005F1FE4">
        <w:trPr>
          <w:trHeight w:val="20"/>
        </w:trPr>
        <w:tc>
          <w:tcPr>
            <w:tcW w:w="0" w:type="auto"/>
            <w:vAlign w:val="center"/>
          </w:tcPr>
          <w:p w14:paraId="50F8E639" w14:textId="77777777" w:rsidR="00D22CD4" w:rsidRPr="001D31C2" w:rsidRDefault="00D22CD4" w:rsidP="001D31C2">
            <w:pPr>
              <w:suppressAutoHyphens/>
              <w:overflowPunct w:val="0"/>
              <w:autoSpaceDE w:val="0"/>
              <w:textAlignment w:val="baseline"/>
              <w:rPr>
                <w:rFonts w:cs="Times New Roman"/>
                <w:sz w:val="20"/>
                <w:szCs w:val="20"/>
                <w:lang w:eastAsia="zh-CN"/>
              </w:rPr>
            </w:pPr>
            <w:r w:rsidRPr="001D31C2">
              <w:rPr>
                <w:rFonts w:cs="Times New Roman"/>
                <w:sz w:val="20"/>
                <w:szCs w:val="20"/>
                <w:lang w:eastAsia="zh-CN"/>
              </w:rPr>
              <w:t>6.4</w:t>
            </w:r>
          </w:p>
        </w:tc>
        <w:tc>
          <w:tcPr>
            <w:tcW w:w="0" w:type="auto"/>
            <w:vAlign w:val="center"/>
          </w:tcPr>
          <w:p w14:paraId="77A4FF22" w14:textId="77777777" w:rsidR="00D22CD4" w:rsidRPr="001D31C2" w:rsidRDefault="00D22CD4" w:rsidP="001D31C2">
            <w:pPr>
              <w:suppressAutoHyphens/>
              <w:overflowPunct w:val="0"/>
              <w:autoSpaceDE w:val="0"/>
              <w:snapToGrid w:val="0"/>
              <w:textAlignment w:val="baseline"/>
              <w:rPr>
                <w:rFonts w:cs="Times New Roman"/>
                <w:sz w:val="20"/>
                <w:szCs w:val="20"/>
                <w:lang w:eastAsia="zh-CN"/>
              </w:rPr>
            </w:pPr>
            <w:r w:rsidRPr="001D31C2">
              <w:rPr>
                <w:rFonts w:cs="Times New Roman"/>
                <w:sz w:val="20"/>
                <w:szCs w:val="20"/>
                <w:lang w:eastAsia="zh-CN"/>
              </w:rPr>
              <w:t xml:space="preserve">с. </w:t>
            </w:r>
            <w:proofErr w:type="spellStart"/>
            <w:r w:rsidRPr="001D31C2">
              <w:rPr>
                <w:rFonts w:cs="Times New Roman"/>
                <w:sz w:val="20"/>
                <w:szCs w:val="20"/>
                <w:lang w:eastAsia="zh-CN"/>
              </w:rPr>
              <w:t>Браженець</w:t>
            </w:r>
            <w:proofErr w:type="spellEnd"/>
          </w:p>
        </w:tc>
        <w:tc>
          <w:tcPr>
            <w:tcW w:w="0" w:type="auto"/>
            <w:vMerge/>
            <w:vAlign w:val="center"/>
          </w:tcPr>
          <w:p w14:paraId="0FDCA0CF" w14:textId="77777777" w:rsidR="00D22CD4" w:rsidRPr="001D31C2" w:rsidRDefault="00D22CD4" w:rsidP="001D31C2">
            <w:pPr>
              <w:suppressAutoHyphens/>
              <w:overflowPunct w:val="0"/>
              <w:autoSpaceDE w:val="0"/>
              <w:snapToGrid w:val="0"/>
              <w:jc w:val="center"/>
              <w:textAlignment w:val="baseline"/>
              <w:rPr>
                <w:rFonts w:cs="Times New Roman"/>
                <w:sz w:val="20"/>
                <w:szCs w:val="20"/>
                <w:lang w:eastAsia="ru-RU"/>
              </w:rPr>
            </w:pPr>
          </w:p>
        </w:tc>
        <w:tc>
          <w:tcPr>
            <w:tcW w:w="0" w:type="auto"/>
            <w:gridSpan w:val="3"/>
            <w:vMerge/>
          </w:tcPr>
          <w:p w14:paraId="1E11D694" w14:textId="77777777" w:rsidR="00D22CD4" w:rsidRPr="001D31C2" w:rsidRDefault="00D22CD4" w:rsidP="001D31C2">
            <w:pPr>
              <w:suppressAutoHyphens/>
              <w:overflowPunct w:val="0"/>
              <w:autoSpaceDE w:val="0"/>
              <w:snapToGrid w:val="0"/>
              <w:jc w:val="center"/>
              <w:textAlignment w:val="baseline"/>
              <w:rPr>
                <w:rFonts w:cs="Times New Roman"/>
                <w:sz w:val="20"/>
                <w:szCs w:val="20"/>
                <w:lang w:eastAsia="ru-RU"/>
              </w:rPr>
            </w:pPr>
          </w:p>
        </w:tc>
      </w:tr>
    </w:tbl>
    <w:p w14:paraId="192ED0C5" w14:textId="77777777" w:rsidR="007E7E7A" w:rsidRPr="007E7E7A" w:rsidRDefault="007E7E7A" w:rsidP="007E7E7A">
      <w:pPr>
        <w:widowControl w:val="0"/>
        <w:tabs>
          <w:tab w:val="left" w:pos="9720"/>
        </w:tabs>
        <w:spacing w:after="0" w:line="240" w:lineRule="auto"/>
        <w:ind w:firstLine="720"/>
        <w:jc w:val="both"/>
        <w:rPr>
          <w:rFonts w:eastAsia="Calibri" w:cs="Times New Roman"/>
          <w:sz w:val="27"/>
          <w:szCs w:val="27"/>
        </w:rPr>
      </w:pPr>
    </w:p>
    <w:p w14:paraId="340BD94D" w14:textId="77777777" w:rsidR="00EB0743" w:rsidRPr="007E7E7A" w:rsidRDefault="00EB0743" w:rsidP="00EB0743">
      <w:pPr>
        <w:spacing w:after="0" w:line="276" w:lineRule="auto"/>
        <w:ind w:firstLine="708"/>
        <w:jc w:val="both"/>
        <w:rPr>
          <w:rFonts w:eastAsia="Times New Roman" w:cs="Times New Roman"/>
          <w:szCs w:val="28"/>
        </w:rPr>
      </w:pPr>
      <w:r w:rsidRPr="001D31C2">
        <w:rPr>
          <w:rFonts w:eastAsia="Times New Roman" w:cs="Times New Roman"/>
          <w:szCs w:val="28"/>
        </w:rPr>
        <w:t>До складу громади входять 29 населених пунктів, у тому числі м.</w:t>
      </w:r>
      <w:r>
        <w:rPr>
          <w:rFonts w:eastAsia="Times New Roman" w:cs="Times New Roman"/>
          <w:szCs w:val="28"/>
        </w:rPr>
        <w:t xml:space="preserve"> </w:t>
      </w:r>
      <w:r w:rsidRPr="001D31C2">
        <w:rPr>
          <w:rFonts w:eastAsia="Times New Roman" w:cs="Times New Roman"/>
          <w:szCs w:val="28"/>
        </w:rPr>
        <w:t xml:space="preserve">Коростишів та 28 сіл (9 </w:t>
      </w:r>
      <w:proofErr w:type="spellStart"/>
      <w:r w:rsidRPr="001D31C2">
        <w:rPr>
          <w:rFonts w:eastAsia="Times New Roman" w:cs="Times New Roman"/>
          <w:szCs w:val="28"/>
        </w:rPr>
        <w:t>старостинських</w:t>
      </w:r>
      <w:proofErr w:type="spellEnd"/>
      <w:r w:rsidRPr="001D31C2">
        <w:rPr>
          <w:rFonts w:eastAsia="Times New Roman" w:cs="Times New Roman"/>
          <w:szCs w:val="28"/>
        </w:rPr>
        <w:t xml:space="preserve"> округів). Площа громади складає 405,1 </w:t>
      </w:r>
      <w:r>
        <w:rPr>
          <w:rFonts w:eastAsia="Times New Roman" w:cs="Times New Roman"/>
          <w:szCs w:val="28"/>
        </w:rPr>
        <w:t>км</w:t>
      </w:r>
      <w:r>
        <w:rPr>
          <w:rFonts w:eastAsia="Times New Roman" w:cs="Times New Roman"/>
          <w:szCs w:val="28"/>
          <w:vertAlign w:val="superscript"/>
        </w:rPr>
        <w:t>2</w:t>
      </w:r>
      <w:r w:rsidRPr="007E7E7A">
        <w:rPr>
          <w:rFonts w:eastAsia="Times New Roman" w:cs="Times New Roman"/>
          <w:szCs w:val="28"/>
        </w:rPr>
        <w:t>.</w:t>
      </w:r>
      <w:r>
        <w:rPr>
          <w:rFonts w:eastAsia="Times New Roman" w:cs="Times New Roman"/>
          <w:szCs w:val="28"/>
        </w:rPr>
        <w:t xml:space="preserve"> </w:t>
      </w:r>
      <w:r w:rsidRPr="001D31C2">
        <w:rPr>
          <w:rFonts w:eastAsia="Times New Roman" w:cs="Times New Roman"/>
          <w:szCs w:val="28"/>
        </w:rPr>
        <w:lastRenderedPageBreak/>
        <w:t>Знаходиться на автомобільному шляху Е40/М06 між обласним центром м.</w:t>
      </w:r>
      <w:r>
        <w:rPr>
          <w:rFonts w:eastAsia="Times New Roman" w:cs="Times New Roman"/>
          <w:szCs w:val="28"/>
        </w:rPr>
        <w:t xml:space="preserve"> </w:t>
      </w:r>
      <w:r w:rsidRPr="001D31C2">
        <w:rPr>
          <w:rFonts w:eastAsia="Times New Roman" w:cs="Times New Roman"/>
          <w:szCs w:val="28"/>
        </w:rPr>
        <w:t>Житомиром та столицею України м.</w:t>
      </w:r>
      <w:r>
        <w:rPr>
          <w:rFonts w:eastAsia="Times New Roman" w:cs="Times New Roman"/>
          <w:szCs w:val="28"/>
        </w:rPr>
        <w:t xml:space="preserve"> </w:t>
      </w:r>
      <w:r w:rsidRPr="001D31C2">
        <w:rPr>
          <w:rFonts w:eastAsia="Times New Roman" w:cs="Times New Roman"/>
          <w:szCs w:val="28"/>
        </w:rPr>
        <w:t>Києвом. Відстань до м.</w:t>
      </w:r>
      <w:r>
        <w:rPr>
          <w:rFonts w:eastAsia="Times New Roman" w:cs="Times New Roman"/>
          <w:szCs w:val="28"/>
        </w:rPr>
        <w:t xml:space="preserve"> </w:t>
      </w:r>
      <w:r w:rsidRPr="001D31C2">
        <w:rPr>
          <w:rFonts w:eastAsia="Times New Roman" w:cs="Times New Roman"/>
          <w:szCs w:val="28"/>
        </w:rPr>
        <w:t>Житомира – 32 км, до м.</w:t>
      </w:r>
      <w:r>
        <w:rPr>
          <w:rFonts w:eastAsia="Times New Roman" w:cs="Times New Roman"/>
          <w:szCs w:val="28"/>
        </w:rPr>
        <w:t xml:space="preserve"> </w:t>
      </w:r>
      <w:r w:rsidRPr="001D31C2">
        <w:rPr>
          <w:rFonts w:eastAsia="Times New Roman" w:cs="Times New Roman"/>
          <w:szCs w:val="28"/>
        </w:rPr>
        <w:t>Києва – 100 км, 3 км від залізничної станції Коростишів.</w:t>
      </w:r>
    </w:p>
    <w:p w14:paraId="459C409B" w14:textId="77777777" w:rsidR="007E7E7A" w:rsidRPr="007E7E7A" w:rsidRDefault="00C731BB" w:rsidP="007E7E7A">
      <w:pPr>
        <w:spacing w:after="0" w:line="276" w:lineRule="auto"/>
        <w:jc w:val="center"/>
        <w:rPr>
          <w:rFonts w:eastAsia="Calibri" w:cs="Times New Roman"/>
          <w:lang w:eastAsia="uk-UA"/>
        </w:rPr>
      </w:pPr>
      <w:r w:rsidRPr="002B1746">
        <w:rPr>
          <w:noProof/>
          <w:lang w:val="ru-RU" w:eastAsia="ru-RU"/>
        </w:rPr>
        <w:drawing>
          <wp:inline distT="0" distB="0" distL="0" distR="0" wp14:anchorId="14D2F87A" wp14:editId="7C930CD3">
            <wp:extent cx="4305300" cy="5819775"/>
            <wp:effectExtent l="0" t="0" r="0" b="9525"/>
            <wp:docPr id="1" name="Рисунок 1" descr="+Коростишівська отг+стриж+віль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остишівська отг+стриж+вільн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5819775"/>
                    </a:xfrm>
                    <a:prstGeom prst="rect">
                      <a:avLst/>
                    </a:prstGeom>
                    <a:noFill/>
                    <a:ln>
                      <a:noFill/>
                    </a:ln>
                  </pic:spPr>
                </pic:pic>
              </a:graphicData>
            </a:graphic>
          </wp:inline>
        </w:drawing>
      </w:r>
    </w:p>
    <w:p w14:paraId="166747CA" w14:textId="77777777" w:rsidR="007E7E7A" w:rsidRPr="007E7E7A" w:rsidRDefault="007E7E7A" w:rsidP="007E7E7A">
      <w:pPr>
        <w:spacing w:after="0" w:line="276" w:lineRule="auto"/>
        <w:jc w:val="center"/>
        <w:rPr>
          <w:rFonts w:eastAsia="Calibri" w:cs="Times New Roman"/>
          <w:lang w:eastAsia="uk-UA"/>
        </w:rPr>
      </w:pPr>
      <w:r w:rsidRPr="007E7E7A">
        <w:rPr>
          <w:rFonts w:eastAsia="Calibri" w:cs="Times New Roman"/>
          <w:lang w:eastAsia="uk-UA"/>
        </w:rPr>
        <w:t xml:space="preserve">Рис. 1.1 Карта </w:t>
      </w:r>
      <w:r w:rsidR="00C731BB">
        <w:rPr>
          <w:rFonts w:eastAsia="Calibri" w:cs="Times New Roman"/>
          <w:lang w:eastAsia="uk-UA"/>
        </w:rPr>
        <w:t>Коростишівсько</w:t>
      </w:r>
      <w:r w:rsidR="00965A05">
        <w:rPr>
          <w:rFonts w:eastAsia="Calibri" w:cs="Times New Roman"/>
          <w:lang w:eastAsia="uk-UA"/>
        </w:rPr>
        <w:t>го</w:t>
      </w:r>
      <w:r w:rsidRPr="007E7E7A">
        <w:rPr>
          <w:rFonts w:eastAsia="Calibri" w:cs="Times New Roman"/>
          <w:lang w:eastAsia="uk-UA"/>
        </w:rPr>
        <w:t xml:space="preserve"> </w:t>
      </w:r>
      <w:r w:rsidR="00965A05">
        <w:rPr>
          <w:rFonts w:eastAsia="Calibri" w:cs="Times New Roman"/>
          <w:lang w:eastAsia="uk-UA"/>
        </w:rPr>
        <w:t>району</w:t>
      </w:r>
    </w:p>
    <w:p w14:paraId="1339BCD1" w14:textId="77777777" w:rsidR="007E7E7A" w:rsidRDefault="007E7E7A" w:rsidP="007E7E7A">
      <w:pPr>
        <w:suppressAutoHyphens/>
        <w:overflowPunct w:val="0"/>
        <w:autoSpaceDE w:val="0"/>
        <w:autoSpaceDN w:val="0"/>
        <w:adjustRightInd w:val="0"/>
        <w:spacing w:after="0" w:line="276" w:lineRule="auto"/>
        <w:ind w:right="577" w:firstLine="709"/>
        <w:jc w:val="both"/>
        <w:textAlignment w:val="baseline"/>
        <w:rPr>
          <w:rFonts w:eastAsia="Times New Roman" w:cs="Times New Roman"/>
          <w:szCs w:val="28"/>
        </w:rPr>
      </w:pPr>
    </w:p>
    <w:p w14:paraId="290D6CC1" w14:textId="77777777" w:rsidR="00C926BD" w:rsidRPr="00066C8D" w:rsidRDefault="00C926BD" w:rsidP="00C926BD">
      <w:pPr>
        <w:spacing w:after="0" w:line="276" w:lineRule="auto"/>
        <w:ind w:firstLine="709"/>
        <w:jc w:val="both"/>
        <w:rPr>
          <w:lang w:eastAsia="x-none"/>
        </w:rPr>
      </w:pPr>
      <w:r w:rsidRPr="00066C8D">
        <w:rPr>
          <w:lang w:eastAsia="x-none"/>
        </w:rPr>
        <w:t>Ко</w:t>
      </w:r>
      <w:r>
        <w:rPr>
          <w:lang w:eastAsia="x-none"/>
        </w:rPr>
        <w:t>ростишівська ОТГ розміщена у</w:t>
      </w:r>
      <w:r w:rsidRPr="00066C8D">
        <w:rPr>
          <w:lang w:eastAsia="x-none"/>
        </w:rPr>
        <w:t xml:space="preserve"> Лісостеповій зоні.</w:t>
      </w:r>
    </w:p>
    <w:p w14:paraId="0311DEE4" w14:textId="77777777" w:rsidR="00C926BD" w:rsidRPr="00066C8D" w:rsidRDefault="00C926BD" w:rsidP="00C926BD">
      <w:pPr>
        <w:spacing w:after="0" w:line="276" w:lineRule="auto"/>
        <w:ind w:firstLine="709"/>
        <w:jc w:val="both"/>
        <w:rPr>
          <w:lang w:eastAsia="x-none"/>
        </w:rPr>
      </w:pPr>
      <w:r w:rsidRPr="00066C8D">
        <w:rPr>
          <w:lang w:eastAsia="x-none"/>
        </w:rPr>
        <w:t>Розвідані родовища бурого вугілля</w:t>
      </w:r>
      <w:r>
        <w:rPr>
          <w:lang w:eastAsia="x-none"/>
        </w:rPr>
        <w:t>, які в теперішній час</w:t>
      </w:r>
      <w:r w:rsidRPr="00066C8D">
        <w:rPr>
          <w:lang w:eastAsia="x-none"/>
        </w:rPr>
        <w:t xml:space="preserve"> не розробляються. Коростишівський</w:t>
      </w:r>
      <w:r>
        <w:rPr>
          <w:lang w:eastAsia="x-none"/>
        </w:rPr>
        <w:t xml:space="preserve"> </w:t>
      </w:r>
      <w:r w:rsidRPr="00066C8D">
        <w:rPr>
          <w:lang w:eastAsia="x-none"/>
        </w:rPr>
        <w:t>вуглерозріз із запасами 5,16 млн.</w:t>
      </w:r>
      <w:r>
        <w:rPr>
          <w:lang w:eastAsia="x-none"/>
        </w:rPr>
        <w:t xml:space="preserve"> </w:t>
      </w:r>
      <w:r w:rsidRPr="00066C8D">
        <w:rPr>
          <w:lang w:eastAsia="x-none"/>
        </w:rPr>
        <w:t>т закрито у 1996 році</w:t>
      </w:r>
      <w:r>
        <w:rPr>
          <w:lang w:eastAsia="x-none"/>
        </w:rPr>
        <w:t xml:space="preserve">. </w:t>
      </w:r>
      <w:r w:rsidRPr="00066C8D">
        <w:rPr>
          <w:lang w:eastAsia="x-none"/>
        </w:rPr>
        <w:t>Це вугілля низької якості і на даному етапі промислового інтересу не викликає через високу собівартість</w:t>
      </w:r>
      <w:r>
        <w:rPr>
          <w:lang w:eastAsia="x-none"/>
        </w:rPr>
        <w:t xml:space="preserve"> </w:t>
      </w:r>
      <w:r w:rsidRPr="00066C8D">
        <w:rPr>
          <w:lang w:eastAsia="x-none"/>
        </w:rPr>
        <w:t>продукції,</w:t>
      </w:r>
      <w:r>
        <w:rPr>
          <w:lang w:eastAsia="x-none"/>
        </w:rPr>
        <w:t xml:space="preserve"> </w:t>
      </w:r>
      <w:r w:rsidRPr="00066C8D">
        <w:rPr>
          <w:lang w:eastAsia="x-none"/>
        </w:rPr>
        <w:t>відсутність попиту та екологічні проблеми, пов`язані з їх розробкою.</w:t>
      </w:r>
    </w:p>
    <w:p w14:paraId="5FA07BD6" w14:textId="77777777" w:rsidR="00C926BD" w:rsidRDefault="00C926BD" w:rsidP="00C926BD">
      <w:pPr>
        <w:spacing w:after="0" w:line="276" w:lineRule="auto"/>
        <w:ind w:firstLine="709"/>
        <w:jc w:val="both"/>
        <w:rPr>
          <w:lang w:eastAsia="x-none"/>
        </w:rPr>
      </w:pPr>
      <w:r w:rsidRPr="00066C8D">
        <w:rPr>
          <w:lang w:eastAsia="x-none"/>
        </w:rPr>
        <w:t>Підземні мінеральні води відносяться до типу радонових, Коростишівське</w:t>
      </w:r>
      <w:r>
        <w:rPr>
          <w:lang w:eastAsia="x-none"/>
        </w:rPr>
        <w:t xml:space="preserve"> </w:t>
      </w:r>
      <w:r w:rsidRPr="00066C8D">
        <w:rPr>
          <w:lang w:eastAsia="x-none"/>
        </w:rPr>
        <w:t>родовище – законсервоване.</w:t>
      </w:r>
    </w:p>
    <w:p w14:paraId="2ABBA4A0" w14:textId="77777777" w:rsidR="00C926BD" w:rsidRPr="00751A74" w:rsidRDefault="000356FC" w:rsidP="00751A74">
      <w:pPr>
        <w:spacing w:after="0" w:line="276" w:lineRule="auto"/>
        <w:ind w:firstLine="709"/>
        <w:jc w:val="both"/>
        <w:rPr>
          <w:lang w:eastAsia="x-none"/>
        </w:rPr>
      </w:pPr>
      <w:r>
        <w:rPr>
          <w:lang w:eastAsia="x-none"/>
        </w:rPr>
        <w:lastRenderedPageBreak/>
        <w:t>К</w:t>
      </w:r>
      <w:r w:rsidRPr="000356FC">
        <w:rPr>
          <w:lang w:eastAsia="x-none"/>
        </w:rPr>
        <w:t xml:space="preserve">лімат </w:t>
      </w:r>
      <w:r>
        <w:rPr>
          <w:lang w:eastAsia="x-none"/>
        </w:rPr>
        <w:t>Коростишівської</w:t>
      </w:r>
      <w:r w:rsidRPr="000356FC">
        <w:rPr>
          <w:lang w:eastAsia="x-none"/>
        </w:rPr>
        <w:t xml:space="preserve"> </w:t>
      </w:r>
      <w:r>
        <w:rPr>
          <w:lang w:eastAsia="x-none"/>
        </w:rPr>
        <w:t>ОТГ</w:t>
      </w:r>
      <w:r w:rsidRPr="000356FC">
        <w:rPr>
          <w:lang w:eastAsia="x-none"/>
        </w:rPr>
        <w:t xml:space="preserve"> </w:t>
      </w:r>
      <w:proofErr w:type="spellStart"/>
      <w:r w:rsidRPr="000356FC">
        <w:rPr>
          <w:lang w:eastAsia="x-none"/>
        </w:rPr>
        <w:t>помірно</w:t>
      </w:r>
      <w:proofErr w:type="spellEnd"/>
      <w:r w:rsidRPr="000356FC">
        <w:rPr>
          <w:lang w:eastAsia="x-none"/>
        </w:rPr>
        <w:t xml:space="preserve">-континентальний, з теплим вологим літом і м'якою хмарною зимою. Він залежить від основних </w:t>
      </w:r>
      <w:proofErr w:type="spellStart"/>
      <w:r w:rsidRPr="000356FC">
        <w:rPr>
          <w:lang w:eastAsia="x-none"/>
        </w:rPr>
        <w:t>кліматоутворюючих</w:t>
      </w:r>
      <w:proofErr w:type="spellEnd"/>
      <w:r w:rsidRPr="000356FC">
        <w:rPr>
          <w:lang w:eastAsia="x-none"/>
        </w:rPr>
        <w:t xml:space="preserve"> факторів: сонячної радіації, атмосферної циркуляції, форм рельєфу, а також лісистості і заболоченості, які впливають на формування місцевих мікрокліматичних відмін.</w:t>
      </w:r>
      <w:r>
        <w:rPr>
          <w:rFonts w:eastAsia="Times New Roman" w:cs="Times New Roman"/>
          <w:szCs w:val="28"/>
        </w:rPr>
        <w:t xml:space="preserve"> </w:t>
      </w:r>
    </w:p>
    <w:p w14:paraId="7BA75D79" w14:textId="77777777" w:rsidR="007E7E7A" w:rsidRPr="007E7E7A" w:rsidRDefault="007E7E7A" w:rsidP="00C926BD">
      <w:pPr>
        <w:spacing w:after="0" w:line="276" w:lineRule="auto"/>
        <w:jc w:val="right"/>
        <w:rPr>
          <w:rFonts w:eastAsia="Times New Roman" w:cs="Times New Roman"/>
          <w:bCs/>
          <w:szCs w:val="28"/>
        </w:rPr>
      </w:pPr>
      <w:r w:rsidRPr="007E7E7A">
        <w:rPr>
          <w:rFonts w:eastAsia="Times New Roman" w:cs="Times New Roman"/>
          <w:bCs/>
          <w:szCs w:val="28"/>
        </w:rPr>
        <w:t>Таблиця 1.2</w:t>
      </w:r>
    </w:p>
    <w:p w14:paraId="5EB9D282" w14:textId="77777777" w:rsidR="007E7E7A" w:rsidRPr="007E7E7A" w:rsidRDefault="007E7E7A" w:rsidP="00C926BD">
      <w:pPr>
        <w:spacing w:after="0" w:line="240" w:lineRule="auto"/>
        <w:jc w:val="center"/>
        <w:rPr>
          <w:rFonts w:eastAsia="Calibri" w:cs="Times New Roman"/>
          <w:szCs w:val="28"/>
        </w:rPr>
      </w:pPr>
      <w:r w:rsidRPr="007E7E7A">
        <w:rPr>
          <w:rFonts w:eastAsia="Calibri" w:cs="Times New Roman"/>
          <w:szCs w:val="28"/>
        </w:rPr>
        <w:t xml:space="preserve">Середньомісячна температура повітря в </w:t>
      </w:r>
      <w:r w:rsidR="00C926BD">
        <w:rPr>
          <w:rFonts w:eastAsia="Calibri" w:cs="Times New Roman"/>
          <w:szCs w:val="28"/>
        </w:rPr>
        <w:t>Коростишівської</w:t>
      </w:r>
      <w:r w:rsidRPr="007E7E7A">
        <w:rPr>
          <w:rFonts w:eastAsia="Calibri" w:cs="Times New Roman"/>
          <w:szCs w:val="28"/>
        </w:rPr>
        <w:t xml:space="preserve"> ОТГ </w:t>
      </w:r>
    </w:p>
    <w:p w14:paraId="19CDA044" w14:textId="77777777" w:rsidR="007E7E7A" w:rsidRPr="007E7E7A" w:rsidRDefault="007E7E7A" w:rsidP="00C926BD">
      <w:pPr>
        <w:spacing w:after="0" w:line="240" w:lineRule="auto"/>
        <w:jc w:val="center"/>
        <w:rPr>
          <w:rFonts w:eastAsia="Calibri" w:cs="Times New Roman"/>
          <w:szCs w:val="28"/>
        </w:rPr>
      </w:pPr>
      <w:r w:rsidRPr="007E7E7A">
        <w:rPr>
          <w:rFonts w:eastAsia="Calibri" w:cs="Times New Roman"/>
          <w:szCs w:val="28"/>
        </w:rPr>
        <w:t>за 2014–2017 рр. (° С)</w:t>
      </w:r>
    </w:p>
    <w:tbl>
      <w:tblPr>
        <w:tblStyle w:val="451"/>
        <w:tblW w:w="6676" w:type="dxa"/>
        <w:jc w:val="center"/>
        <w:tblLook w:val="04A0" w:firstRow="1" w:lastRow="0" w:firstColumn="1" w:lastColumn="0" w:noHBand="0" w:noVBand="1"/>
      </w:tblPr>
      <w:tblGrid>
        <w:gridCol w:w="1431"/>
        <w:gridCol w:w="1418"/>
        <w:gridCol w:w="1275"/>
        <w:gridCol w:w="1276"/>
        <w:gridCol w:w="1276"/>
      </w:tblGrid>
      <w:tr w:rsidR="007E7E7A" w:rsidRPr="007E7E7A" w14:paraId="173EA22E" w14:textId="77777777" w:rsidTr="00C926B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tcPr>
          <w:p w14:paraId="008A1EC8" w14:textId="77777777" w:rsidR="007E7E7A" w:rsidRPr="007E7E7A" w:rsidRDefault="007E7E7A" w:rsidP="00C926BD">
            <w:pPr>
              <w:jc w:val="center"/>
              <w:rPr>
                <w:rFonts w:cs="Times New Roman"/>
                <w:sz w:val="24"/>
                <w:szCs w:val="24"/>
              </w:rPr>
            </w:pPr>
            <w:r w:rsidRPr="007E7E7A">
              <w:rPr>
                <w:rFonts w:cs="Times New Roman"/>
                <w:sz w:val="24"/>
                <w:szCs w:val="24"/>
              </w:rPr>
              <w:t>Місяці</w:t>
            </w:r>
          </w:p>
        </w:tc>
        <w:tc>
          <w:tcPr>
            <w:tcW w:w="5245" w:type="dxa"/>
            <w:gridSpan w:val="4"/>
            <w:vAlign w:val="center"/>
          </w:tcPr>
          <w:p w14:paraId="4DCB9C79" w14:textId="77777777" w:rsidR="007E7E7A" w:rsidRPr="007E7E7A" w:rsidRDefault="007E7E7A" w:rsidP="00C926BD">
            <w:pPr>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7E7E7A">
              <w:rPr>
                <w:rFonts w:cs="Times New Roman"/>
                <w:sz w:val="24"/>
                <w:szCs w:val="24"/>
              </w:rPr>
              <w:t>Роки</w:t>
            </w:r>
          </w:p>
        </w:tc>
      </w:tr>
      <w:tr w:rsidR="007E7E7A" w:rsidRPr="007E7E7A" w14:paraId="4C4CDC45" w14:textId="77777777" w:rsidTr="00C926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noWrap/>
            <w:vAlign w:val="center"/>
          </w:tcPr>
          <w:p w14:paraId="58E083F2" w14:textId="77777777" w:rsidR="007E7E7A" w:rsidRPr="007E7E7A" w:rsidRDefault="007E7E7A" w:rsidP="00C926BD">
            <w:pPr>
              <w:jc w:val="center"/>
              <w:rPr>
                <w:rFonts w:cs="Times New Roman"/>
                <w:sz w:val="24"/>
                <w:szCs w:val="24"/>
              </w:rPr>
            </w:pPr>
          </w:p>
        </w:tc>
        <w:tc>
          <w:tcPr>
            <w:tcW w:w="1418" w:type="dxa"/>
            <w:noWrap/>
            <w:vAlign w:val="center"/>
          </w:tcPr>
          <w:p w14:paraId="3832AE76" w14:textId="77777777" w:rsidR="007E7E7A" w:rsidRPr="007E7E7A" w:rsidRDefault="007E7E7A" w:rsidP="00C926BD">
            <w:pPr>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E7E7A">
              <w:rPr>
                <w:rFonts w:cs="Times New Roman"/>
                <w:bCs/>
                <w:sz w:val="24"/>
                <w:szCs w:val="24"/>
              </w:rPr>
              <w:t>2014</w:t>
            </w:r>
          </w:p>
        </w:tc>
        <w:tc>
          <w:tcPr>
            <w:tcW w:w="1275" w:type="dxa"/>
            <w:vAlign w:val="center"/>
          </w:tcPr>
          <w:p w14:paraId="0B5BACA7" w14:textId="77777777" w:rsidR="007E7E7A" w:rsidRPr="007E7E7A" w:rsidRDefault="007E7E7A" w:rsidP="00C926BD">
            <w:pPr>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E7E7A">
              <w:rPr>
                <w:rFonts w:cs="Times New Roman"/>
                <w:bCs/>
                <w:sz w:val="24"/>
                <w:szCs w:val="24"/>
              </w:rPr>
              <w:t>2015</w:t>
            </w:r>
          </w:p>
        </w:tc>
        <w:tc>
          <w:tcPr>
            <w:tcW w:w="1276" w:type="dxa"/>
            <w:vAlign w:val="center"/>
          </w:tcPr>
          <w:p w14:paraId="56FB3698" w14:textId="77777777" w:rsidR="007E7E7A" w:rsidRPr="007E7E7A" w:rsidRDefault="007E7E7A" w:rsidP="00C926BD">
            <w:pPr>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E7E7A">
              <w:rPr>
                <w:rFonts w:cs="Times New Roman"/>
                <w:bCs/>
                <w:sz w:val="24"/>
                <w:szCs w:val="24"/>
              </w:rPr>
              <w:t>2016</w:t>
            </w:r>
          </w:p>
        </w:tc>
        <w:tc>
          <w:tcPr>
            <w:tcW w:w="1276" w:type="dxa"/>
          </w:tcPr>
          <w:p w14:paraId="7E6A3A55" w14:textId="77777777" w:rsidR="007E7E7A" w:rsidRPr="007E7E7A" w:rsidRDefault="007E7E7A" w:rsidP="00C926BD">
            <w:pPr>
              <w:jc w:val="center"/>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E7E7A">
              <w:rPr>
                <w:rFonts w:cs="Times New Roman"/>
                <w:bCs/>
                <w:sz w:val="24"/>
                <w:szCs w:val="24"/>
              </w:rPr>
              <w:t>2017</w:t>
            </w:r>
          </w:p>
        </w:tc>
      </w:tr>
      <w:tr w:rsidR="007E7E7A" w:rsidRPr="007E7E7A" w14:paraId="4027AF63" w14:textId="77777777" w:rsidTr="00C926B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BAB139D" w14:textId="77777777" w:rsidR="007E7E7A" w:rsidRPr="007E7E7A" w:rsidRDefault="007E7E7A" w:rsidP="00C926BD">
            <w:pPr>
              <w:jc w:val="both"/>
              <w:rPr>
                <w:rFonts w:cs="Times New Roman"/>
                <w:sz w:val="24"/>
                <w:szCs w:val="24"/>
              </w:rPr>
            </w:pPr>
            <w:r w:rsidRPr="007E7E7A">
              <w:rPr>
                <w:rFonts w:cs="Times New Roman"/>
                <w:sz w:val="24"/>
                <w:szCs w:val="24"/>
              </w:rPr>
              <w:t>Січень</w:t>
            </w:r>
          </w:p>
        </w:tc>
        <w:tc>
          <w:tcPr>
            <w:tcW w:w="1418" w:type="dxa"/>
            <w:noWrap/>
            <w:vAlign w:val="center"/>
          </w:tcPr>
          <w:p w14:paraId="2D1C51FE" w14:textId="77777777" w:rsidR="007E7E7A" w:rsidRPr="007E7E7A" w:rsidRDefault="00C926BD"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-4,6</w:t>
            </w:r>
          </w:p>
        </w:tc>
        <w:tc>
          <w:tcPr>
            <w:tcW w:w="1275" w:type="dxa"/>
            <w:vAlign w:val="center"/>
          </w:tcPr>
          <w:p w14:paraId="32823C97" w14:textId="77777777" w:rsidR="007E7E7A" w:rsidRPr="007E7E7A" w:rsidRDefault="006578F3"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-0,3</w:t>
            </w:r>
          </w:p>
        </w:tc>
        <w:tc>
          <w:tcPr>
            <w:tcW w:w="1276" w:type="dxa"/>
            <w:vAlign w:val="center"/>
          </w:tcPr>
          <w:p w14:paraId="495B32FD"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-4,9</w:t>
            </w:r>
          </w:p>
        </w:tc>
        <w:tc>
          <w:tcPr>
            <w:tcW w:w="1276" w:type="dxa"/>
            <w:vAlign w:val="center"/>
          </w:tcPr>
          <w:p w14:paraId="4ABFEE59"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-5,0</w:t>
            </w:r>
          </w:p>
        </w:tc>
      </w:tr>
      <w:tr w:rsidR="007E7E7A" w:rsidRPr="007E7E7A" w14:paraId="2E8A558B" w14:textId="77777777" w:rsidTr="00C926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D8047C0" w14:textId="77777777" w:rsidR="007E7E7A" w:rsidRPr="007E7E7A" w:rsidRDefault="007E7E7A" w:rsidP="00C926BD">
            <w:pPr>
              <w:jc w:val="both"/>
              <w:rPr>
                <w:rFonts w:cs="Times New Roman"/>
                <w:sz w:val="24"/>
                <w:szCs w:val="24"/>
              </w:rPr>
            </w:pPr>
            <w:r w:rsidRPr="007E7E7A">
              <w:rPr>
                <w:rFonts w:cs="Times New Roman"/>
                <w:sz w:val="24"/>
                <w:szCs w:val="24"/>
              </w:rPr>
              <w:t>Лютий</w:t>
            </w:r>
          </w:p>
        </w:tc>
        <w:tc>
          <w:tcPr>
            <w:tcW w:w="1418" w:type="dxa"/>
            <w:noWrap/>
            <w:vAlign w:val="center"/>
          </w:tcPr>
          <w:p w14:paraId="4D4D61F9" w14:textId="77777777" w:rsidR="007E7E7A" w:rsidRPr="007E7E7A" w:rsidRDefault="00C926BD"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-0,5</w:t>
            </w:r>
          </w:p>
        </w:tc>
        <w:tc>
          <w:tcPr>
            <w:tcW w:w="1275" w:type="dxa"/>
            <w:vAlign w:val="center"/>
          </w:tcPr>
          <w:p w14:paraId="2CB46367" w14:textId="77777777" w:rsidR="007E7E7A" w:rsidRPr="007E7E7A" w:rsidRDefault="006578F3"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-0,6</w:t>
            </w:r>
          </w:p>
        </w:tc>
        <w:tc>
          <w:tcPr>
            <w:tcW w:w="1276" w:type="dxa"/>
            <w:vAlign w:val="center"/>
          </w:tcPr>
          <w:p w14:paraId="1F562702"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+2,6</w:t>
            </w:r>
          </w:p>
        </w:tc>
        <w:tc>
          <w:tcPr>
            <w:tcW w:w="1276" w:type="dxa"/>
            <w:vAlign w:val="center"/>
          </w:tcPr>
          <w:p w14:paraId="4723413B"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-2,9</w:t>
            </w:r>
          </w:p>
        </w:tc>
      </w:tr>
      <w:tr w:rsidR="007E7E7A" w:rsidRPr="007E7E7A" w14:paraId="2C285C11" w14:textId="77777777" w:rsidTr="00C926B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C00788F" w14:textId="77777777" w:rsidR="007E7E7A" w:rsidRPr="007E7E7A" w:rsidRDefault="007E7E7A" w:rsidP="00C926BD">
            <w:pPr>
              <w:jc w:val="both"/>
              <w:rPr>
                <w:rFonts w:cs="Times New Roman"/>
                <w:sz w:val="24"/>
                <w:szCs w:val="24"/>
              </w:rPr>
            </w:pPr>
            <w:r w:rsidRPr="007E7E7A">
              <w:rPr>
                <w:rFonts w:cs="Times New Roman"/>
                <w:sz w:val="24"/>
                <w:szCs w:val="24"/>
              </w:rPr>
              <w:t>Березень</w:t>
            </w:r>
          </w:p>
        </w:tc>
        <w:tc>
          <w:tcPr>
            <w:tcW w:w="1418" w:type="dxa"/>
            <w:noWrap/>
            <w:vAlign w:val="center"/>
          </w:tcPr>
          <w:p w14:paraId="091DCF3C" w14:textId="77777777" w:rsidR="007E7E7A" w:rsidRPr="007E7E7A" w:rsidRDefault="00C926BD"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+6,6</w:t>
            </w:r>
          </w:p>
        </w:tc>
        <w:tc>
          <w:tcPr>
            <w:tcW w:w="1275" w:type="dxa"/>
            <w:vAlign w:val="center"/>
          </w:tcPr>
          <w:p w14:paraId="57A3D6A2" w14:textId="77777777" w:rsidR="007E7E7A" w:rsidRPr="007E7E7A" w:rsidRDefault="006578F3"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+4,9</w:t>
            </w:r>
          </w:p>
        </w:tc>
        <w:tc>
          <w:tcPr>
            <w:tcW w:w="1276" w:type="dxa"/>
            <w:vAlign w:val="center"/>
          </w:tcPr>
          <w:p w14:paraId="436DFAA4"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+4,1</w:t>
            </w:r>
          </w:p>
        </w:tc>
        <w:tc>
          <w:tcPr>
            <w:tcW w:w="1276" w:type="dxa"/>
            <w:vAlign w:val="center"/>
          </w:tcPr>
          <w:p w14:paraId="6D352DBB"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+6,2</w:t>
            </w:r>
          </w:p>
        </w:tc>
      </w:tr>
      <w:tr w:rsidR="007E7E7A" w:rsidRPr="007E7E7A" w14:paraId="74B98224" w14:textId="77777777" w:rsidTr="00C926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360B8D7" w14:textId="77777777" w:rsidR="007E7E7A" w:rsidRPr="007E7E7A" w:rsidRDefault="007E7E7A" w:rsidP="00C926BD">
            <w:pPr>
              <w:jc w:val="both"/>
              <w:rPr>
                <w:rFonts w:cs="Times New Roman"/>
                <w:sz w:val="24"/>
                <w:szCs w:val="24"/>
              </w:rPr>
            </w:pPr>
            <w:r w:rsidRPr="007E7E7A">
              <w:rPr>
                <w:rFonts w:cs="Times New Roman"/>
                <w:sz w:val="24"/>
                <w:szCs w:val="24"/>
              </w:rPr>
              <w:t>Квітень</w:t>
            </w:r>
          </w:p>
        </w:tc>
        <w:tc>
          <w:tcPr>
            <w:tcW w:w="1418" w:type="dxa"/>
            <w:noWrap/>
            <w:vAlign w:val="center"/>
          </w:tcPr>
          <w:p w14:paraId="509FE094" w14:textId="77777777" w:rsidR="007E7E7A" w:rsidRPr="007E7E7A" w:rsidRDefault="00C926BD"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+9,8</w:t>
            </w:r>
          </w:p>
        </w:tc>
        <w:tc>
          <w:tcPr>
            <w:tcW w:w="1275" w:type="dxa"/>
            <w:vAlign w:val="center"/>
          </w:tcPr>
          <w:p w14:paraId="20776AC1" w14:textId="77777777" w:rsidR="007E7E7A" w:rsidRPr="007E7E7A" w:rsidRDefault="006578F3"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+8,9</w:t>
            </w:r>
          </w:p>
        </w:tc>
        <w:tc>
          <w:tcPr>
            <w:tcW w:w="1276" w:type="dxa"/>
            <w:vAlign w:val="center"/>
          </w:tcPr>
          <w:p w14:paraId="2047318D"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+12,0</w:t>
            </w:r>
          </w:p>
        </w:tc>
        <w:tc>
          <w:tcPr>
            <w:tcW w:w="1276" w:type="dxa"/>
            <w:vAlign w:val="center"/>
          </w:tcPr>
          <w:p w14:paraId="6644B3FB"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+9,8</w:t>
            </w:r>
          </w:p>
        </w:tc>
      </w:tr>
      <w:tr w:rsidR="007E7E7A" w:rsidRPr="007E7E7A" w14:paraId="018956B3" w14:textId="77777777" w:rsidTr="00C926B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BC296BE" w14:textId="77777777" w:rsidR="007E7E7A" w:rsidRPr="007E7E7A" w:rsidRDefault="007E7E7A" w:rsidP="00C926BD">
            <w:pPr>
              <w:jc w:val="both"/>
              <w:rPr>
                <w:rFonts w:cs="Times New Roman"/>
                <w:sz w:val="24"/>
                <w:szCs w:val="24"/>
              </w:rPr>
            </w:pPr>
            <w:r w:rsidRPr="007E7E7A">
              <w:rPr>
                <w:rFonts w:cs="Times New Roman"/>
                <w:sz w:val="24"/>
                <w:szCs w:val="24"/>
              </w:rPr>
              <w:t>Травень</w:t>
            </w:r>
          </w:p>
        </w:tc>
        <w:tc>
          <w:tcPr>
            <w:tcW w:w="1418" w:type="dxa"/>
            <w:noWrap/>
            <w:vAlign w:val="center"/>
          </w:tcPr>
          <w:p w14:paraId="431DADA5" w14:textId="77777777" w:rsidR="007E7E7A" w:rsidRPr="007E7E7A" w:rsidRDefault="00C926BD"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+16,2</w:t>
            </w:r>
          </w:p>
        </w:tc>
        <w:tc>
          <w:tcPr>
            <w:tcW w:w="1275" w:type="dxa"/>
            <w:vAlign w:val="center"/>
          </w:tcPr>
          <w:p w14:paraId="649B7CBD" w14:textId="77777777" w:rsidR="007E7E7A" w:rsidRPr="007E7E7A" w:rsidRDefault="006578F3"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+15,4</w:t>
            </w:r>
          </w:p>
        </w:tc>
        <w:tc>
          <w:tcPr>
            <w:tcW w:w="1276" w:type="dxa"/>
            <w:vAlign w:val="center"/>
          </w:tcPr>
          <w:p w14:paraId="3C0D4AC8"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+15,0</w:t>
            </w:r>
          </w:p>
        </w:tc>
        <w:tc>
          <w:tcPr>
            <w:tcW w:w="1276" w:type="dxa"/>
            <w:vAlign w:val="center"/>
          </w:tcPr>
          <w:p w14:paraId="64FAB89D"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+14,3</w:t>
            </w:r>
          </w:p>
        </w:tc>
      </w:tr>
      <w:tr w:rsidR="007E7E7A" w:rsidRPr="007E7E7A" w14:paraId="71546AC1" w14:textId="77777777" w:rsidTr="00C926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CCFC794" w14:textId="77777777" w:rsidR="007E7E7A" w:rsidRPr="007E7E7A" w:rsidRDefault="007E7E7A" w:rsidP="00C926BD">
            <w:pPr>
              <w:jc w:val="both"/>
              <w:rPr>
                <w:rFonts w:cs="Times New Roman"/>
                <w:sz w:val="24"/>
                <w:szCs w:val="24"/>
              </w:rPr>
            </w:pPr>
            <w:r w:rsidRPr="007E7E7A">
              <w:rPr>
                <w:rFonts w:cs="Times New Roman"/>
                <w:sz w:val="24"/>
                <w:szCs w:val="24"/>
              </w:rPr>
              <w:t>Червень</w:t>
            </w:r>
          </w:p>
        </w:tc>
        <w:tc>
          <w:tcPr>
            <w:tcW w:w="1418" w:type="dxa"/>
            <w:noWrap/>
            <w:vAlign w:val="center"/>
          </w:tcPr>
          <w:p w14:paraId="1A28353D" w14:textId="77777777" w:rsidR="007E7E7A" w:rsidRPr="007E7E7A" w:rsidRDefault="00C926BD"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+17,2</w:t>
            </w:r>
          </w:p>
        </w:tc>
        <w:tc>
          <w:tcPr>
            <w:tcW w:w="1275" w:type="dxa"/>
            <w:vAlign w:val="center"/>
          </w:tcPr>
          <w:p w14:paraId="138F142E" w14:textId="77777777" w:rsidR="007E7E7A" w:rsidRPr="007E7E7A" w:rsidRDefault="006578F3"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+19,7</w:t>
            </w:r>
          </w:p>
        </w:tc>
        <w:tc>
          <w:tcPr>
            <w:tcW w:w="1276" w:type="dxa"/>
            <w:vAlign w:val="center"/>
          </w:tcPr>
          <w:p w14:paraId="7305EE94"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+20,4</w:t>
            </w:r>
          </w:p>
        </w:tc>
        <w:tc>
          <w:tcPr>
            <w:tcW w:w="1276" w:type="dxa"/>
            <w:vAlign w:val="center"/>
          </w:tcPr>
          <w:p w14:paraId="459E9F5C"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+19,4</w:t>
            </w:r>
          </w:p>
        </w:tc>
      </w:tr>
      <w:tr w:rsidR="007E7E7A" w:rsidRPr="007E7E7A" w14:paraId="3B152CCB" w14:textId="77777777" w:rsidTr="00C926B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E906240" w14:textId="77777777" w:rsidR="007E7E7A" w:rsidRPr="007E7E7A" w:rsidRDefault="007E7E7A" w:rsidP="00C926BD">
            <w:pPr>
              <w:jc w:val="both"/>
              <w:rPr>
                <w:rFonts w:cs="Times New Roman"/>
                <w:sz w:val="24"/>
                <w:szCs w:val="24"/>
              </w:rPr>
            </w:pPr>
            <w:r w:rsidRPr="007E7E7A">
              <w:rPr>
                <w:rFonts w:cs="Times New Roman"/>
                <w:sz w:val="24"/>
                <w:szCs w:val="24"/>
              </w:rPr>
              <w:t>Липень</w:t>
            </w:r>
          </w:p>
        </w:tc>
        <w:tc>
          <w:tcPr>
            <w:tcW w:w="1418" w:type="dxa"/>
            <w:noWrap/>
            <w:vAlign w:val="center"/>
          </w:tcPr>
          <w:p w14:paraId="14162012" w14:textId="77777777" w:rsidR="007E7E7A" w:rsidRPr="007E7E7A" w:rsidRDefault="00C926BD"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+20,6</w:t>
            </w:r>
          </w:p>
        </w:tc>
        <w:tc>
          <w:tcPr>
            <w:tcW w:w="1275" w:type="dxa"/>
            <w:vAlign w:val="center"/>
          </w:tcPr>
          <w:p w14:paraId="2FD91ED1" w14:textId="77777777" w:rsidR="007E7E7A" w:rsidRPr="007E7E7A" w:rsidRDefault="006578F3"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+21,1</w:t>
            </w:r>
          </w:p>
        </w:tc>
        <w:tc>
          <w:tcPr>
            <w:tcW w:w="1276" w:type="dxa"/>
            <w:vAlign w:val="center"/>
          </w:tcPr>
          <w:p w14:paraId="37800E52"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+21,3</w:t>
            </w:r>
          </w:p>
        </w:tc>
        <w:tc>
          <w:tcPr>
            <w:tcW w:w="1276" w:type="dxa"/>
            <w:vAlign w:val="center"/>
          </w:tcPr>
          <w:p w14:paraId="46B223D3"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+19,8</w:t>
            </w:r>
          </w:p>
        </w:tc>
      </w:tr>
      <w:tr w:rsidR="007E7E7A" w:rsidRPr="007E7E7A" w14:paraId="6D060623" w14:textId="77777777" w:rsidTr="00C926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6644B1A" w14:textId="77777777" w:rsidR="007E7E7A" w:rsidRPr="007E7E7A" w:rsidRDefault="007E7E7A" w:rsidP="00C926BD">
            <w:pPr>
              <w:jc w:val="both"/>
              <w:rPr>
                <w:rFonts w:cs="Times New Roman"/>
                <w:sz w:val="24"/>
                <w:szCs w:val="24"/>
              </w:rPr>
            </w:pPr>
            <w:r w:rsidRPr="007E7E7A">
              <w:rPr>
                <w:rFonts w:cs="Times New Roman"/>
                <w:sz w:val="24"/>
                <w:szCs w:val="24"/>
              </w:rPr>
              <w:t>Серпень</w:t>
            </w:r>
          </w:p>
        </w:tc>
        <w:tc>
          <w:tcPr>
            <w:tcW w:w="1418" w:type="dxa"/>
            <w:noWrap/>
            <w:vAlign w:val="center"/>
          </w:tcPr>
          <w:p w14:paraId="40A1F8BD" w14:textId="77777777" w:rsidR="007E7E7A" w:rsidRPr="007E7E7A" w:rsidRDefault="00C926BD"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+19,9</w:t>
            </w:r>
          </w:p>
        </w:tc>
        <w:tc>
          <w:tcPr>
            <w:tcW w:w="1275" w:type="dxa"/>
            <w:vAlign w:val="center"/>
          </w:tcPr>
          <w:p w14:paraId="20D051C4" w14:textId="77777777" w:rsidR="007E7E7A" w:rsidRPr="007E7E7A" w:rsidRDefault="006578F3"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+21,5</w:t>
            </w:r>
          </w:p>
        </w:tc>
        <w:tc>
          <w:tcPr>
            <w:tcW w:w="1276" w:type="dxa"/>
            <w:vAlign w:val="center"/>
          </w:tcPr>
          <w:p w14:paraId="72DD7D47"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+20,2</w:t>
            </w:r>
          </w:p>
        </w:tc>
        <w:tc>
          <w:tcPr>
            <w:tcW w:w="1276" w:type="dxa"/>
            <w:vAlign w:val="center"/>
          </w:tcPr>
          <w:p w14:paraId="361C0C06"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+21,0</w:t>
            </w:r>
          </w:p>
        </w:tc>
      </w:tr>
      <w:tr w:rsidR="007E7E7A" w:rsidRPr="007E7E7A" w14:paraId="7C5F565E" w14:textId="77777777" w:rsidTr="00C926B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B266341" w14:textId="77777777" w:rsidR="007E7E7A" w:rsidRPr="007E7E7A" w:rsidRDefault="007E7E7A" w:rsidP="00C926BD">
            <w:pPr>
              <w:jc w:val="both"/>
              <w:rPr>
                <w:rFonts w:cs="Times New Roman"/>
                <w:sz w:val="24"/>
                <w:szCs w:val="24"/>
              </w:rPr>
            </w:pPr>
            <w:r w:rsidRPr="007E7E7A">
              <w:rPr>
                <w:rFonts w:cs="Times New Roman"/>
                <w:sz w:val="24"/>
                <w:szCs w:val="24"/>
              </w:rPr>
              <w:t>Вересень</w:t>
            </w:r>
          </w:p>
        </w:tc>
        <w:tc>
          <w:tcPr>
            <w:tcW w:w="1418" w:type="dxa"/>
            <w:noWrap/>
            <w:vAlign w:val="center"/>
          </w:tcPr>
          <w:p w14:paraId="2ABA75E1" w14:textId="77777777" w:rsidR="007E7E7A" w:rsidRPr="007E7E7A" w:rsidRDefault="00C926BD"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+14,2</w:t>
            </w:r>
          </w:p>
        </w:tc>
        <w:tc>
          <w:tcPr>
            <w:tcW w:w="1275" w:type="dxa"/>
            <w:vAlign w:val="center"/>
          </w:tcPr>
          <w:p w14:paraId="4E48F43B" w14:textId="77777777" w:rsidR="007E7E7A" w:rsidRPr="007E7E7A" w:rsidRDefault="006578F3"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+17,0</w:t>
            </w:r>
          </w:p>
        </w:tc>
        <w:tc>
          <w:tcPr>
            <w:tcW w:w="1276" w:type="dxa"/>
            <w:vAlign w:val="center"/>
          </w:tcPr>
          <w:p w14:paraId="5FCE5DD0"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+15,4</w:t>
            </w:r>
          </w:p>
        </w:tc>
        <w:tc>
          <w:tcPr>
            <w:tcW w:w="1276" w:type="dxa"/>
            <w:vAlign w:val="center"/>
          </w:tcPr>
          <w:p w14:paraId="0AF1E15D"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+15,2</w:t>
            </w:r>
          </w:p>
        </w:tc>
      </w:tr>
      <w:tr w:rsidR="007E7E7A" w:rsidRPr="007E7E7A" w14:paraId="5003C96A" w14:textId="77777777" w:rsidTr="00C926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0814D14" w14:textId="77777777" w:rsidR="007E7E7A" w:rsidRPr="007E7E7A" w:rsidRDefault="007E7E7A" w:rsidP="00C926BD">
            <w:pPr>
              <w:jc w:val="both"/>
              <w:rPr>
                <w:rFonts w:cs="Times New Roman"/>
                <w:sz w:val="24"/>
                <w:szCs w:val="24"/>
              </w:rPr>
            </w:pPr>
            <w:r w:rsidRPr="007E7E7A">
              <w:rPr>
                <w:rFonts w:cs="Times New Roman"/>
                <w:sz w:val="24"/>
                <w:szCs w:val="24"/>
              </w:rPr>
              <w:t>Жовтень</w:t>
            </w:r>
          </w:p>
        </w:tc>
        <w:tc>
          <w:tcPr>
            <w:tcW w:w="1418" w:type="dxa"/>
            <w:noWrap/>
            <w:vAlign w:val="center"/>
          </w:tcPr>
          <w:p w14:paraId="2B76FF10" w14:textId="77777777" w:rsidR="007E7E7A" w:rsidRPr="007E7E7A" w:rsidRDefault="00C926BD"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+7,6</w:t>
            </w:r>
          </w:p>
        </w:tc>
        <w:tc>
          <w:tcPr>
            <w:tcW w:w="1275" w:type="dxa"/>
            <w:vAlign w:val="center"/>
          </w:tcPr>
          <w:p w14:paraId="0F23D9F7" w14:textId="77777777" w:rsidR="007E7E7A" w:rsidRPr="007E7E7A" w:rsidRDefault="006578F3"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+6,8</w:t>
            </w:r>
          </w:p>
        </w:tc>
        <w:tc>
          <w:tcPr>
            <w:tcW w:w="1276" w:type="dxa"/>
            <w:vAlign w:val="center"/>
          </w:tcPr>
          <w:p w14:paraId="6D6D8157"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+6,4</w:t>
            </w:r>
          </w:p>
        </w:tc>
        <w:tc>
          <w:tcPr>
            <w:tcW w:w="1276" w:type="dxa"/>
            <w:vAlign w:val="center"/>
          </w:tcPr>
          <w:p w14:paraId="1D07D1AE" w14:textId="77777777" w:rsidR="007E7E7A" w:rsidRPr="007E7E7A"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+8,2</w:t>
            </w:r>
          </w:p>
        </w:tc>
      </w:tr>
      <w:tr w:rsidR="007E7E7A" w:rsidRPr="007E7E7A" w14:paraId="0620413B" w14:textId="77777777" w:rsidTr="00C926B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C52D31B" w14:textId="77777777" w:rsidR="007E7E7A" w:rsidRPr="007E7E7A" w:rsidRDefault="007E7E7A" w:rsidP="00C926BD">
            <w:pPr>
              <w:jc w:val="both"/>
              <w:rPr>
                <w:rFonts w:cs="Times New Roman"/>
                <w:sz w:val="24"/>
                <w:szCs w:val="24"/>
              </w:rPr>
            </w:pPr>
            <w:r w:rsidRPr="007E7E7A">
              <w:rPr>
                <w:rFonts w:cs="Times New Roman"/>
                <w:sz w:val="24"/>
                <w:szCs w:val="24"/>
              </w:rPr>
              <w:t>Листопад</w:t>
            </w:r>
          </w:p>
        </w:tc>
        <w:tc>
          <w:tcPr>
            <w:tcW w:w="1418" w:type="dxa"/>
            <w:noWrap/>
            <w:vAlign w:val="center"/>
          </w:tcPr>
          <w:p w14:paraId="5079865A" w14:textId="77777777" w:rsidR="007E7E7A" w:rsidRPr="007E7E7A" w:rsidRDefault="00C926BD"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+1,7</w:t>
            </w:r>
          </w:p>
        </w:tc>
        <w:tc>
          <w:tcPr>
            <w:tcW w:w="1275" w:type="dxa"/>
            <w:vAlign w:val="center"/>
          </w:tcPr>
          <w:p w14:paraId="612418D7" w14:textId="77777777" w:rsidR="007E7E7A" w:rsidRPr="007E7E7A" w:rsidRDefault="006578F3"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+4,4</w:t>
            </w:r>
          </w:p>
        </w:tc>
        <w:tc>
          <w:tcPr>
            <w:tcW w:w="1276" w:type="dxa"/>
            <w:vAlign w:val="center"/>
          </w:tcPr>
          <w:p w14:paraId="40D9CA65"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+1,1</w:t>
            </w:r>
          </w:p>
        </w:tc>
        <w:tc>
          <w:tcPr>
            <w:tcW w:w="1276" w:type="dxa"/>
            <w:vAlign w:val="center"/>
          </w:tcPr>
          <w:p w14:paraId="7E3659CE" w14:textId="77777777" w:rsidR="007E7E7A" w:rsidRPr="007E7E7A" w:rsidRDefault="00412A78" w:rsidP="00C926BD">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+3,6</w:t>
            </w:r>
          </w:p>
        </w:tc>
      </w:tr>
      <w:tr w:rsidR="007E7E7A" w:rsidRPr="007E7E7A" w14:paraId="571C9B50" w14:textId="77777777" w:rsidTr="00C926B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E731E9F" w14:textId="77777777" w:rsidR="007E7E7A" w:rsidRPr="007E7E7A" w:rsidRDefault="007E7E7A" w:rsidP="00C926BD">
            <w:pPr>
              <w:jc w:val="both"/>
              <w:rPr>
                <w:rFonts w:cs="Times New Roman"/>
                <w:sz w:val="24"/>
                <w:szCs w:val="24"/>
              </w:rPr>
            </w:pPr>
            <w:r w:rsidRPr="007E7E7A">
              <w:rPr>
                <w:rFonts w:cs="Times New Roman"/>
                <w:sz w:val="24"/>
                <w:szCs w:val="24"/>
              </w:rPr>
              <w:t>Грудень</w:t>
            </w:r>
          </w:p>
        </w:tc>
        <w:tc>
          <w:tcPr>
            <w:tcW w:w="1418" w:type="dxa"/>
            <w:noWrap/>
            <w:vAlign w:val="center"/>
          </w:tcPr>
          <w:p w14:paraId="416A775A" w14:textId="77777777" w:rsidR="007E7E7A" w:rsidRPr="007E7E7A" w:rsidRDefault="006578F3"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-1,9</w:t>
            </w:r>
          </w:p>
        </w:tc>
        <w:tc>
          <w:tcPr>
            <w:tcW w:w="1275" w:type="dxa"/>
            <w:vAlign w:val="center"/>
          </w:tcPr>
          <w:p w14:paraId="2C719D60" w14:textId="77777777" w:rsidR="007E7E7A" w:rsidRPr="007E7E7A" w:rsidRDefault="006578F3"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+2,1</w:t>
            </w:r>
          </w:p>
        </w:tc>
        <w:tc>
          <w:tcPr>
            <w:tcW w:w="1276" w:type="dxa"/>
            <w:vAlign w:val="center"/>
          </w:tcPr>
          <w:p w14:paraId="1DAF3203" w14:textId="77777777" w:rsidR="007E7E7A" w:rsidRPr="007E7E7A" w:rsidRDefault="006578F3"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-1,4</w:t>
            </w:r>
          </w:p>
        </w:tc>
        <w:tc>
          <w:tcPr>
            <w:tcW w:w="1276" w:type="dxa"/>
            <w:vAlign w:val="center"/>
          </w:tcPr>
          <w:p w14:paraId="651E512A" w14:textId="77777777" w:rsidR="007E7E7A" w:rsidRPr="000356FC" w:rsidRDefault="00412A78" w:rsidP="00C926BD">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+1,8</w:t>
            </w:r>
          </w:p>
        </w:tc>
      </w:tr>
    </w:tbl>
    <w:p w14:paraId="7F7F2AD8" w14:textId="77777777" w:rsidR="00E4015F" w:rsidRDefault="00E4015F" w:rsidP="007E7E7A">
      <w:pPr>
        <w:spacing w:after="0" w:line="240" w:lineRule="auto"/>
        <w:jc w:val="both"/>
        <w:rPr>
          <w:lang w:eastAsia="x-none"/>
        </w:rPr>
      </w:pPr>
    </w:p>
    <w:p w14:paraId="4C9B980E" w14:textId="77777777" w:rsidR="00751A74" w:rsidRPr="000356FC" w:rsidRDefault="00E4015F" w:rsidP="00751A74">
      <w:pPr>
        <w:spacing w:after="0" w:line="276" w:lineRule="auto"/>
        <w:ind w:firstLine="709"/>
        <w:jc w:val="both"/>
        <w:rPr>
          <w:lang w:eastAsia="x-none"/>
        </w:rPr>
      </w:pPr>
      <w:r w:rsidRPr="000356FC">
        <w:rPr>
          <w:lang w:eastAsia="x-none"/>
        </w:rPr>
        <w:t xml:space="preserve">Середня багаторічна температура найхолоднішого місяця (січня) становить </w:t>
      </w:r>
      <w:r>
        <w:rPr>
          <w:lang w:eastAsia="x-none"/>
        </w:rPr>
        <w:t>-</w:t>
      </w:r>
      <w:r w:rsidRPr="000356FC">
        <w:rPr>
          <w:lang w:eastAsia="x-none"/>
        </w:rPr>
        <w:t>6°, найтеплішого (липня) +17 - +19 °. Середня річна температура становить +6 - +7°. Найбільші морози бувають у січні та лютому і досягають мінус 30°</w:t>
      </w:r>
      <w:r w:rsidR="00751A74">
        <w:rPr>
          <w:lang w:eastAsia="x-none"/>
        </w:rPr>
        <w:t xml:space="preserve">. </w:t>
      </w:r>
      <w:r w:rsidR="00751A74" w:rsidRPr="000356FC">
        <w:rPr>
          <w:lang w:eastAsia="x-none"/>
        </w:rPr>
        <w:t xml:space="preserve">Тривалість </w:t>
      </w:r>
      <w:proofErr w:type="spellStart"/>
      <w:r w:rsidR="00751A74" w:rsidRPr="000356FC">
        <w:rPr>
          <w:lang w:eastAsia="x-none"/>
        </w:rPr>
        <w:t>безморозного</w:t>
      </w:r>
      <w:proofErr w:type="spellEnd"/>
      <w:r w:rsidR="00751A74" w:rsidRPr="000356FC">
        <w:rPr>
          <w:lang w:eastAsia="x-none"/>
        </w:rPr>
        <w:t xml:space="preserve"> періоду 150 – 170 днів. Сума додатних температур повітря (понад 10) коливається від 2400° на півночі, до 2600° на півдні. Тривалість періоду з середньодобовими температурами вище 0° становить 240 – 260 днів.</w:t>
      </w:r>
      <w:r w:rsidR="00751A74">
        <w:rPr>
          <w:lang w:eastAsia="x-none"/>
        </w:rPr>
        <w:t xml:space="preserve"> </w:t>
      </w:r>
      <w:r w:rsidR="00751A74" w:rsidRPr="000356FC">
        <w:rPr>
          <w:lang w:eastAsia="x-none"/>
        </w:rPr>
        <w:t>На території області протягом року випадає 550 – 600 мм опадів. Максимум опадів припадає на літні місяці: червень, липень, серпень (40 – 45% річної кількості опадів). Влітку досить часто бувають зливи, грози. Сума опадів у період активної вегетації становить 300 – 350 мм.</w:t>
      </w:r>
    </w:p>
    <w:p w14:paraId="08252708" w14:textId="77777777" w:rsidR="007E7E7A" w:rsidRPr="007E7E7A" w:rsidRDefault="00751A74" w:rsidP="00751A74">
      <w:pPr>
        <w:spacing w:after="0" w:line="240" w:lineRule="auto"/>
        <w:ind w:firstLine="709"/>
        <w:jc w:val="both"/>
        <w:rPr>
          <w:rFonts w:eastAsia="Calibri" w:cs="Times New Roman"/>
          <w:lang w:eastAsia="uk-UA"/>
        </w:rPr>
      </w:pPr>
      <w:r w:rsidRPr="000356FC">
        <w:rPr>
          <w:lang w:eastAsia="x-none"/>
        </w:rPr>
        <w:t>Сніговий покрив у більшості районів області рівномірний (10 – 30 см) і триває 95 – 110 днів, але нестійкий через часті відлиги. В цілому він достатній для захисту озимини від вимерзання і накопичення ґрунтової вологи.</w:t>
      </w:r>
    </w:p>
    <w:p w14:paraId="14571E7F" w14:textId="77777777" w:rsidR="007E7E7A" w:rsidRPr="007E7E7A" w:rsidRDefault="007E7E7A" w:rsidP="007E7E7A">
      <w:pPr>
        <w:spacing w:after="0" w:line="276" w:lineRule="auto"/>
        <w:ind w:firstLine="708"/>
        <w:jc w:val="right"/>
        <w:rPr>
          <w:rFonts w:eastAsia="MS PMincho" w:cs="Times New Roman"/>
          <w:lang w:eastAsia="uk-UA"/>
        </w:rPr>
      </w:pPr>
      <w:r w:rsidRPr="007E7E7A">
        <w:rPr>
          <w:rFonts w:eastAsia="MS PMincho" w:cs="Times New Roman"/>
          <w:lang w:eastAsia="uk-UA"/>
        </w:rPr>
        <w:t>Таблиця 1.3</w:t>
      </w:r>
    </w:p>
    <w:p w14:paraId="6D39B7A4" w14:textId="77777777" w:rsidR="007E7E7A" w:rsidRPr="007E7E7A" w:rsidRDefault="007E7E7A" w:rsidP="007E7E7A">
      <w:pPr>
        <w:spacing w:after="0" w:line="276" w:lineRule="auto"/>
        <w:ind w:firstLine="708"/>
        <w:jc w:val="center"/>
        <w:rPr>
          <w:rFonts w:eastAsia="MS PMincho" w:cs="Times New Roman"/>
          <w:lang w:eastAsia="uk-UA"/>
        </w:rPr>
      </w:pPr>
      <w:r w:rsidRPr="007E7E7A">
        <w:rPr>
          <w:rFonts w:eastAsia="MS PMincho" w:cs="Times New Roman"/>
          <w:lang w:eastAsia="uk-UA"/>
        </w:rPr>
        <w:t xml:space="preserve">Клімат </w:t>
      </w:r>
      <w:r w:rsidR="000356FC">
        <w:rPr>
          <w:rFonts w:eastAsia="MS PMincho" w:cs="Times New Roman"/>
          <w:lang w:eastAsia="uk-UA"/>
        </w:rPr>
        <w:t>Коростишівської</w:t>
      </w:r>
      <w:r w:rsidRPr="007E7E7A">
        <w:rPr>
          <w:rFonts w:eastAsia="MS PMincho" w:cs="Times New Roman"/>
          <w:lang w:eastAsia="uk-UA"/>
        </w:rPr>
        <w:t xml:space="preserve"> ОТГ</w:t>
      </w:r>
    </w:p>
    <w:tbl>
      <w:tblPr>
        <w:tblStyle w:val="451"/>
        <w:tblW w:w="0" w:type="auto"/>
        <w:tblInd w:w="-5" w:type="dxa"/>
        <w:tblLayout w:type="fixed"/>
        <w:tblLook w:val="04A0" w:firstRow="1" w:lastRow="0" w:firstColumn="1" w:lastColumn="0" w:noHBand="0" w:noVBand="1"/>
      </w:tblPr>
      <w:tblGrid>
        <w:gridCol w:w="1560"/>
        <w:gridCol w:w="708"/>
        <w:gridCol w:w="693"/>
        <w:gridCol w:w="566"/>
        <w:gridCol w:w="566"/>
        <w:gridCol w:w="566"/>
        <w:gridCol w:w="566"/>
        <w:gridCol w:w="566"/>
        <w:gridCol w:w="566"/>
        <w:gridCol w:w="566"/>
        <w:gridCol w:w="592"/>
        <w:gridCol w:w="566"/>
        <w:gridCol w:w="566"/>
        <w:gridCol w:w="703"/>
      </w:tblGrid>
      <w:tr w:rsidR="007E7E7A" w:rsidRPr="007E7E7A" w14:paraId="104C13EA" w14:textId="77777777" w:rsidTr="007E7E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A46EFAF" w14:textId="77777777" w:rsidR="007E7E7A" w:rsidRPr="007E7E7A" w:rsidRDefault="007E7E7A" w:rsidP="007E7E7A">
            <w:pPr>
              <w:jc w:val="center"/>
              <w:rPr>
                <w:rFonts w:eastAsia="MS PMincho" w:cs="Times New Roman"/>
                <w:spacing w:val="-10"/>
                <w:sz w:val="20"/>
                <w:szCs w:val="20"/>
              </w:rPr>
            </w:pPr>
            <w:r w:rsidRPr="007E7E7A">
              <w:rPr>
                <w:rFonts w:eastAsia="MS PMincho" w:cs="Times New Roman"/>
                <w:spacing w:val="-10"/>
                <w:sz w:val="20"/>
                <w:szCs w:val="20"/>
              </w:rPr>
              <w:t>Показник</w:t>
            </w:r>
          </w:p>
        </w:tc>
        <w:tc>
          <w:tcPr>
            <w:tcW w:w="708" w:type="dxa"/>
            <w:vAlign w:val="center"/>
          </w:tcPr>
          <w:p w14:paraId="6E65F5FF"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r w:rsidRPr="007E7E7A">
              <w:rPr>
                <w:rFonts w:eastAsia="MS PMincho" w:cs="Times New Roman"/>
                <w:spacing w:val="-10"/>
                <w:sz w:val="20"/>
                <w:szCs w:val="20"/>
              </w:rPr>
              <w:t>Січ</w:t>
            </w:r>
          </w:p>
        </w:tc>
        <w:tc>
          <w:tcPr>
            <w:tcW w:w="693" w:type="dxa"/>
            <w:vAlign w:val="center"/>
          </w:tcPr>
          <w:p w14:paraId="589B2747"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proofErr w:type="spellStart"/>
            <w:r w:rsidRPr="007E7E7A">
              <w:rPr>
                <w:rFonts w:eastAsia="MS PMincho" w:cs="Times New Roman"/>
                <w:spacing w:val="-10"/>
                <w:sz w:val="20"/>
                <w:szCs w:val="20"/>
              </w:rPr>
              <w:t>Лют</w:t>
            </w:r>
            <w:proofErr w:type="spellEnd"/>
          </w:p>
        </w:tc>
        <w:tc>
          <w:tcPr>
            <w:tcW w:w="566" w:type="dxa"/>
            <w:vAlign w:val="center"/>
          </w:tcPr>
          <w:p w14:paraId="533EC182"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r w:rsidRPr="007E7E7A">
              <w:rPr>
                <w:rFonts w:eastAsia="MS PMincho" w:cs="Times New Roman"/>
                <w:spacing w:val="-10"/>
                <w:sz w:val="20"/>
                <w:szCs w:val="20"/>
              </w:rPr>
              <w:t>Бер</w:t>
            </w:r>
          </w:p>
        </w:tc>
        <w:tc>
          <w:tcPr>
            <w:tcW w:w="566" w:type="dxa"/>
            <w:vAlign w:val="center"/>
          </w:tcPr>
          <w:p w14:paraId="29927597"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proofErr w:type="spellStart"/>
            <w:r w:rsidRPr="007E7E7A">
              <w:rPr>
                <w:rFonts w:eastAsia="MS PMincho" w:cs="Times New Roman"/>
                <w:spacing w:val="-10"/>
                <w:sz w:val="20"/>
                <w:szCs w:val="20"/>
              </w:rPr>
              <w:t>Кві</w:t>
            </w:r>
            <w:proofErr w:type="spellEnd"/>
          </w:p>
        </w:tc>
        <w:tc>
          <w:tcPr>
            <w:tcW w:w="566" w:type="dxa"/>
            <w:vAlign w:val="center"/>
          </w:tcPr>
          <w:p w14:paraId="72B5E1C4"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proofErr w:type="spellStart"/>
            <w:r w:rsidRPr="007E7E7A">
              <w:rPr>
                <w:rFonts w:eastAsia="MS PMincho" w:cs="Times New Roman"/>
                <w:spacing w:val="-10"/>
                <w:sz w:val="20"/>
                <w:szCs w:val="20"/>
              </w:rPr>
              <w:t>Тра</w:t>
            </w:r>
            <w:proofErr w:type="spellEnd"/>
          </w:p>
        </w:tc>
        <w:tc>
          <w:tcPr>
            <w:tcW w:w="566" w:type="dxa"/>
            <w:vAlign w:val="center"/>
          </w:tcPr>
          <w:p w14:paraId="46A31A15"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proofErr w:type="spellStart"/>
            <w:r w:rsidRPr="007E7E7A">
              <w:rPr>
                <w:rFonts w:eastAsia="MS PMincho" w:cs="Times New Roman"/>
                <w:spacing w:val="-10"/>
                <w:sz w:val="20"/>
                <w:szCs w:val="20"/>
              </w:rPr>
              <w:t>Чер</w:t>
            </w:r>
            <w:proofErr w:type="spellEnd"/>
          </w:p>
        </w:tc>
        <w:tc>
          <w:tcPr>
            <w:tcW w:w="566" w:type="dxa"/>
            <w:vAlign w:val="center"/>
          </w:tcPr>
          <w:p w14:paraId="7A2C7775"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r w:rsidRPr="007E7E7A">
              <w:rPr>
                <w:rFonts w:eastAsia="MS PMincho" w:cs="Times New Roman"/>
                <w:spacing w:val="-10"/>
                <w:sz w:val="20"/>
                <w:szCs w:val="20"/>
              </w:rPr>
              <w:t>Лип</w:t>
            </w:r>
          </w:p>
        </w:tc>
        <w:tc>
          <w:tcPr>
            <w:tcW w:w="566" w:type="dxa"/>
            <w:vAlign w:val="center"/>
          </w:tcPr>
          <w:p w14:paraId="16EFCFEC"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r w:rsidRPr="007E7E7A">
              <w:rPr>
                <w:rFonts w:eastAsia="MS PMincho" w:cs="Times New Roman"/>
                <w:spacing w:val="-10"/>
                <w:sz w:val="20"/>
                <w:szCs w:val="20"/>
              </w:rPr>
              <w:t>Сер</w:t>
            </w:r>
          </w:p>
        </w:tc>
        <w:tc>
          <w:tcPr>
            <w:tcW w:w="566" w:type="dxa"/>
            <w:vAlign w:val="center"/>
          </w:tcPr>
          <w:p w14:paraId="09085380"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proofErr w:type="spellStart"/>
            <w:r w:rsidRPr="007E7E7A">
              <w:rPr>
                <w:rFonts w:eastAsia="MS PMincho" w:cs="Times New Roman"/>
                <w:spacing w:val="-10"/>
                <w:sz w:val="20"/>
                <w:szCs w:val="20"/>
              </w:rPr>
              <w:t>Вер</w:t>
            </w:r>
            <w:proofErr w:type="spellEnd"/>
          </w:p>
        </w:tc>
        <w:tc>
          <w:tcPr>
            <w:tcW w:w="592" w:type="dxa"/>
            <w:vAlign w:val="center"/>
          </w:tcPr>
          <w:p w14:paraId="1F7802E9"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proofErr w:type="spellStart"/>
            <w:r w:rsidRPr="007E7E7A">
              <w:rPr>
                <w:rFonts w:eastAsia="MS PMincho" w:cs="Times New Roman"/>
                <w:spacing w:val="-10"/>
                <w:sz w:val="20"/>
                <w:szCs w:val="20"/>
              </w:rPr>
              <w:t>Жов</w:t>
            </w:r>
            <w:proofErr w:type="spellEnd"/>
          </w:p>
        </w:tc>
        <w:tc>
          <w:tcPr>
            <w:tcW w:w="566" w:type="dxa"/>
            <w:vAlign w:val="center"/>
          </w:tcPr>
          <w:p w14:paraId="5A145AF7"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r w:rsidRPr="007E7E7A">
              <w:rPr>
                <w:rFonts w:eastAsia="MS PMincho" w:cs="Times New Roman"/>
                <w:spacing w:val="-10"/>
                <w:sz w:val="20"/>
                <w:szCs w:val="20"/>
              </w:rPr>
              <w:t>Лис</w:t>
            </w:r>
          </w:p>
        </w:tc>
        <w:tc>
          <w:tcPr>
            <w:tcW w:w="566" w:type="dxa"/>
            <w:vAlign w:val="center"/>
          </w:tcPr>
          <w:p w14:paraId="59F2AA05"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r w:rsidRPr="007E7E7A">
              <w:rPr>
                <w:rFonts w:eastAsia="MS PMincho" w:cs="Times New Roman"/>
                <w:spacing w:val="-10"/>
                <w:sz w:val="20"/>
                <w:szCs w:val="20"/>
              </w:rPr>
              <w:t>Гру</w:t>
            </w:r>
          </w:p>
        </w:tc>
        <w:tc>
          <w:tcPr>
            <w:tcW w:w="703" w:type="dxa"/>
            <w:vAlign w:val="center"/>
          </w:tcPr>
          <w:p w14:paraId="4D71580F"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10"/>
                <w:sz w:val="20"/>
                <w:szCs w:val="20"/>
              </w:rPr>
            </w:pPr>
            <w:r w:rsidRPr="007E7E7A">
              <w:rPr>
                <w:rFonts w:eastAsia="MS PMincho" w:cs="Times New Roman"/>
                <w:spacing w:val="-10"/>
                <w:sz w:val="20"/>
                <w:szCs w:val="20"/>
              </w:rPr>
              <w:t>Рік</w:t>
            </w:r>
          </w:p>
        </w:tc>
      </w:tr>
      <w:tr w:rsidR="000356FC" w:rsidRPr="007E7E7A" w14:paraId="331080D7" w14:textId="77777777" w:rsidTr="000356FC">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1A4B107" w14:textId="77777777" w:rsidR="000356FC" w:rsidRPr="007E7E7A" w:rsidRDefault="000356FC" w:rsidP="000356FC">
            <w:pPr>
              <w:rPr>
                <w:rFonts w:eastAsia="MS PMincho" w:cs="Times New Roman"/>
                <w:color w:val="000000"/>
                <w:spacing w:val="-10"/>
                <w:sz w:val="20"/>
                <w:szCs w:val="20"/>
              </w:rPr>
            </w:pPr>
            <w:r w:rsidRPr="007E7E7A">
              <w:rPr>
                <w:rFonts w:eastAsia="MS PMincho" w:cs="Times New Roman"/>
                <w:color w:val="000000"/>
                <w:spacing w:val="-10"/>
                <w:sz w:val="20"/>
                <w:szCs w:val="20"/>
              </w:rPr>
              <w:t>Середній максимум, </w:t>
            </w:r>
            <w:hyperlink r:id="rId10" w:tooltip="Градус Цельсія" w:history="1">
              <w:r w:rsidRPr="007E7E7A">
                <w:rPr>
                  <w:rFonts w:eastAsia="MS PMincho" w:cs="Times New Roman"/>
                  <w:color w:val="000000"/>
                  <w:spacing w:val="-10"/>
                  <w:sz w:val="20"/>
                  <w:szCs w:val="20"/>
                </w:rPr>
                <w:t>°C</w:t>
              </w:r>
            </w:hyperlink>
          </w:p>
        </w:tc>
        <w:tc>
          <w:tcPr>
            <w:tcW w:w="708" w:type="dxa"/>
            <w:vAlign w:val="center"/>
          </w:tcPr>
          <w:p w14:paraId="36283C26"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-2,7</w:t>
            </w:r>
          </w:p>
        </w:tc>
        <w:tc>
          <w:tcPr>
            <w:tcW w:w="693" w:type="dxa"/>
            <w:vAlign w:val="center"/>
          </w:tcPr>
          <w:p w14:paraId="40985924"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-1,2</w:t>
            </w:r>
          </w:p>
        </w:tc>
        <w:tc>
          <w:tcPr>
            <w:tcW w:w="566" w:type="dxa"/>
            <w:vAlign w:val="center"/>
          </w:tcPr>
          <w:p w14:paraId="2FA0A407"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3,8</w:t>
            </w:r>
          </w:p>
        </w:tc>
        <w:tc>
          <w:tcPr>
            <w:tcW w:w="566" w:type="dxa"/>
            <w:vAlign w:val="center"/>
          </w:tcPr>
          <w:p w14:paraId="40C1743D"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13,2</w:t>
            </w:r>
          </w:p>
        </w:tc>
        <w:tc>
          <w:tcPr>
            <w:tcW w:w="566" w:type="dxa"/>
            <w:vAlign w:val="center"/>
          </w:tcPr>
          <w:p w14:paraId="58951DE0"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19,9</w:t>
            </w:r>
          </w:p>
        </w:tc>
        <w:tc>
          <w:tcPr>
            <w:tcW w:w="566" w:type="dxa"/>
            <w:vAlign w:val="center"/>
          </w:tcPr>
          <w:p w14:paraId="6BA812C8"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23,2</w:t>
            </w:r>
          </w:p>
        </w:tc>
        <w:tc>
          <w:tcPr>
            <w:tcW w:w="566" w:type="dxa"/>
            <w:vAlign w:val="center"/>
          </w:tcPr>
          <w:p w14:paraId="29E57EE4"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24,4</w:t>
            </w:r>
          </w:p>
        </w:tc>
        <w:tc>
          <w:tcPr>
            <w:tcW w:w="566" w:type="dxa"/>
            <w:vAlign w:val="center"/>
          </w:tcPr>
          <w:p w14:paraId="6441AA99"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23,8</w:t>
            </w:r>
          </w:p>
        </w:tc>
        <w:tc>
          <w:tcPr>
            <w:tcW w:w="566" w:type="dxa"/>
            <w:vAlign w:val="center"/>
          </w:tcPr>
          <w:p w14:paraId="463A8B25"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19,1</w:t>
            </w:r>
          </w:p>
        </w:tc>
        <w:tc>
          <w:tcPr>
            <w:tcW w:w="592" w:type="dxa"/>
            <w:vAlign w:val="center"/>
          </w:tcPr>
          <w:p w14:paraId="4EF8E2EE"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12,1</w:t>
            </w:r>
          </w:p>
        </w:tc>
        <w:tc>
          <w:tcPr>
            <w:tcW w:w="566" w:type="dxa"/>
            <w:vAlign w:val="center"/>
          </w:tcPr>
          <w:p w14:paraId="3D26B228"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4,6</w:t>
            </w:r>
          </w:p>
        </w:tc>
        <w:tc>
          <w:tcPr>
            <w:tcW w:w="566" w:type="dxa"/>
            <w:vAlign w:val="center"/>
          </w:tcPr>
          <w:p w14:paraId="108D7F60"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0</w:t>
            </w:r>
          </w:p>
        </w:tc>
        <w:tc>
          <w:tcPr>
            <w:tcW w:w="703" w:type="dxa"/>
            <w:vAlign w:val="center"/>
          </w:tcPr>
          <w:p w14:paraId="1F5C4D5C"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11,7</w:t>
            </w:r>
          </w:p>
        </w:tc>
      </w:tr>
      <w:tr w:rsidR="000356FC" w:rsidRPr="007E7E7A" w14:paraId="6FB51404" w14:textId="77777777" w:rsidTr="000356FC">
        <w:trPr>
          <w:trHeight w:val="28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B2B7759" w14:textId="77777777" w:rsidR="000356FC" w:rsidRPr="007E7E7A" w:rsidRDefault="000356FC" w:rsidP="000356FC">
            <w:pPr>
              <w:rPr>
                <w:rFonts w:eastAsia="MS PMincho" w:cs="Times New Roman"/>
                <w:color w:val="000000"/>
                <w:spacing w:val="-10"/>
                <w:sz w:val="20"/>
                <w:szCs w:val="20"/>
              </w:rPr>
            </w:pPr>
            <w:r w:rsidRPr="007E7E7A">
              <w:rPr>
                <w:rFonts w:eastAsia="MS PMincho" w:cs="Times New Roman"/>
                <w:color w:val="000000"/>
                <w:spacing w:val="-10"/>
                <w:sz w:val="20"/>
                <w:szCs w:val="20"/>
              </w:rPr>
              <w:t>Середня температура, °C</w:t>
            </w:r>
          </w:p>
        </w:tc>
        <w:tc>
          <w:tcPr>
            <w:tcW w:w="708" w:type="dxa"/>
            <w:vAlign w:val="center"/>
          </w:tcPr>
          <w:p w14:paraId="6D8E507E"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-5,7</w:t>
            </w:r>
          </w:p>
        </w:tc>
        <w:tc>
          <w:tcPr>
            <w:tcW w:w="693" w:type="dxa"/>
            <w:vAlign w:val="center"/>
          </w:tcPr>
          <w:p w14:paraId="07B2F6B3"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-4,5</w:t>
            </w:r>
          </w:p>
        </w:tc>
        <w:tc>
          <w:tcPr>
            <w:tcW w:w="566" w:type="dxa"/>
            <w:vAlign w:val="center"/>
          </w:tcPr>
          <w:p w14:paraId="77AEED7E"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0,2</w:t>
            </w:r>
          </w:p>
        </w:tc>
        <w:tc>
          <w:tcPr>
            <w:tcW w:w="566" w:type="dxa"/>
            <w:vAlign w:val="center"/>
          </w:tcPr>
          <w:p w14:paraId="0CD9EB05"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8,4</w:t>
            </w:r>
          </w:p>
        </w:tc>
        <w:tc>
          <w:tcPr>
            <w:tcW w:w="566" w:type="dxa"/>
            <w:vAlign w:val="center"/>
          </w:tcPr>
          <w:p w14:paraId="1F19D631"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14,4</w:t>
            </w:r>
          </w:p>
        </w:tc>
        <w:tc>
          <w:tcPr>
            <w:tcW w:w="566" w:type="dxa"/>
            <w:vAlign w:val="center"/>
          </w:tcPr>
          <w:p w14:paraId="3D3AD232"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17,8</w:t>
            </w:r>
          </w:p>
        </w:tc>
        <w:tc>
          <w:tcPr>
            <w:tcW w:w="566" w:type="dxa"/>
            <w:vAlign w:val="center"/>
          </w:tcPr>
          <w:p w14:paraId="149E8B14"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19</w:t>
            </w:r>
          </w:p>
        </w:tc>
        <w:tc>
          <w:tcPr>
            <w:tcW w:w="566" w:type="dxa"/>
            <w:vAlign w:val="center"/>
          </w:tcPr>
          <w:p w14:paraId="214A399C"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18,3</w:t>
            </w:r>
          </w:p>
        </w:tc>
        <w:tc>
          <w:tcPr>
            <w:tcW w:w="566" w:type="dxa"/>
            <w:vAlign w:val="center"/>
          </w:tcPr>
          <w:p w14:paraId="3790EA1E"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13,9</w:t>
            </w:r>
          </w:p>
        </w:tc>
        <w:tc>
          <w:tcPr>
            <w:tcW w:w="592" w:type="dxa"/>
            <w:vAlign w:val="center"/>
          </w:tcPr>
          <w:p w14:paraId="4D724F93"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7,9</w:t>
            </w:r>
          </w:p>
        </w:tc>
        <w:tc>
          <w:tcPr>
            <w:tcW w:w="566" w:type="dxa"/>
            <w:vAlign w:val="center"/>
          </w:tcPr>
          <w:p w14:paraId="3563899A"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2</w:t>
            </w:r>
          </w:p>
        </w:tc>
        <w:tc>
          <w:tcPr>
            <w:tcW w:w="566" w:type="dxa"/>
            <w:vAlign w:val="center"/>
          </w:tcPr>
          <w:p w14:paraId="46A2B28F"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-2,5</w:t>
            </w:r>
          </w:p>
        </w:tc>
        <w:tc>
          <w:tcPr>
            <w:tcW w:w="703" w:type="dxa"/>
            <w:vAlign w:val="center"/>
          </w:tcPr>
          <w:p w14:paraId="6AA8FB14"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7,4</w:t>
            </w:r>
          </w:p>
        </w:tc>
      </w:tr>
      <w:tr w:rsidR="000356FC" w:rsidRPr="007E7E7A" w14:paraId="0E7DDEF0" w14:textId="77777777" w:rsidTr="000356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0CDD0EC" w14:textId="77777777" w:rsidR="000356FC" w:rsidRPr="007E7E7A" w:rsidRDefault="000356FC" w:rsidP="000356FC">
            <w:pPr>
              <w:rPr>
                <w:rFonts w:eastAsia="MS PMincho" w:cs="Times New Roman"/>
                <w:color w:val="000000"/>
                <w:spacing w:val="-10"/>
                <w:sz w:val="20"/>
                <w:szCs w:val="20"/>
              </w:rPr>
            </w:pPr>
            <w:r w:rsidRPr="007E7E7A">
              <w:rPr>
                <w:rFonts w:eastAsia="MS PMincho" w:cs="Times New Roman"/>
                <w:color w:val="000000"/>
                <w:spacing w:val="-10"/>
                <w:sz w:val="20"/>
                <w:szCs w:val="20"/>
              </w:rPr>
              <w:t>Середній мінімум, °C</w:t>
            </w:r>
          </w:p>
        </w:tc>
        <w:tc>
          <w:tcPr>
            <w:tcW w:w="708" w:type="dxa"/>
            <w:vAlign w:val="center"/>
          </w:tcPr>
          <w:p w14:paraId="42D49DC3"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-8,7</w:t>
            </w:r>
          </w:p>
        </w:tc>
        <w:tc>
          <w:tcPr>
            <w:tcW w:w="693" w:type="dxa"/>
            <w:vAlign w:val="center"/>
          </w:tcPr>
          <w:p w14:paraId="71B52C3C"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-7,7</w:t>
            </w:r>
          </w:p>
        </w:tc>
        <w:tc>
          <w:tcPr>
            <w:tcW w:w="566" w:type="dxa"/>
            <w:vAlign w:val="center"/>
          </w:tcPr>
          <w:p w14:paraId="4E6EF74D"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-3,4</w:t>
            </w:r>
          </w:p>
        </w:tc>
        <w:tc>
          <w:tcPr>
            <w:tcW w:w="566" w:type="dxa"/>
            <w:vAlign w:val="center"/>
          </w:tcPr>
          <w:p w14:paraId="12122868"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3,6</w:t>
            </w:r>
          </w:p>
        </w:tc>
        <w:tc>
          <w:tcPr>
            <w:tcW w:w="566" w:type="dxa"/>
            <w:vAlign w:val="center"/>
          </w:tcPr>
          <w:p w14:paraId="5DA4D2AE"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9</w:t>
            </w:r>
          </w:p>
        </w:tc>
        <w:tc>
          <w:tcPr>
            <w:tcW w:w="566" w:type="dxa"/>
            <w:vAlign w:val="center"/>
          </w:tcPr>
          <w:p w14:paraId="17334032"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12,4</w:t>
            </w:r>
          </w:p>
        </w:tc>
        <w:tc>
          <w:tcPr>
            <w:tcW w:w="566" w:type="dxa"/>
            <w:vAlign w:val="center"/>
          </w:tcPr>
          <w:p w14:paraId="24326F9E"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13,6</w:t>
            </w:r>
          </w:p>
        </w:tc>
        <w:tc>
          <w:tcPr>
            <w:tcW w:w="566" w:type="dxa"/>
            <w:vAlign w:val="center"/>
          </w:tcPr>
          <w:p w14:paraId="3DF0D5BE"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12,8</w:t>
            </w:r>
          </w:p>
        </w:tc>
        <w:tc>
          <w:tcPr>
            <w:tcW w:w="566" w:type="dxa"/>
            <w:vAlign w:val="center"/>
          </w:tcPr>
          <w:p w14:paraId="5B44AF97"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8,7</w:t>
            </w:r>
          </w:p>
        </w:tc>
        <w:tc>
          <w:tcPr>
            <w:tcW w:w="592" w:type="dxa"/>
            <w:vAlign w:val="center"/>
          </w:tcPr>
          <w:p w14:paraId="75111E53"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3,8</w:t>
            </w:r>
          </w:p>
        </w:tc>
        <w:tc>
          <w:tcPr>
            <w:tcW w:w="566" w:type="dxa"/>
            <w:vAlign w:val="center"/>
          </w:tcPr>
          <w:p w14:paraId="2CC55AA1"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-0,5</w:t>
            </w:r>
          </w:p>
        </w:tc>
        <w:tc>
          <w:tcPr>
            <w:tcW w:w="566" w:type="dxa"/>
            <w:vAlign w:val="center"/>
          </w:tcPr>
          <w:p w14:paraId="2A328B5C"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-4,9</w:t>
            </w:r>
          </w:p>
        </w:tc>
        <w:tc>
          <w:tcPr>
            <w:tcW w:w="703" w:type="dxa"/>
            <w:vAlign w:val="center"/>
          </w:tcPr>
          <w:p w14:paraId="70191D17"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3,2</w:t>
            </w:r>
          </w:p>
        </w:tc>
      </w:tr>
      <w:tr w:rsidR="000356FC" w:rsidRPr="007E7E7A" w14:paraId="26DF3181" w14:textId="77777777" w:rsidTr="000356FC">
        <w:trPr>
          <w:trHeight w:val="2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DDE601A" w14:textId="77777777" w:rsidR="000356FC" w:rsidRPr="007E7E7A" w:rsidRDefault="000356FC" w:rsidP="000356FC">
            <w:pPr>
              <w:rPr>
                <w:rFonts w:eastAsia="MS PMincho" w:cs="Times New Roman"/>
                <w:color w:val="000000"/>
                <w:spacing w:val="-10"/>
                <w:sz w:val="20"/>
                <w:szCs w:val="20"/>
              </w:rPr>
            </w:pPr>
            <w:r w:rsidRPr="007E7E7A">
              <w:rPr>
                <w:rFonts w:eastAsia="MS PMincho" w:cs="Times New Roman"/>
                <w:color w:val="000000"/>
                <w:spacing w:val="-10"/>
                <w:sz w:val="20"/>
                <w:szCs w:val="20"/>
              </w:rPr>
              <w:lastRenderedPageBreak/>
              <w:t>Норма</w:t>
            </w:r>
          </w:p>
          <w:p w14:paraId="271980CA" w14:textId="77777777" w:rsidR="000356FC" w:rsidRPr="007E7E7A" w:rsidRDefault="000356FC" w:rsidP="000356FC">
            <w:pPr>
              <w:rPr>
                <w:rFonts w:eastAsia="MS PMincho" w:cs="Times New Roman"/>
                <w:color w:val="000000"/>
                <w:spacing w:val="-10"/>
                <w:sz w:val="20"/>
                <w:szCs w:val="20"/>
              </w:rPr>
            </w:pPr>
            <w:r w:rsidRPr="007E7E7A">
              <w:rPr>
                <w:rFonts w:eastAsia="MS PMincho" w:cs="Times New Roman"/>
                <w:color w:val="000000"/>
                <w:spacing w:val="-10"/>
                <w:sz w:val="20"/>
                <w:szCs w:val="20"/>
              </w:rPr>
              <w:t>опадів, </w:t>
            </w:r>
            <w:hyperlink r:id="rId11" w:tooltip="Міліметр" w:history="1">
              <w:r w:rsidRPr="007E7E7A">
                <w:rPr>
                  <w:rFonts w:eastAsia="MS PMincho" w:cs="Times New Roman"/>
                  <w:color w:val="000000"/>
                  <w:spacing w:val="-10"/>
                  <w:sz w:val="20"/>
                  <w:szCs w:val="20"/>
                </w:rPr>
                <w:t>мм</w:t>
              </w:r>
            </w:hyperlink>
          </w:p>
        </w:tc>
        <w:tc>
          <w:tcPr>
            <w:tcW w:w="708" w:type="dxa"/>
            <w:vAlign w:val="center"/>
          </w:tcPr>
          <w:p w14:paraId="186E99D4"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37</w:t>
            </w:r>
          </w:p>
        </w:tc>
        <w:tc>
          <w:tcPr>
            <w:tcW w:w="693" w:type="dxa"/>
            <w:vAlign w:val="center"/>
          </w:tcPr>
          <w:p w14:paraId="661028B0"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31</w:t>
            </w:r>
          </w:p>
        </w:tc>
        <w:tc>
          <w:tcPr>
            <w:tcW w:w="566" w:type="dxa"/>
            <w:vAlign w:val="center"/>
          </w:tcPr>
          <w:p w14:paraId="14F5DD81"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31</w:t>
            </w:r>
          </w:p>
        </w:tc>
        <w:tc>
          <w:tcPr>
            <w:tcW w:w="566" w:type="dxa"/>
            <w:vAlign w:val="center"/>
          </w:tcPr>
          <w:p w14:paraId="373F511D"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48</w:t>
            </w:r>
          </w:p>
        </w:tc>
        <w:tc>
          <w:tcPr>
            <w:tcW w:w="566" w:type="dxa"/>
            <w:vAlign w:val="center"/>
          </w:tcPr>
          <w:p w14:paraId="1317A8AB"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57</w:t>
            </w:r>
          </w:p>
        </w:tc>
        <w:tc>
          <w:tcPr>
            <w:tcW w:w="566" w:type="dxa"/>
            <w:vAlign w:val="center"/>
          </w:tcPr>
          <w:p w14:paraId="0DAE6784"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82</w:t>
            </w:r>
          </w:p>
        </w:tc>
        <w:tc>
          <w:tcPr>
            <w:tcW w:w="566" w:type="dxa"/>
            <w:vAlign w:val="center"/>
          </w:tcPr>
          <w:p w14:paraId="76C5D9B0"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94</w:t>
            </w:r>
          </w:p>
        </w:tc>
        <w:tc>
          <w:tcPr>
            <w:tcW w:w="566" w:type="dxa"/>
            <w:vAlign w:val="center"/>
          </w:tcPr>
          <w:p w14:paraId="1F3D319F"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68</w:t>
            </w:r>
          </w:p>
        </w:tc>
        <w:tc>
          <w:tcPr>
            <w:tcW w:w="566" w:type="dxa"/>
            <w:vAlign w:val="center"/>
          </w:tcPr>
          <w:p w14:paraId="09A55DD5"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52</w:t>
            </w:r>
          </w:p>
        </w:tc>
        <w:tc>
          <w:tcPr>
            <w:tcW w:w="592" w:type="dxa"/>
            <w:vAlign w:val="center"/>
          </w:tcPr>
          <w:p w14:paraId="280D6948"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37</w:t>
            </w:r>
          </w:p>
        </w:tc>
        <w:tc>
          <w:tcPr>
            <w:tcW w:w="566" w:type="dxa"/>
            <w:vAlign w:val="center"/>
          </w:tcPr>
          <w:p w14:paraId="258CABC6"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43</w:t>
            </w:r>
          </w:p>
        </w:tc>
        <w:tc>
          <w:tcPr>
            <w:tcW w:w="566" w:type="dxa"/>
            <w:vAlign w:val="center"/>
          </w:tcPr>
          <w:p w14:paraId="20A6A2BF"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40</w:t>
            </w:r>
          </w:p>
        </w:tc>
        <w:tc>
          <w:tcPr>
            <w:tcW w:w="703" w:type="dxa"/>
            <w:vAlign w:val="center"/>
          </w:tcPr>
          <w:p w14:paraId="33BE4EBB" w14:textId="77777777" w:rsidR="000356FC" w:rsidRPr="000356FC" w:rsidRDefault="000356FC" w:rsidP="000356F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620</w:t>
            </w:r>
          </w:p>
        </w:tc>
      </w:tr>
      <w:tr w:rsidR="000356FC" w:rsidRPr="007E7E7A" w14:paraId="440748DC" w14:textId="77777777" w:rsidTr="007E7E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B7AE5F9" w14:textId="77777777" w:rsidR="000356FC" w:rsidRPr="007E7E7A" w:rsidRDefault="000356FC" w:rsidP="000356FC">
            <w:pPr>
              <w:rPr>
                <w:rFonts w:eastAsia="MS PMincho" w:cs="Times New Roman"/>
                <w:color w:val="000000"/>
                <w:spacing w:val="-10"/>
                <w:sz w:val="20"/>
                <w:szCs w:val="20"/>
              </w:rPr>
            </w:pPr>
            <w:r w:rsidRPr="007E7E7A">
              <w:rPr>
                <w:rFonts w:eastAsia="MS PMincho" w:cs="Times New Roman"/>
                <w:color w:val="000000"/>
                <w:spacing w:val="-10"/>
                <w:sz w:val="20"/>
                <w:szCs w:val="20"/>
              </w:rPr>
              <w:t>Кількість дощових днів</w:t>
            </w:r>
          </w:p>
        </w:tc>
        <w:tc>
          <w:tcPr>
            <w:tcW w:w="708" w:type="dxa"/>
            <w:vAlign w:val="center"/>
          </w:tcPr>
          <w:p w14:paraId="14D55F92"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16</w:t>
            </w:r>
          </w:p>
        </w:tc>
        <w:tc>
          <w:tcPr>
            <w:tcW w:w="693" w:type="dxa"/>
            <w:vAlign w:val="center"/>
          </w:tcPr>
          <w:p w14:paraId="58C01CE9"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14</w:t>
            </w:r>
          </w:p>
        </w:tc>
        <w:tc>
          <w:tcPr>
            <w:tcW w:w="566" w:type="dxa"/>
            <w:vAlign w:val="center"/>
          </w:tcPr>
          <w:p w14:paraId="5D21EB50"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12</w:t>
            </w:r>
          </w:p>
        </w:tc>
        <w:tc>
          <w:tcPr>
            <w:tcW w:w="566" w:type="dxa"/>
            <w:vAlign w:val="center"/>
          </w:tcPr>
          <w:p w14:paraId="794D3FA4"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11</w:t>
            </w:r>
          </w:p>
        </w:tc>
        <w:tc>
          <w:tcPr>
            <w:tcW w:w="566" w:type="dxa"/>
            <w:vAlign w:val="center"/>
          </w:tcPr>
          <w:p w14:paraId="238F5FC8"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12</w:t>
            </w:r>
          </w:p>
        </w:tc>
        <w:tc>
          <w:tcPr>
            <w:tcW w:w="566" w:type="dxa"/>
            <w:vAlign w:val="center"/>
          </w:tcPr>
          <w:p w14:paraId="4E5A3008"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13</w:t>
            </w:r>
          </w:p>
        </w:tc>
        <w:tc>
          <w:tcPr>
            <w:tcW w:w="566" w:type="dxa"/>
            <w:vAlign w:val="center"/>
          </w:tcPr>
          <w:p w14:paraId="74F17B78"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13</w:t>
            </w:r>
          </w:p>
        </w:tc>
        <w:tc>
          <w:tcPr>
            <w:tcW w:w="566" w:type="dxa"/>
            <w:vAlign w:val="center"/>
          </w:tcPr>
          <w:p w14:paraId="6F1A9F41"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11</w:t>
            </w:r>
          </w:p>
        </w:tc>
        <w:tc>
          <w:tcPr>
            <w:tcW w:w="566" w:type="dxa"/>
            <w:vAlign w:val="center"/>
          </w:tcPr>
          <w:p w14:paraId="6B5C79C5"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11</w:t>
            </w:r>
          </w:p>
        </w:tc>
        <w:tc>
          <w:tcPr>
            <w:tcW w:w="592" w:type="dxa"/>
            <w:vAlign w:val="center"/>
          </w:tcPr>
          <w:p w14:paraId="55B86FD4"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11</w:t>
            </w:r>
          </w:p>
        </w:tc>
        <w:tc>
          <w:tcPr>
            <w:tcW w:w="566" w:type="dxa"/>
            <w:vAlign w:val="center"/>
          </w:tcPr>
          <w:p w14:paraId="1FA6FC32"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15</w:t>
            </w:r>
          </w:p>
        </w:tc>
        <w:tc>
          <w:tcPr>
            <w:tcW w:w="566" w:type="dxa"/>
            <w:vAlign w:val="center"/>
          </w:tcPr>
          <w:p w14:paraId="6425DE62" w14:textId="77777777" w:rsidR="000356FC" w:rsidRPr="007E7E7A"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17</w:t>
            </w:r>
          </w:p>
        </w:tc>
        <w:tc>
          <w:tcPr>
            <w:tcW w:w="703" w:type="dxa"/>
            <w:vAlign w:val="center"/>
          </w:tcPr>
          <w:p w14:paraId="1BD135BD" w14:textId="77777777" w:rsidR="000356FC" w:rsidRPr="000356FC" w:rsidRDefault="000356FC" w:rsidP="000356F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356FC">
              <w:rPr>
                <w:rFonts w:cs="Times New Roman"/>
                <w:color w:val="000000"/>
                <w:sz w:val="20"/>
                <w:szCs w:val="20"/>
              </w:rPr>
              <w:t>156</w:t>
            </w:r>
          </w:p>
        </w:tc>
      </w:tr>
    </w:tbl>
    <w:p w14:paraId="6682F869" w14:textId="77777777" w:rsidR="007E7E7A" w:rsidRPr="007E7E7A" w:rsidRDefault="007E7E7A" w:rsidP="007E7E7A">
      <w:pPr>
        <w:spacing w:after="0" w:line="240" w:lineRule="auto"/>
        <w:jc w:val="both"/>
        <w:rPr>
          <w:rFonts w:eastAsia="Calibri" w:cs="Times New Roman"/>
        </w:rPr>
      </w:pPr>
    </w:p>
    <w:p w14:paraId="4980C1D7" w14:textId="77777777" w:rsidR="007E7E7A" w:rsidRPr="007E7E7A" w:rsidRDefault="007E7E7A" w:rsidP="007E7E7A">
      <w:pPr>
        <w:spacing w:after="0" w:line="276" w:lineRule="auto"/>
        <w:jc w:val="both"/>
        <w:rPr>
          <w:rFonts w:eastAsia="Calibri" w:cs="Times New Roman"/>
        </w:rPr>
      </w:pPr>
      <w:r w:rsidRPr="007E7E7A">
        <w:rPr>
          <w:rFonts w:eastAsia="Calibri" w:cs="Times New Roman"/>
          <w:noProof/>
          <w:lang w:val="ru-RU" w:eastAsia="ru-RU"/>
        </w:rPr>
        <w:drawing>
          <wp:inline distT="0" distB="0" distL="0" distR="0" wp14:anchorId="305FF6CF" wp14:editId="6C8C3C49">
            <wp:extent cx="6120765" cy="2770496"/>
            <wp:effectExtent l="0" t="0" r="13335" b="11430"/>
            <wp:docPr id="48" name="Діагра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992BF2" w14:textId="77777777" w:rsidR="007E7E7A" w:rsidRPr="007E7E7A" w:rsidRDefault="007E7E7A" w:rsidP="007E7E7A">
      <w:pPr>
        <w:spacing w:after="0" w:line="276" w:lineRule="auto"/>
        <w:jc w:val="center"/>
        <w:rPr>
          <w:rFonts w:eastAsia="Calibri" w:cs="Times New Roman"/>
        </w:rPr>
      </w:pPr>
      <w:r w:rsidRPr="007E7E7A">
        <w:rPr>
          <w:rFonts w:eastAsia="Calibri" w:cs="Times New Roman"/>
        </w:rPr>
        <w:t xml:space="preserve">Рис. 1.2. Середньомісячна і річна температура повітря, </w:t>
      </w:r>
      <w:hyperlink r:id="rId13" w:tooltip="Градус Цельсія" w:history="1">
        <w:r w:rsidRPr="007E7E7A">
          <w:rPr>
            <w:rFonts w:eastAsia="Calibri" w:cs="Times New Roman"/>
            <w:bCs/>
            <w:color w:val="000000"/>
            <w:u w:val="single"/>
          </w:rPr>
          <w:t>°C</w:t>
        </w:r>
      </w:hyperlink>
    </w:p>
    <w:p w14:paraId="6E37D0C2" w14:textId="77777777" w:rsidR="007E7E7A" w:rsidRPr="007E7E7A" w:rsidRDefault="007E7E7A" w:rsidP="007E7E7A">
      <w:pPr>
        <w:spacing w:after="0" w:line="276" w:lineRule="auto"/>
        <w:jc w:val="both"/>
        <w:rPr>
          <w:rFonts w:eastAsia="Calibri" w:cs="Times New Roman"/>
        </w:rPr>
      </w:pPr>
    </w:p>
    <w:p w14:paraId="6E508767" w14:textId="77777777" w:rsidR="007E7E7A" w:rsidRPr="007E7E7A" w:rsidRDefault="007E7E7A" w:rsidP="007E7E7A">
      <w:pPr>
        <w:spacing w:after="0" w:line="276" w:lineRule="auto"/>
        <w:ind w:firstLine="709"/>
        <w:jc w:val="right"/>
        <w:rPr>
          <w:rFonts w:eastAsia="MS PMincho" w:cs="Times New Roman"/>
          <w:szCs w:val="28"/>
          <w:lang w:eastAsia="uk-UA"/>
        </w:rPr>
      </w:pPr>
      <w:r w:rsidRPr="007E7E7A">
        <w:rPr>
          <w:rFonts w:eastAsia="MS PMincho" w:cs="Times New Roman"/>
          <w:szCs w:val="28"/>
          <w:lang w:eastAsia="uk-UA"/>
        </w:rPr>
        <w:t>Таблиця 1.4</w:t>
      </w:r>
    </w:p>
    <w:p w14:paraId="22676E09" w14:textId="77777777" w:rsidR="007E7E7A" w:rsidRPr="007E7E7A" w:rsidRDefault="007E7E7A" w:rsidP="007E7E7A">
      <w:pPr>
        <w:shd w:val="clear" w:color="auto" w:fill="FFFFFF"/>
        <w:spacing w:after="0" w:line="276" w:lineRule="auto"/>
        <w:jc w:val="center"/>
        <w:rPr>
          <w:rFonts w:eastAsia="Times New Roman" w:cs="Times New Roman"/>
          <w:szCs w:val="28"/>
          <w:lang w:eastAsia="uk-UA"/>
        </w:rPr>
      </w:pPr>
      <w:r w:rsidRPr="007E7E7A">
        <w:rPr>
          <w:rFonts w:eastAsia="Times New Roman" w:cs="Times New Roman"/>
          <w:szCs w:val="28"/>
          <w:lang w:eastAsia="uk-UA"/>
        </w:rPr>
        <w:t xml:space="preserve">Сонячна інсоляція по містах України, </w:t>
      </w:r>
      <w:proofErr w:type="spellStart"/>
      <w:r w:rsidRPr="007E7E7A">
        <w:rPr>
          <w:rFonts w:eastAsia="Times New Roman" w:cs="Times New Roman"/>
          <w:szCs w:val="28"/>
          <w:lang w:eastAsia="uk-UA"/>
        </w:rPr>
        <w:t>кВт·год</w:t>
      </w:r>
      <w:proofErr w:type="spellEnd"/>
      <w:r w:rsidRPr="007E7E7A">
        <w:rPr>
          <w:rFonts w:eastAsia="Times New Roman" w:cs="Times New Roman"/>
          <w:szCs w:val="28"/>
          <w:lang w:eastAsia="uk-UA"/>
        </w:rPr>
        <w:t>/м</w:t>
      </w:r>
      <w:r w:rsidRPr="007E7E7A">
        <w:rPr>
          <w:rFonts w:eastAsia="Times New Roman" w:cs="Times New Roman"/>
          <w:szCs w:val="28"/>
          <w:vertAlign w:val="superscript"/>
          <w:lang w:eastAsia="uk-UA"/>
        </w:rPr>
        <w:t>2</w:t>
      </w:r>
      <w:r w:rsidRPr="007E7E7A">
        <w:rPr>
          <w:rFonts w:eastAsia="Times New Roman" w:cs="Times New Roman"/>
          <w:szCs w:val="28"/>
          <w:lang w:eastAsia="uk-UA"/>
        </w:rPr>
        <w:t>/день</w:t>
      </w:r>
    </w:p>
    <w:tbl>
      <w:tblPr>
        <w:tblStyle w:val="451"/>
        <w:tblW w:w="9571" w:type="dxa"/>
        <w:tblLayout w:type="fixed"/>
        <w:tblLook w:val="04A0" w:firstRow="1" w:lastRow="0" w:firstColumn="1" w:lastColumn="0" w:noHBand="0" w:noVBand="1"/>
      </w:tblPr>
      <w:tblGrid>
        <w:gridCol w:w="1846"/>
        <w:gridCol w:w="566"/>
        <w:gridCol w:w="617"/>
        <w:gridCol w:w="566"/>
        <w:gridCol w:w="623"/>
        <w:gridCol w:w="669"/>
        <w:gridCol w:w="566"/>
        <w:gridCol w:w="596"/>
        <w:gridCol w:w="566"/>
        <w:gridCol w:w="566"/>
        <w:gridCol w:w="622"/>
        <w:gridCol w:w="570"/>
        <w:gridCol w:w="632"/>
        <w:gridCol w:w="566"/>
      </w:tblGrid>
      <w:tr w:rsidR="007E7E7A" w:rsidRPr="007E7E7A" w14:paraId="6C1208CA" w14:textId="77777777" w:rsidTr="00D22CD4">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74F50D3B" w14:textId="77777777" w:rsidR="007E7E7A" w:rsidRPr="007E7E7A" w:rsidRDefault="007E7E7A" w:rsidP="007E7E7A">
            <w:pPr>
              <w:jc w:val="center"/>
              <w:rPr>
                <w:rFonts w:eastAsia="MS PMincho" w:cs="Times New Roman"/>
                <w:sz w:val="20"/>
              </w:rPr>
            </w:pPr>
            <w:r w:rsidRPr="007E7E7A">
              <w:rPr>
                <w:rFonts w:eastAsia="MS PMincho" w:cs="Times New Roman"/>
                <w:sz w:val="20"/>
              </w:rPr>
              <w:t>Місяць</w:t>
            </w:r>
          </w:p>
        </w:tc>
        <w:tc>
          <w:tcPr>
            <w:tcW w:w="566" w:type="dxa"/>
            <w:vAlign w:val="center"/>
            <w:hideMark/>
          </w:tcPr>
          <w:p w14:paraId="780998F3"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Січ</w:t>
            </w:r>
          </w:p>
        </w:tc>
        <w:tc>
          <w:tcPr>
            <w:tcW w:w="617" w:type="dxa"/>
            <w:vAlign w:val="center"/>
            <w:hideMark/>
          </w:tcPr>
          <w:p w14:paraId="233DA0AF"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proofErr w:type="spellStart"/>
            <w:r w:rsidRPr="007E7E7A">
              <w:rPr>
                <w:rFonts w:eastAsia="MS PMincho" w:cs="Times New Roman"/>
                <w:sz w:val="20"/>
              </w:rPr>
              <w:t>Лют</w:t>
            </w:r>
            <w:proofErr w:type="spellEnd"/>
          </w:p>
        </w:tc>
        <w:tc>
          <w:tcPr>
            <w:tcW w:w="566" w:type="dxa"/>
            <w:vAlign w:val="center"/>
            <w:hideMark/>
          </w:tcPr>
          <w:p w14:paraId="0E4A1D8A"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Бер</w:t>
            </w:r>
          </w:p>
        </w:tc>
        <w:tc>
          <w:tcPr>
            <w:tcW w:w="623" w:type="dxa"/>
            <w:vAlign w:val="center"/>
            <w:hideMark/>
          </w:tcPr>
          <w:p w14:paraId="4C5BE0F1"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Квіт</w:t>
            </w:r>
          </w:p>
        </w:tc>
        <w:tc>
          <w:tcPr>
            <w:tcW w:w="669" w:type="dxa"/>
            <w:vAlign w:val="center"/>
            <w:hideMark/>
          </w:tcPr>
          <w:p w14:paraId="7BD16506"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Трав</w:t>
            </w:r>
          </w:p>
        </w:tc>
        <w:tc>
          <w:tcPr>
            <w:tcW w:w="566" w:type="dxa"/>
            <w:vAlign w:val="center"/>
            <w:hideMark/>
          </w:tcPr>
          <w:p w14:paraId="2B1D9177"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proofErr w:type="spellStart"/>
            <w:r w:rsidRPr="007E7E7A">
              <w:rPr>
                <w:rFonts w:eastAsia="MS PMincho" w:cs="Times New Roman"/>
                <w:sz w:val="20"/>
              </w:rPr>
              <w:t>Чер</w:t>
            </w:r>
            <w:proofErr w:type="spellEnd"/>
          </w:p>
        </w:tc>
        <w:tc>
          <w:tcPr>
            <w:tcW w:w="596" w:type="dxa"/>
            <w:vAlign w:val="center"/>
            <w:hideMark/>
          </w:tcPr>
          <w:p w14:paraId="2862467E"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Лип</w:t>
            </w:r>
          </w:p>
        </w:tc>
        <w:tc>
          <w:tcPr>
            <w:tcW w:w="566" w:type="dxa"/>
            <w:vAlign w:val="center"/>
            <w:hideMark/>
          </w:tcPr>
          <w:p w14:paraId="5D371575"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Сер</w:t>
            </w:r>
          </w:p>
        </w:tc>
        <w:tc>
          <w:tcPr>
            <w:tcW w:w="566" w:type="dxa"/>
            <w:vAlign w:val="center"/>
            <w:hideMark/>
          </w:tcPr>
          <w:p w14:paraId="253F007F"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proofErr w:type="spellStart"/>
            <w:r w:rsidRPr="007E7E7A">
              <w:rPr>
                <w:rFonts w:eastAsia="MS PMincho" w:cs="Times New Roman"/>
                <w:sz w:val="20"/>
              </w:rPr>
              <w:t>Вер</w:t>
            </w:r>
            <w:proofErr w:type="spellEnd"/>
          </w:p>
        </w:tc>
        <w:tc>
          <w:tcPr>
            <w:tcW w:w="622" w:type="dxa"/>
            <w:vAlign w:val="center"/>
            <w:hideMark/>
          </w:tcPr>
          <w:p w14:paraId="7D02DD8D"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proofErr w:type="spellStart"/>
            <w:r w:rsidRPr="007E7E7A">
              <w:rPr>
                <w:rFonts w:eastAsia="MS PMincho" w:cs="Times New Roman"/>
                <w:sz w:val="20"/>
              </w:rPr>
              <w:t>Жов</w:t>
            </w:r>
            <w:proofErr w:type="spellEnd"/>
          </w:p>
        </w:tc>
        <w:tc>
          <w:tcPr>
            <w:tcW w:w="570" w:type="dxa"/>
            <w:vAlign w:val="center"/>
            <w:hideMark/>
          </w:tcPr>
          <w:p w14:paraId="71FA6D1F"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Лис</w:t>
            </w:r>
          </w:p>
        </w:tc>
        <w:tc>
          <w:tcPr>
            <w:tcW w:w="632" w:type="dxa"/>
            <w:vAlign w:val="center"/>
            <w:hideMark/>
          </w:tcPr>
          <w:p w14:paraId="2F3924B1"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pacing w:val="-6"/>
                <w:sz w:val="20"/>
              </w:rPr>
            </w:pPr>
            <w:r w:rsidRPr="007E7E7A">
              <w:rPr>
                <w:rFonts w:eastAsia="MS PMincho" w:cs="Times New Roman"/>
                <w:spacing w:val="-6"/>
                <w:sz w:val="20"/>
              </w:rPr>
              <w:t>Груд</w:t>
            </w:r>
          </w:p>
        </w:tc>
        <w:tc>
          <w:tcPr>
            <w:tcW w:w="566" w:type="dxa"/>
            <w:vAlign w:val="center"/>
            <w:hideMark/>
          </w:tcPr>
          <w:p w14:paraId="3E415977" w14:textId="77777777" w:rsidR="007E7E7A" w:rsidRPr="007E7E7A" w:rsidRDefault="007E7E7A" w:rsidP="007E7E7A">
            <w:pPr>
              <w:jc w:val="center"/>
              <w:cnfStyle w:val="100000000000" w:firstRow="1"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Рік</w:t>
            </w:r>
          </w:p>
        </w:tc>
      </w:tr>
      <w:tr w:rsidR="007E7E7A" w:rsidRPr="007E7E7A" w14:paraId="3D9B86EB"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0AE81011" w14:textId="77777777" w:rsidR="007E7E7A" w:rsidRPr="007E7E7A" w:rsidRDefault="007E7E7A" w:rsidP="007E7E7A">
            <w:pPr>
              <w:rPr>
                <w:rFonts w:eastAsia="MS PMincho" w:cs="Times New Roman"/>
                <w:sz w:val="20"/>
              </w:rPr>
            </w:pPr>
            <w:r w:rsidRPr="007E7E7A">
              <w:rPr>
                <w:rFonts w:eastAsia="MS PMincho" w:cs="Times New Roman"/>
                <w:sz w:val="20"/>
              </w:rPr>
              <w:t>Сімферополь</w:t>
            </w:r>
          </w:p>
        </w:tc>
        <w:tc>
          <w:tcPr>
            <w:tcW w:w="566" w:type="dxa"/>
            <w:vAlign w:val="center"/>
            <w:hideMark/>
          </w:tcPr>
          <w:p w14:paraId="03BD183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1,27</w:t>
            </w:r>
          </w:p>
        </w:tc>
        <w:tc>
          <w:tcPr>
            <w:tcW w:w="617" w:type="dxa"/>
            <w:vAlign w:val="center"/>
            <w:hideMark/>
          </w:tcPr>
          <w:p w14:paraId="0855FC9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2,06</w:t>
            </w:r>
          </w:p>
        </w:tc>
        <w:tc>
          <w:tcPr>
            <w:tcW w:w="566" w:type="dxa"/>
            <w:vAlign w:val="center"/>
            <w:hideMark/>
          </w:tcPr>
          <w:p w14:paraId="65C8498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3,05</w:t>
            </w:r>
          </w:p>
        </w:tc>
        <w:tc>
          <w:tcPr>
            <w:tcW w:w="623" w:type="dxa"/>
            <w:vAlign w:val="center"/>
            <w:hideMark/>
          </w:tcPr>
          <w:p w14:paraId="4FB9B8F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4,30</w:t>
            </w:r>
          </w:p>
        </w:tc>
        <w:tc>
          <w:tcPr>
            <w:tcW w:w="669" w:type="dxa"/>
            <w:vAlign w:val="center"/>
            <w:hideMark/>
          </w:tcPr>
          <w:p w14:paraId="22FA2F1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5,44</w:t>
            </w:r>
          </w:p>
        </w:tc>
        <w:tc>
          <w:tcPr>
            <w:tcW w:w="566" w:type="dxa"/>
            <w:vAlign w:val="center"/>
            <w:hideMark/>
          </w:tcPr>
          <w:p w14:paraId="72EDE1F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5,84</w:t>
            </w:r>
          </w:p>
        </w:tc>
        <w:tc>
          <w:tcPr>
            <w:tcW w:w="596" w:type="dxa"/>
            <w:vAlign w:val="center"/>
            <w:hideMark/>
          </w:tcPr>
          <w:p w14:paraId="2B01D12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6,20</w:t>
            </w:r>
          </w:p>
        </w:tc>
        <w:tc>
          <w:tcPr>
            <w:tcW w:w="566" w:type="dxa"/>
            <w:vAlign w:val="center"/>
            <w:hideMark/>
          </w:tcPr>
          <w:p w14:paraId="7FC2006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5,34</w:t>
            </w:r>
          </w:p>
        </w:tc>
        <w:tc>
          <w:tcPr>
            <w:tcW w:w="566" w:type="dxa"/>
            <w:vAlign w:val="center"/>
            <w:hideMark/>
          </w:tcPr>
          <w:p w14:paraId="5096B94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4,07</w:t>
            </w:r>
          </w:p>
        </w:tc>
        <w:tc>
          <w:tcPr>
            <w:tcW w:w="622" w:type="dxa"/>
            <w:vAlign w:val="center"/>
            <w:hideMark/>
          </w:tcPr>
          <w:p w14:paraId="414E997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2,67</w:t>
            </w:r>
          </w:p>
        </w:tc>
        <w:tc>
          <w:tcPr>
            <w:tcW w:w="570" w:type="dxa"/>
            <w:vAlign w:val="center"/>
            <w:hideMark/>
          </w:tcPr>
          <w:p w14:paraId="7F61EDF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1,55</w:t>
            </w:r>
          </w:p>
        </w:tc>
        <w:tc>
          <w:tcPr>
            <w:tcW w:w="632" w:type="dxa"/>
            <w:vAlign w:val="center"/>
            <w:hideMark/>
          </w:tcPr>
          <w:p w14:paraId="6AF36CC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1,07</w:t>
            </w:r>
          </w:p>
        </w:tc>
        <w:tc>
          <w:tcPr>
            <w:tcW w:w="566" w:type="dxa"/>
            <w:vAlign w:val="center"/>
            <w:hideMark/>
          </w:tcPr>
          <w:p w14:paraId="17A204B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3,58</w:t>
            </w:r>
          </w:p>
        </w:tc>
      </w:tr>
      <w:tr w:rsidR="007E7E7A" w:rsidRPr="007E7E7A" w14:paraId="172D1042"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1293C62E" w14:textId="77777777" w:rsidR="007E7E7A" w:rsidRPr="007E7E7A" w:rsidRDefault="007E7E7A" w:rsidP="007E7E7A">
            <w:pPr>
              <w:rPr>
                <w:rFonts w:eastAsia="MS PMincho" w:cs="Times New Roman"/>
                <w:sz w:val="20"/>
              </w:rPr>
            </w:pPr>
            <w:r w:rsidRPr="007E7E7A">
              <w:rPr>
                <w:rFonts w:eastAsia="MS PMincho" w:cs="Times New Roman"/>
                <w:sz w:val="20"/>
              </w:rPr>
              <w:t>Вінниця</w:t>
            </w:r>
          </w:p>
        </w:tc>
        <w:tc>
          <w:tcPr>
            <w:tcW w:w="566" w:type="dxa"/>
            <w:vAlign w:val="center"/>
            <w:hideMark/>
          </w:tcPr>
          <w:p w14:paraId="4A26A04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1,07</w:t>
            </w:r>
          </w:p>
        </w:tc>
        <w:tc>
          <w:tcPr>
            <w:tcW w:w="617" w:type="dxa"/>
            <w:vAlign w:val="center"/>
            <w:hideMark/>
          </w:tcPr>
          <w:p w14:paraId="46DF041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1,89</w:t>
            </w:r>
          </w:p>
        </w:tc>
        <w:tc>
          <w:tcPr>
            <w:tcW w:w="566" w:type="dxa"/>
            <w:vAlign w:val="center"/>
            <w:hideMark/>
          </w:tcPr>
          <w:p w14:paraId="74AD4A8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2,94</w:t>
            </w:r>
          </w:p>
        </w:tc>
        <w:tc>
          <w:tcPr>
            <w:tcW w:w="623" w:type="dxa"/>
            <w:vAlign w:val="center"/>
            <w:hideMark/>
          </w:tcPr>
          <w:p w14:paraId="3710611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3,92</w:t>
            </w:r>
          </w:p>
        </w:tc>
        <w:tc>
          <w:tcPr>
            <w:tcW w:w="669" w:type="dxa"/>
            <w:vAlign w:val="center"/>
            <w:hideMark/>
          </w:tcPr>
          <w:p w14:paraId="0A69F04D"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5,19</w:t>
            </w:r>
          </w:p>
        </w:tc>
        <w:tc>
          <w:tcPr>
            <w:tcW w:w="566" w:type="dxa"/>
            <w:vAlign w:val="center"/>
            <w:hideMark/>
          </w:tcPr>
          <w:p w14:paraId="1D3462E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5,3</w:t>
            </w:r>
          </w:p>
        </w:tc>
        <w:tc>
          <w:tcPr>
            <w:tcW w:w="596" w:type="dxa"/>
            <w:vAlign w:val="center"/>
            <w:hideMark/>
          </w:tcPr>
          <w:p w14:paraId="7DC258AE"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5,16</w:t>
            </w:r>
          </w:p>
        </w:tc>
        <w:tc>
          <w:tcPr>
            <w:tcW w:w="566" w:type="dxa"/>
            <w:vAlign w:val="center"/>
            <w:hideMark/>
          </w:tcPr>
          <w:p w14:paraId="23D11096"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4,68</w:t>
            </w:r>
          </w:p>
        </w:tc>
        <w:tc>
          <w:tcPr>
            <w:tcW w:w="566" w:type="dxa"/>
            <w:vAlign w:val="center"/>
            <w:hideMark/>
          </w:tcPr>
          <w:p w14:paraId="26760A4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3,21</w:t>
            </w:r>
          </w:p>
        </w:tc>
        <w:tc>
          <w:tcPr>
            <w:tcW w:w="622" w:type="dxa"/>
            <w:vAlign w:val="center"/>
            <w:hideMark/>
          </w:tcPr>
          <w:p w14:paraId="19744F8F"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1,97</w:t>
            </w:r>
          </w:p>
        </w:tc>
        <w:tc>
          <w:tcPr>
            <w:tcW w:w="570" w:type="dxa"/>
            <w:vAlign w:val="center"/>
            <w:hideMark/>
          </w:tcPr>
          <w:p w14:paraId="1E1CE2A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1,10</w:t>
            </w:r>
          </w:p>
        </w:tc>
        <w:tc>
          <w:tcPr>
            <w:tcW w:w="632" w:type="dxa"/>
            <w:vAlign w:val="center"/>
            <w:hideMark/>
          </w:tcPr>
          <w:p w14:paraId="553052B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0,9</w:t>
            </w:r>
          </w:p>
        </w:tc>
        <w:tc>
          <w:tcPr>
            <w:tcW w:w="566" w:type="dxa"/>
            <w:vAlign w:val="center"/>
            <w:hideMark/>
          </w:tcPr>
          <w:p w14:paraId="39E166AF"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3,11</w:t>
            </w:r>
          </w:p>
        </w:tc>
      </w:tr>
      <w:tr w:rsidR="007E7E7A" w:rsidRPr="007E7E7A" w14:paraId="03D7C433"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36D56ECC" w14:textId="77777777" w:rsidR="007E7E7A" w:rsidRPr="007E7E7A" w:rsidRDefault="007E7E7A" w:rsidP="007E7E7A">
            <w:pPr>
              <w:rPr>
                <w:rFonts w:eastAsia="MS PMincho" w:cs="Times New Roman"/>
                <w:sz w:val="20"/>
              </w:rPr>
            </w:pPr>
            <w:r w:rsidRPr="007E7E7A">
              <w:rPr>
                <w:rFonts w:eastAsia="MS PMincho" w:cs="Times New Roman"/>
                <w:sz w:val="20"/>
              </w:rPr>
              <w:t>Луцьк</w:t>
            </w:r>
          </w:p>
        </w:tc>
        <w:tc>
          <w:tcPr>
            <w:tcW w:w="566" w:type="dxa"/>
            <w:vAlign w:val="center"/>
            <w:hideMark/>
          </w:tcPr>
          <w:p w14:paraId="35085224"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1,02</w:t>
            </w:r>
          </w:p>
        </w:tc>
        <w:tc>
          <w:tcPr>
            <w:tcW w:w="617" w:type="dxa"/>
            <w:vAlign w:val="center"/>
            <w:hideMark/>
          </w:tcPr>
          <w:p w14:paraId="1B43F43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1,77</w:t>
            </w:r>
          </w:p>
        </w:tc>
        <w:tc>
          <w:tcPr>
            <w:tcW w:w="566" w:type="dxa"/>
            <w:vAlign w:val="center"/>
            <w:hideMark/>
          </w:tcPr>
          <w:p w14:paraId="18FD94B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2,83</w:t>
            </w:r>
          </w:p>
        </w:tc>
        <w:tc>
          <w:tcPr>
            <w:tcW w:w="623" w:type="dxa"/>
            <w:vAlign w:val="center"/>
            <w:hideMark/>
          </w:tcPr>
          <w:p w14:paraId="533FE29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3,91</w:t>
            </w:r>
          </w:p>
        </w:tc>
        <w:tc>
          <w:tcPr>
            <w:tcW w:w="669" w:type="dxa"/>
            <w:vAlign w:val="center"/>
            <w:hideMark/>
          </w:tcPr>
          <w:p w14:paraId="54E3883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5,05</w:t>
            </w:r>
          </w:p>
        </w:tc>
        <w:tc>
          <w:tcPr>
            <w:tcW w:w="566" w:type="dxa"/>
            <w:vAlign w:val="center"/>
            <w:hideMark/>
          </w:tcPr>
          <w:p w14:paraId="37EDF1B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5,08</w:t>
            </w:r>
          </w:p>
        </w:tc>
        <w:tc>
          <w:tcPr>
            <w:tcW w:w="596" w:type="dxa"/>
            <w:vAlign w:val="center"/>
            <w:hideMark/>
          </w:tcPr>
          <w:p w14:paraId="3E5EA86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4,94</w:t>
            </w:r>
          </w:p>
        </w:tc>
        <w:tc>
          <w:tcPr>
            <w:tcW w:w="566" w:type="dxa"/>
            <w:vAlign w:val="center"/>
            <w:hideMark/>
          </w:tcPr>
          <w:p w14:paraId="506EAC9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4,55</w:t>
            </w:r>
          </w:p>
        </w:tc>
        <w:tc>
          <w:tcPr>
            <w:tcW w:w="566" w:type="dxa"/>
            <w:vAlign w:val="center"/>
            <w:hideMark/>
          </w:tcPr>
          <w:p w14:paraId="40DEFEE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3,01</w:t>
            </w:r>
          </w:p>
        </w:tc>
        <w:tc>
          <w:tcPr>
            <w:tcW w:w="622" w:type="dxa"/>
            <w:vAlign w:val="center"/>
            <w:hideMark/>
          </w:tcPr>
          <w:p w14:paraId="45E5E804"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1,83</w:t>
            </w:r>
          </w:p>
        </w:tc>
        <w:tc>
          <w:tcPr>
            <w:tcW w:w="570" w:type="dxa"/>
            <w:vAlign w:val="center"/>
            <w:hideMark/>
          </w:tcPr>
          <w:p w14:paraId="2002C43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1,05</w:t>
            </w:r>
          </w:p>
        </w:tc>
        <w:tc>
          <w:tcPr>
            <w:tcW w:w="632" w:type="dxa"/>
            <w:vAlign w:val="center"/>
            <w:hideMark/>
          </w:tcPr>
          <w:p w14:paraId="252E0E8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0,79</w:t>
            </w:r>
          </w:p>
        </w:tc>
        <w:tc>
          <w:tcPr>
            <w:tcW w:w="566" w:type="dxa"/>
            <w:vAlign w:val="center"/>
            <w:hideMark/>
          </w:tcPr>
          <w:p w14:paraId="72F032BF"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2,99</w:t>
            </w:r>
          </w:p>
        </w:tc>
      </w:tr>
      <w:tr w:rsidR="007E7E7A" w:rsidRPr="007E7E7A" w14:paraId="6B65E76A"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078E80EB" w14:textId="77777777" w:rsidR="007E7E7A" w:rsidRPr="007E7E7A" w:rsidRDefault="007E7E7A" w:rsidP="007E7E7A">
            <w:pPr>
              <w:rPr>
                <w:rFonts w:eastAsia="MS PMincho" w:cs="Times New Roman"/>
                <w:sz w:val="20"/>
              </w:rPr>
            </w:pPr>
            <w:r w:rsidRPr="007E7E7A">
              <w:rPr>
                <w:rFonts w:eastAsia="MS PMincho" w:cs="Times New Roman"/>
                <w:sz w:val="20"/>
              </w:rPr>
              <w:t>Дніпро</w:t>
            </w:r>
          </w:p>
        </w:tc>
        <w:tc>
          <w:tcPr>
            <w:tcW w:w="566" w:type="dxa"/>
            <w:vAlign w:val="center"/>
            <w:hideMark/>
          </w:tcPr>
          <w:p w14:paraId="00F4672E"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1,21</w:t>
            </w:r>
          </w:p>
        </w:tc>
        <w:tc>
          <w:tcPr>
            <w:tcW w:w="617" w:type="dxa"/>
            <w:vAlign w:val="center"/>
            <w:hideMark/>
          </w:tcPr>
          <w:p w14:paraId="3B26FED7"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1,99</w:t>
            </w:r>
          </w:p>
        </w:tc>
        <w:tc>
          <w:tcPr>
            <w:tcW w:w="566" w:type="dxa"/>
            <w:vAlign w:val="center"/>
            <w:hideMark/>
          </w:tcPr>
          <w:p w14:paraId="620B619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2,98</w:t>
            </w:r>
          </w:p>
        </w:tc>
        <w:tc>
          <w:tcPr>
            <w:tcW w:w="623" w:type="dxa"/>
            <w:vAlign w:val="center"/>
            <w:hideMark/>
          </w:tcPr>
          <w:p w14:paraId="69AC8B5D"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4,05</w:t>
            </w:r>
          </w:p>
        </w:tc>
        <w:tc>
          <w:tcPr>
            <w:tcW w:w="669" w:type="dxa"/>
            <w:vAlign w:val="center"/>
            <w:hideMark/>
          </w:tcPr>
          <w:p w14:paraId="1B6B6BFE"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5,55</w:t>
            </w:r>
          </w:p>
        </w:tc>
        <w:tc>
          <w:tcPr>
            <w:tcW w:w="566" w:type="dxa"/>
            <w:vAlign w:val="center"/>
            <w:hideMark/>
          </w:tcPr>
          <w:p w14:paraId="031AB6C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5,57</w:t>
            </w:r>
          </w:p>
        </w:tc>
        <w:tc>
          <w:tcPr>
            <w:tcW w:w="596" w:type="dxa"/>
            <w:vAlign w:val="center"/>
            <w:hideMark/>
          </w:tcPr>
          <w:p w14:paraId="32E1EEE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5,70</w:t>
            </w:r>
          </w:p>
        </w:tc>
        <w:tc>
          <w:tcPr>
            <w:tcW w:w="566" w:type="dxa"/>
            <w:vAlign w:val="center"/>
            <w:hideMark/>
          </w:tcPr>
          <w:p w14:paraId="2096866F"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5,08</w:t>
            </w:r>
          </w:p>
        </w:tc>
        <w:tc>
          <w:tcPr>
            <w:tcW w:w="566" w:type="dxa"/>
            <w:vAlign w:val="center"/>
            <w:hideMark/>
          </w:tcPr>
          <w:p w14:paraId="49B0267E"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3,66</w:t>
            </w:r>
          </w:p>
        </w:tc>
        <w:tc>
          <w:tcPr>
            <w:tcW w:w="622" w:type="dxa"/>
            <w:vAlign w:val="center"/>
            <w:hideMark/>
          </w:tcPr>
          <w:p w14:paraId="05C1854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2,27</w:t>
            </w:r>
          </w:p>
        </w:tc>
        <w:tc>
          <w:tcPr>
            <w:tcW w:w="570" w:type="dxa"/>
            <w:vAlign w:val="center"/>
            <w:hideMark/>
          </w:tcPr>
          <w:p w14:paraId="6C22653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1,20</w:t>
            </w:r>
          </w:p>
        </w:tc>
        <w:tc>
          <w:tcPr>
            <w:tcW w:w="632" w:type="dxa"/>
            <w:vAlign w:val="center"/>
            <w:hideMark/>
          </w:tcPr>
          <w:p w14:paraId="7E91847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0,96</w:t>
            </w:r>
          </w:p>
        </w:tc>
        <w:tc>
          <w:tcPr>
            <w:tcW w:w="566" w:type="dxa"/>
            <w:vAlign w:val="center"/>
            <w:hideMark/>
          </w:tcPr>
          <w:p w14:paraId="2F9467F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3,36</w:t>
            </w:r>
          </w:p>
        </w:tc>
      </w:tr>
      <w:tr w:rsidR="007E7E7A" w:rsidRPr="007E7E7A" w14:paraId="60851BF4"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3F6BC88A" w14:textId="77777777" w:rsidR="007E7E7A" w:rsidRPr="007E7E7A" w:rsidRDefault="007E7E7A" w:rsidP="007E7E7A">
            <w:pPr>
              <w:rPr>
                <w:rFonts w:eastAsia="MS PMincho" w:cs="Times New Roman"/>
                <w:sz w:val="20"/>
              </w:rPr>
            </w:pPr>
            <w:r w:rsidRPr="007E7E7A">
              <w:rPr>
                <w:rFonts w:eastAsia="MS PMincho" w:cs="Times New Roman"/>
                <w:sz w:val="20"/>
              </w:rPr>
              <w:t>Донецьк</w:t>
            </w:r>
          </w:p>
        </w:tc>
        <w:tc>
          <w:tcPr>
            <w:tcW w:w="566" w:type="dxa"/>
            <w:vAlign w:val="center"/>
            <w:hideMark/>
          </w:tcPr>
          <w:p w14:paraId="24F939D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1,21</w:t>
            </w:r>
          </w:p>
        </w:tc>
        <w:tc>
          <w:tcPr>
            <w:tcW w:w="617" w:type="dxa"/>
            <w:vAlign w:val="center"/>
            <w:hideMark/>
          </w:tcPr>
          <w:p w14:paraId="082DA41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1,99</w:t>
            </w:r>
          </w:p>
        </w:tc>
        <w:tc>
          <w:tcPr>
            <w:tcW w:w="566" w:type="dxa"/>
            <w:vAlign w:val="center"/>
            <w:hideMark/>
          </w:tcPr>
          <w:p w14:paraId="59FBA5F2"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2,94</w:t>
            </w:r>
          </w:p>
        </w:tc>
        <w:tc>
          <w:tcPr>
            <w:tcW w:w="623" w:type="dxa"/>
            <w:vAlign w:val="center"/>
            <w:hideMark/>
          </w:tcPr>
          <w:p w14:paraId="261A0E3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4,04</w:t>
            </w:r>
          </w:p>
        </w:tc>
        <w:tc>
          <w:tcPr>
            <w:tcW w:w="669" w:type="dxa"/>
            <w:vAlign w:val="center"/>
            <w:hideMark/>
          </w:tcPr>
          <w:p w14:paraId="50A0B4B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5,48</w:t>
            </w:r>
          </w:p>
        </w:tc>
        <w:tc>
          <w:tcPr>
            <w:tcW w:w="566" w:type="dxa"/>
            <w:vAlign w:val="center"/>
            <w:hideMark/>
          </w:tcPr>
          <w:p w14:paraId="4040BA2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5,55</w:t>
            </w:r>
          </w:p>
        </w:tc>
        <w:tc>
          <w:tcPr>
            <w:tcW w:w="596" w:type="dxa"/>
            <w:vAlign w:val="center"/>
            <w:hideMark/>
          </w:tcPr>
          <w:p w14:paraId="0E331BF4"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5,66</w:t>
            </w:r>
          </w:p>
        </w:tc>
        <w:tc>
          <w:tcPr>
            <w:tcW w:w="566" w:type="dxa"/>
            <w:vAlign w:val="center"/>
            <w:hideMark/>
          </w:tcPr>
          <w:p w14:paraId="59C41DA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5,09</w:t>
            </w:r>
          </w:p>
        </w:tc>
        <w:tc>
          <w:tcPr>
            <w:tcW w:w="566" w:type="dxa"/>
            <w:vAlign w:val="center"/>
            <w:hideMark/>
          </w:tcPr>
          <w:p w14:paraId="53B3855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3,67</w:t>
            </w:r>
          </w:p>
        </w:tc>
        <w:tc>
          <w:tcPr>
            <w:tcW w:w="622" w:type="dxa"/>
            <w:vAlign w:val="center"/>
            <w:hideMark/>
          </w:tcPr>
          <w:p w14:paraId="290F0804"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2,24</w:t>
            </w:r>
          </w:p>
        </w:tc>
        <w:tc>
          <w:tcPr>
            <w:tcW w:w="570" w:type="dxa"/>
            <w:vAlign w:val="center"/>
            <w:hideMark/>
          </w:tcPr>
          <w:p w14:paraId="40B337C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1,23</w:t>
            </w:r>
          </w:p>
        </w:tc>
        <w:tc>
          <w:tcPr>
            <w:tcW w:w="632" w:type="dxa"/>
            <w:vAlign w:val="center"/>
            <w:hideMark/>
          </w:tcPr>
          <w:p w14:paraId="366F9B3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0,96</w:t>
            </w:r>
          </w:p>
        </w:tc>
        <w:tc>
          <w:tcPr>
            <w:tcW w:w="566" w:type="dxa"/>
            <w:vAlign w:val="center"/>
            <w:hideMark/>
          </w:tcPr>
          <w:p w14:paraId="72A2899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3,34</w:t>
            </w:r>
          </w:p>
        </w:tc>
      </w:tr>
      <w:tr w:rsidR="007E7E7A" w:rsidRPr="007E7E7A" w14:paraId="60C8110B"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6D8E3F2C" w14:textId="77777777" w:rsidR="007E7E7A" w:rsidRPr="007E7E7A" w:rsidRDefault="007E7E7A" w:rsidP="007E7E7A">
            <w:pPr>
              <w:rPr>
                <w:rFonts w:eastAsia="MS PMincho" w:cs="Times New Roman"/>
                <w:sz w:val="20"/>
              </w:rPr>
            </w:pPr>
            <w:r w:rsidRPr="007E7E7A">
              <w:rPr>
                <w:rFonts w:eastAsia="MS PMincho" w:cs="Times New Roman"/>
                <w:sz w:val="20"/>
              </w:rPr>
              <w:t>Житомир</w:t>
            </w:r>
          </w:p>
        </w:tc>
        <w:tc>
          <w:tcPr>
            <w:tcW w:w="566" w:type="dxa"/>
            <w:vAlign w:val="center"/>
            <w:hideMark/>
          </w:tcPr>
          <w:p w14:paraId="051A6B88"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1,01</w:t>
            </w:r>
          </w:p>
        </w:tc>
        <w:tc>
          <w:tcPr>
            <w:tcW w:w="617" w:type="dxa"/>
            <w:vAlign w:val="center"/>
            <w:hideMark/>
          </w:tcPr>
          <w:p w14:paraId="619BED49"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1,82</w:t>
            </w:r>
          </w:p>
        </w:tc>
        <w:tc>
          <w:tcPr>
            <w:tcW w:w="566" w:type="dxa"/>
            <w:vAlign w:val="center"/>
            <w:hideMark/>
          </w:tcPr>
          <w:p w14:paraId="35EB0228"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2,87</w:t>
            </w:r>
          </w:p>
        </w:tc>
        <w:tc>
          <w:tcPr>
            <w:tcW w:w="623" w:type="dxa"/>
            <w:vAlign w:val="center"/>
            <w:hideMark/>
          </w:tcPr>
          <w:p w14:paraId="13BE7CF2"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3,88</w:t>
            </w:r>
          </w:p>
        </w:tc>
        <w:tc>
          <w:tcPr>
            <w:tcW w:w="669" w:type="dxa"/>
            <w:vAlign w:val="center"/>
            <w:hideMark/>
          </w:tcPr>
          <w:p w14:paraId="0DCBFD2D"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5,16</w:t>
            </w:r>
          </w:p>
        </w:tc>
        <w:tc>
          <w:tcPr>
            <w:tcW w:w="566" w:type="dxa"/>
            <w:vAlign w:val="center"/>
            <w:hideMark/>
          </w:tcPr>
          <w:p w14:paraId="65BC4FBB"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5,19</w:t>
            </w:r>
          </w:p>
        </w:tc>
        <w:tc>
          <w:tcPr>
            <w:tcW w:w="596" w:type="dxa"/>
            <w:vAlign w:val="center"/>
            <w:hideMark/>
          </w:tcPr>
          <w:p w14:paraId="044BB578"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5,04</w:t>
            </w:r>
          </w:p>
        </w:tc>
        <w:tc>
          <w:tcPr>
            <w:tcW w:w="566" w:type="dxa"/>
            <w:vAlign w:val="center"/>
            <w:hideMark/>
          </w:tcPr>
          <w:p w14:paraId="677D6BB9"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4,66</w:t>
            </w:r>
          </w:p>
        </w:tc>
        <w:tc>
          <w:tcPr>
            <w:tcW w:w="566" w:type="dxa"/>
            <w:vAlign w:val="center"/>
            <w:hideMark/>
          </w:tcPr>
          <w:p w14:paraId="519A7BB6"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3,06</w:t>
            </w:r>
          </w:p>
        </w:tc>
        <w:tc>
          <w:tcPr>
            <w:tcW w:w="622" w:type="dxa"/>
            <w:vAlign w:val="center"/>
            <w:hideMark/>
          </w:tcPr>
          <w:p w14:paraId="2E88D759"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1,87</w:t>
            </w:r>
          </w:p>
        </w:tc>
        <w:tc>
          <w:tcPr>
            <w:tcW w:w="570" w:type="dxa"/>
            <w:vAlign w:val="center"/>
            <w:hideMark/>
          </w:tcPr>
          <w:p w14:paraId="52BA5031"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1,04</w:t>
            </w:r>
          </w:p>
        </w:tc>
        <w:tc>
          <w:tcPr>
            <w:tcW w:w="632" w:type="dxa"/>
            <w:vAlign w:val="center"/>
            <w:hideMark/>
          </w:tcPr>
          <w:p w14:paraId="50A33FFE"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0,83</w:t>
            </w:r>
          </w:p>
        </w:tc>
        <w:tc>
          <w:tcPr>
            <w:tcW w:w="566" w:type="dxa"/>
            <w:vAlign w:val="center"/>
            <w:hideMark/>
          </w:tcPr>
          <w:p w14:paraId="21DAC519" w14:textId="77777777" w:rsidR="007E7E7A" w:rsidRPr="003D7F1B"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b/>
                <w:sz w:val="20"/>
              </w:rPr>
            </w:pPr>
            <w:r w:rsidRPr="003D7F1B">
              <w:rPr>
                <w:rFonts w:eastAsia="MS PMincho" w:cs="Times New Roman"/>
                <w:b/>
                <w:sz w:val="20"/>
              </w:rPr>
              <w:t>3,04</w:t>
            </w:r>
          </w:p>
        </w:tc>
      </w:tr>
      <w:tr w:rsidR="007E7E7A" w:rsidRPr="007E7E7A" w14:paraId="5ADCB412"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7642BF57" w14:textId="77777777" w:rsidR="007E7E7A" w:rsidRPr="007E7E7A" w:rsidRDefault="007E7E7A" w:rsidP="007E7E7A">
            <w:pPr>
              <w:rPr>
                <w:rFonts w:eastAsia="MS PMincho" w:cs="Times New Roman"/>
                <w:sz w:val="20"/>
              </w:rPr>
            </w:pPr>
            <w:r w:rsidRPr="007E7E7A">
              <w:rPr>
                <w:rFonts w:eastAsia="MS PMincho" w:cs="Times New Roman"/>
                <w:sz w:val="20"/>
              </w:rPr>
              <w:t>Ужгород</w:t>
            </w:r>
          </w:p>
        </w:tc>
        <w:tc>
          <w:tcPr>
            <w:tcW w:w="566" w:type="dxa"/>
            <w:vAlign w:val="center"/>
            <w:hideMark/>
          </w:tcPr>
          <w:p w14:paraId="79B35F7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1,13</w:t>
            </w:r>
          </w:p>
        </w:tc>
        <w:tc>
          <w:tcPr>
            <w:tcW w:w="617" w:type="dxa"/>
            <w:vAlign w:val="center"/>
            <w:hideMark/>
          </w:tcPr>
          <w:p w14:paraId="716269F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1,91</w:t>
            </w:r>
          </w:p>
        </w:tc>
        <w:tc>
          <w:tcPr>
            <w:tcW w:w="566" w:type="dxa"/>
            <w:vAlign w:val="center"/>
            <w:hideMark/>
          </w:tcPr>
          <w:p w14:paraId="67880DCF"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3,01</w:t>
            </w:r>
          </w:p>
        </w:tc>
        <w:tc>
          <w:tcPr>
            <w:tcW w:w="623" w:type="dxa"/>
            <w:vAlign w:val="center"/>
            <w:hideMark/>
          </w:tcPr>
          <w:p w14:paraId="69869962"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4,03</w:t>
            </w:r>
          </w:p>
        </w:tc>
        <w:tc>
          <w:tcPr>
            <w:tcW w:w="669" w:type="dxa"/>
            <w:vAlign w:val="center"/>
            <w:hideMark/>
          </w:tcPr>
          <w:p w14:paraId="6BB746F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5,01</w:t>
            </w:r>
          </w:p>
        </w:tc>
        <w:tc>
          <w:tcPr>
            <w:tcW w:w="566" w:type="dxa"/>
            <w:vAlign w:val="center"/>
            <w:hideMark/>
          </w:tcPr>
          <w:p w14:paraId="712AC0C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5,31</w:t>
            </w:r>
          </w:p>
        </w:tc>
        <w:tc>
          <w:tcPr>
            <w:tcW w:w="596" w:type="dxa"/>
            <w:vAlign w:val="center"/>
            <w:hideMark/>
          </w:tcPr>
          <w:p w14:paraId="1031A78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5,25</w:t>
            </w:r>
          </w:p>
        </w:tc>
        <w:tc>
          <w:tcPr>
            <w:tcW w:w="566" w:type="dxa"/>
            <w:vAlign w:val="center"/>
            <w:hideMark/>
          </w:tcPr>
          <w:p w14:paraId="5BF4797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4,82</w:t>
            </w:r>
          </w:p>
        </w:tc>
        <w:tc>
          <w:tcPr>
            <w:tcW w:w="566" w:type="dxa"/>
            <w:vAlign w:val="center"/>
            <w:hideMark/>
          </w:tcPr>
          <w:p w14:paraId="4CE40C5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3,33</w:t>
            </w:r>
          </w:p>
        </w:tc>
        <w:tc>
          <w:tcPr>
            <w:tcW w:w="622" w:type="dxa"/>
            <w:vAlign w:val="center"/>
            <w:hideMark/>
          </w:tcPr>
          <w:p w14:paraId="63BA3E1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2,02</w:t>
            </w:r>
          </w:p>
        </w:tc>
        <w:tc>
          <w:tcPr>
            <w:tcW w:w="570" w:type="dxa"/>
            <w:vAlign w:val="center"/>
            <w:hideMark/>
          </w:tcPr>
          <w:p w14:paraId="7AED0C6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1,19</w:t>
            </w:r>
          </w:p>
        </w:tc>
        <w:tc>
          <w:tcPr>
            <w:tcW w:w="632" w:type="dxa"/>
            <w:vAlign w:val="center"/>
            <w:hideMark/>
          </w:tcPr>
          <w:p w14:paraId="7302155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0,88</w:t>
            </w:r>
          </w:p>
        </w:tc>
        <w:tc>
          <w:tcPr>
            <w:tcW w:w="566" w:type="dxa"/>
            <w:vAlign w:val="center"/>
            <w:hideMark/>
          </w:tcPr>
          <w:p w14:paraId="31F9E54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3,16</w:t>
            </w:r>
          </w:p>
        </w:tc>
      </w:tr>
      <w:tr w:rsidR="007E7E7A" w:rsidRPr="007E7E7A" w14:paraId="3ACDE4D6"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5FF4FEFD" w14:textId="77777777" w:rsidR="007E7E7A" w:rsidRPr="007E7E7A" w:rsidRDefault="007E7E7A" w:rsidP="007E7E7A">
            <w:pPr>
              <w:rPr>
                <w:rFonts w:eastAsia="MS PMincho" w:cs="Times New Roman"/>
                <w:sz w:val="20"/>
              </w:rPr>
            </w:pPr>
            <w:r w:rsidRPr="007E7E7A">
              <w:rPr>
                <w:rFonts w:eastAsia="MS PMincho" w:cs="Times New Roman"/>
                <w:sz w:val="20"/>
              </w:rPr>
              <w:t>Запорожжя</w:t>
            </w:r>
          </w:p>
        </w:tc>
        <w:tc>
          <w:tcPr>
            <w:tcW w:w="566" w:type="dxa"/>
            <w:vAlign w:val="center"/>
            <w:hideMark/>
          </w:tcPr>
          <w:p w14:paraId="54E711B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1,21</w:t>
            </w:r>
          </w:p>
        </w:tc>
        <w:tc>
          <w:tcPr>
            <w:tcW w:w="617" w:type="dxa"/>
            <w:vAlign w:val="center"/>
            <w:hideMark/>
          </w:tcPr>
          <w:p w14:paraId="3F9E8EB7"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2,00</w:t>
            </w:r>
          </w:p>
        </w:tc>
        <w:tc>
          <w:tcPr>
            <w:tcW w:w="566" w:type="dxa"/>
            <w:vAlign w:val="center"/>
            <w:hideMark/>
          </w:tcPr>
          <w:p w14:paraId="40D5CD09"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2,91</w:t>
            </w:r>
          </w:p>
        </w:tc>
        <w:tc>
          <w:tcPr>
            <w:tcW w:w="623" w:type="dxa"/>
            <w:vAlign w:val="center"/>
            <w:hideMark/>
          </w:tcPr>
          <w:p w14:paraId="6527A1D7"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4,20</w:t>
            </w:r>
          </w:p>
        </w:tc>
        <w:tc>
          <w:tcPr>
            <w:tcW w:w="669" w:type="dxa"/>
            <w:vAlign w:val="center"/>
            <w:hideMark/>
          </w:tcPr>
          <w:p w14:paraId="3C78B190"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5,62</w:t>
            </w:r>
          </w:p>
        </w:tc>
        <w:tc>
          <w:tcPr>
            <w:tcW w:w="566" w:type="dxa"/>
            <w:vAlign w:val="center"/>
            <w:hideMark/>
          </w:tcPr>
          <w:p w14:paraId="7D40AFD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5,72</w:t>
            </w:r>
          </w:p>
        </w:tc>
        <w:tc>
          <w:tcPr>
            <w:tcW w:w="596" w:type="dxa"/>
            <w:vAlign w:val="center"/>
            <w:hideMark/>
          </w:tcPr>
          <w:p w14:paraId="35A68C5E"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5,88</w:t>
            </w:r>
          </w:p>
        </w:tc>
        <w:tc>
          <w:tcPr>
            <w:tcW w:w="566" w:type="dxa"/>
            <w:vAlign w:val="center"/>
            <w:hideMark/>
          </w:tcPr>
          <w:p w14:paraId="5163D41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5,18</w:t>
            </w:r>
          </w:p>
        </w:tc>
        <w:tc>
          <w:tcPr>
            <w:tcW w:w="566" w:type="dxa"/>
            <w:vAlign w:val="center"/>
            <w:hideMark/>
          </w:tcPr>
          <w:p w14:paraId="7DCBEC9D"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3,87</w:t>
            </w:r>
          </w:p>
        </w:tc>
        <w:tc>
          <w:tcPr>
            <w:tcW w:w="622" w:type="dxa"/>
            <w:vAlign w:val="center"/>
            <w:hideMark/>
          </w:tcPr>
          <w:p w14:paraId="13412BB7"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2,44</w:t>
            </w:r>
          </w:p>
        </w:tc>
        <w:tc>
          <w:tcPr>
            <w:tcW w:w="570" w:type="dxa"/>
            <w:vAlign w:val="center"/>
            <w:hideMark/>
          </w:tcPr>
          <w:p w14:paraId="4636B58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1,25</w:t>
            </w:r>
          </w:p>
        </w:tc>
        <w:tc>
          <w:tcPr>
            <w:tcW w:w="632" w:type="dxa"/>
            <w:vAlign w:val="center"/>
            <w:hideMark/>
          </w:tcPr>
          <w:p w14:paraId="3BDE5EF9"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0,95</w:t>
            </w:r>
          </w:p>
        </w:tc>
        <w:tc>
          <w:tcPr>
            <w:tcW w:w="566" w:type="dxa"/>
            <w:vAlign w:val="center"/>
            <w:hideMark/>
          </w:tcPr>
          <w:p w14:paraId="5CEE3E0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3,44</w:t>
            </w:r>
          </w:p>
        </w:tc>
      </w:tr>
      <w:tr w:rsidR="007E7E7A" w:rsidRPr="007E7E7A" w14:paraId="6904D327"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07D0C73A" w14:textId="77777777" w:rsidR="007E7E7A" w:rsidRPr="007E7E7A" w:rsidRDefault="007E7E7A" w:rsidP="007E7E7A">
            <w:pPr>
              <w:rPr>
                <w:rFonts w:eastAsia="MS PMincho" w:cs="Times New Roman"/>
                <w:sz w:val="20"/>
              </w:rPr>
            </w:pPr>
            <w:r w:rsidRPr="007E7E7A">
              <w:rPr>
                <w:rFonts w:eastAsia="MS PMincho" w:cs="Times New Roman"/>
                <w:sz w:val="20"/>
              </w:rPr>
              <w:t>Івано-Франківськ</w:t>
            </w:r>
          </w:p>
        </w:tc>
        <w:tc>
          <w:tcPr>
            <w:tcW w:w="566" w:type="dxa"/>
            <w:vAlign w:val="center"/>
            <w:hideMark/>
          </w:tcPr>
          <w:p w14:paraId="6F77BB9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1,19</w:t>
            </w:r>
          </w:p>
        </w:tc>
        <w:tc>
          <w:tcPr>
            <w:tcW w:w="617" w:type="dxa"/>
            <w:vAlign w:val="center"/>
            <w:hideMark/>
          </w:tcPr>
          <w:p w14:paraId="5F652AB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1,93</w:t>
            </w:r>
          </w:p>
        </w:tc>
        <w:tc>
          <w:tcPr>
            <w:tcW w:w="566" w:type="dxa"/>
            <w:vAlign w:val="center"/>
            <w:hideMark/>
          </w:tcPr>
          <w:p w14:paraId="47245644"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2,84</w:t>
            </w:r>
          </w:p>
        </w:tc>
        <w:tc>
          <w:tcPr>
            <w:tcW w:w="623" w:type="dxa"/>
            <w:vAlign w:val="center"/>
            <w:hideMark/>
          </w:tcPr>
          <w:p w14:paraId="580E59D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3,68</w:t>
            </w:r>
          </w:p>
        </w:tc>
        <w:tc>
          <w:tcPr>
            <w:tcW w:w="669" w:type="dxa"/>
            <w:vAlign w:val="center"/>
            <w:hideMark/>
          </w:tcPr>
          <w:p w14:paraId="3999D04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4,54</w:t>
            </w:r>
          </w:p>
        </w:tc>
        <w:tc>
          <w:tcPr>
            <w:tcW w:w="566" w:type="dxa"/>
            <w:vAlign w:val="center"/>
            <w:hideMark/>
          </w:tcPr>
          <w:p w14:paraId="5CD8ADC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4,75</w:t>
            </w:r>
          </w:p>
        </w:tc>
        <w:tc>
          <w:tcPr>
            <w:tcW w:w="596" w:type="dxa"/>
            <w:vAlign w:val="center"/>
            <w:hideMark/>
          </w:tcPr>
          <w:p w14:paraId="7F8E9D2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4,76</w:t>
            </w:r>
          </w:p>
        </w:tc>
        <w:tc>
          <w:tcPr>
            <w:tcW w:w="566" w:type="dxa"/>
            <w:vAlign w:val="center"/>
            <w:hideMark/>
          </w:tcPr>
          <w:p w14:paraId="1D2FCB6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4,40</w:t>
            </w:r>
          </w:p>
        </w:tc>
        <w:tc>
          <w:tcPr>
            <w:tcW w:w="566" w:type="dxa"/>
            <w:vAlign w:val="center"/>
            <w:hideMark/>
          </w:tcPr>
          <w:p w14:paraId="4D9B913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3,06</w:t>
            </w:r>
          </w:p>
        </w:tc>
        <w:tc>
          <w:tcPr>
            <w:tcW w:w="622" w:type="dxa"/>
            <w:vAlign w:val="center"/>
            <w:hideMark/>
          </w:tcPr>
          <w:p w14:paraId="641F313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2,00</w:t>
            </w:r>
          </w:p>
        </w:tc>
        <w:tc>
          <w:tcPr>
            <w:tcW w:w="570" w:type="dxa"/>
            <w:vAlign w:val="center"/>
            <w:hideMark/>
          </w:tcPr>
          <w:p w14:paraId="1BB0E2D4"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1,20</w:t>
            </w:r>
          </w:p>
        </w:tc>
        <w:tc>
          <w:tcPr>
            <w:tcW w:w="632" w:type="dxa"/>
            <w:vAlign w:val="center"/>
            <w:hideMark/>
          </w:tcPr>
          <w:p w14:paraId="6BFAA78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0,94</w:t>
            </w:r>
          </w:p>
        </w:tc>
        <w:tc>
          <w:tcPr>
            <w:tcW w:w="566" w:type="dxa"/>
            <w:vAlign w:val="center"/>
            <w:hideMark/>
          </w:tcPr>
          <w:p w14:paraId="09FA791C"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2,94</w:t>
            </w:r>
          </w:p>
        </w:tc>
      </w:tr>
      <w:tr w:rsidR="007E7E7A" w:rsidRPr="007E7E7A" w14:paraId="7531C57F"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792570E8" w14:textId="77777777" w:rsidR="007E7E7A" w:rsidRPr="007E7E7A" w:rsidRDefault="007E7E7A" w:rsidP="007E7E7A">
            <w:pPr>
              <w:rPr>
                <w:rFonts w:eastAsia="MS PMincho" w:cs="Times New Roman"/>
                <w:sz w:val="20"/>
              </w:rPr>
            </w:pPr>
            <w:r w:rsidRPr="007E7E7A">
              <w:rPr>
                <w:rFonts w:eastAsia="MS PMincho" w:cs="Times New Roman"/>
                <w:sz w:val="20"/>
              </w:rPr>
              <w:t>Київ</w:t>
            </w:r>
          </w:p>
        </w:tc>
        <w:tc>
          <w:tcPr>
            <w:tcW w:w="566" w:type="dxa"/>
            <w:vAlign w:val="center"/>
            <w:hideMark/>
          </w:tcPr>
          <w:p w14:paraId="2C696A2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1,07</w:t>
            </w:r>
          </w:p>
        </w:tc>
        <w:tc>
          <w:tcPr>
            <w:tcW w:w="617" w:type="dxa"/>
            <w:vAlign w:val="center"/>
            <w:hideMark/>
          </w:tcPr>
          <w:p w14:paraId="6319DCA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1,87</w:t>
            </w:r>
          </w:p>
        </w:tc>
        <w:tc>
          <w:tcPr>
            <w:tcW w:w="566" w:type="dxa"/>
            <w:vAlign w:val="center"/>
            <w:hideMark/>
          </w:tcPr>
          <w:p w14:paraId="7232593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2,95</w:t>
            </w:r>
          </w:p>
        </w:tc>
        <w:tc>
          <w:tcPr>
            <w:tcW w:w="623" w:type="dxa"/>
            <w:vAlign w:val="center"/>
            <w:hideMark/>
          </w:tcPr>
          <w:p w14:paraId="10948FEF"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3,96</w:t>
            </w:r>
          </w:p>
        </w:tc>
        <w:tc>
          <w:tcPr>
            <w:tcW w:w="669" w:type="dxa"/>
            <w:vAlign w:val="center"/>
            <w:hideMark/>
          </w:tcPr>
          <w:p w14:paraId="2E62834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5,25</w:t>
            </w:r>
          </w:p>
        </w:tc>
        <w:tc>
          <w:tcPr>
            <w:tcW w:w="566" w:type="dxa"/>
            <w:vAlign w:val="center"/>
            <w:hideMark/>
          </w:tcPr>
          <w:p w14:paraId="145381F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5,22</w:t>
            </w:r>
          </w:p>
        </w:tc>
        <w:tc>
          <w:tcPr>
            <w:tcW w:w="596" w:type="dxa"/>
            <w:vAlign w:val="center"/>
            <w:hideMark/>
          </w:tcPr>
          <w:p w14:paraId="62AD3FD6"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5,25</w:t>
            </w:r>
          </w:p>
        </w:tc>
        <w:tc>
          <w:tcPr>
            <w:tcW w:w="566" w:type="dxa"/>
            <w:vAlign w:val="center"/>
            <w:hideMark/>
          </w:tcPr>
          <w:p w14:paraId="2B76D88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4,67</w:t>
            </w:r>
          </w:p>
        </w:tc>
        <w:tc>
          <w:tcPr>
            <w:tcW w:w="566" w:type="dxa"/>
            <w:vAlign w:val="center"/>
            <w:hideMark/>
          </w:tcPr>
          <w:p w14:paraId="095E4A9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3,12</w:t>
            </w:r>
          </w:p>
        </w:tc>
        <w:tc>
          <w:tcPr>
            <w:tcW w:w="622" w:type="dxa"/>
            <w:vAlign w:val="center"/>
            <w:hideMark/>
          </w:tcPr>
          <w:p w14:paraId="0160C45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1,94</w:t>
            </w:r>
          </w:p>
        </w:tc>
        <w:tc>
          <w:tcPr>
            <w:tcW w:w="570" w:type="dxa"/>
            <w:vAlign w:val="center"/>
            <w:hideMark/>
          </w:tcPr>
          <w:p w14:paraId="7858577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1,02</w:t>
            </w:r>
          </w:p>
        </w:tc>
        <w:tc>
          <w:tcPr>
            <w:tcW w:w="632" w:type="dxa"/>
            <w:vAlign w:val="center"/>
            <w:hideMark/>
          </w:tcPr>
          <w:p w14:paraId="7020CD6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0,86</w:t>
            </w:r>
          </w:p>
        </w:tc>
        <w:tc>
          <w:tcPr>
            <w:tcW w:w="566" w:type="dxa"/>
            <w:vAlign w:val="center"/>
            <w:hideMark/>
          </w:tcPr>
          <w:p w14:paraId="35756F0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3,10</w:t>
            </w:r>
          </w:p>
        </w:tc>
      </w:tr>
      <w:tr w:rsidR="007E7E7A" w:rsidRPr="007E7E7A" w14:paraId="1EFEE45C"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11728470" w14:textId="77777777" w:rsidR="007E7E7A" w:rsidRPr="007E7E7A" w:rsidRDefault="007E7E7A" w:rsidP="007E7E7A">
            <w:pPr>
              <w:rPr>
                <w:rFonts w:eastAsia="MS PMincho" w:cs="Times New Roman"/>
                <w:sz w:val="20"/>
              </w:rPr>
            </w:pPr>
            <w:r w:rsidRPr="007E7E7A">
              <w:rPr>
                <w:rFonts w:eastAsia="MS PMincho" w:cs="Times New Roman"/>
                <w:sz w:val="20"/>
              </w:rPr>
              <w:t>Кіровоград</w:t>
            </w:r>
          </w:p>
        </w:tc>
        <w:tc>
          <w:tcPr>
            <w:tcW w:w="566" w:type="dxa"/>
            <w:vAlign w:val="center"/>
            <w:hideMark/>
          </w:tcPr>
          <w:p w14:paraId="714F745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1,20</w:t>
            </w:r>
          </w:p>
        </w:tc>
        <w:tc>
          <w:tcPr>
            <w:tcW w:w="617" w:type="dxa"/>
            <w:vAlign w:val="center"/>
            <w:hideMark/>
          </w:tcPr>
          <w:p w14:paraId="102FC5B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1,95</w:t>
            </w:r>
          </w:p>
        </w:tc>
        <w:tc>
          <w:tcPr>
            <w:tcW w:w="566" w:type="dxa"/>
            <w:vAlign w:val="center"/>
            <w:hideMark/>
          </w:tcPr>
          <w:p w14:paraId="13BFC9E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2,96</w:t>
            </w:r>
          </w:p>
        </w:tc>
        <w:tc>
          <w:tcPr>
            <w:tcW w:w="623" w:type="dxa"/>
            <w:vAlign w:val="center"/>
            <w:hideMark/>
          </w:tcPr>
          <w:p w14:paraId="3FB08784"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4,07</w:t>
            </w:r>
          </w:p>
        </w:tc>
        <w:tc>
          <w:tcPr>
            <w:tcW w:w="669" w:type="dxa"/>
            <w:vAlign w:val="center"/>
            <w:hideMark/>
          </w:tcPr>
          <w:p w14:paraId="724BB76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5,47</w:t>
            </w:r>
          </w:p>
        </w:tc>
        <w:tc>
          <w:tcPr>
            <w:tcW w:w="566" w:type="dxa"/>
            <w:vAlign w:val="center"/>
            <w:hideMark/>
          </w:tcPr>
          <w:p w14:paraId="5DC8E70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5,49</w:t>
            </w:r>
          </w:p>
        </w:tc>
        <w:tc>
          <w:tcPr>
            <w:tcW w:w="596" w:type="dxa"/>
            <w:vAlign w:val="center"/>
            <w:hideMark/>
          </w:tcPr>
          <w:p w14:paraId="7F54D3B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5,57</w:t>
            </w:r>
          </w:p>
        </w:tc>
        <w:tc>
          <w:tcPr>
            <w:tcW w:w="566" w:type="dxa"/>
            <w:vAlign w:val="center"/>
            <w:hideMark/>
          </w:tcPr>
          <w:p w14:paraId="744BB05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4,92</w:t>
            </w:r>
          </w:p>
        </w:tc>
        <w:tc>
          <w:tcPr>
            <w:tcW w:w="566" w:type="dxa"/>
            <w:vAlign w:val="center"/>
            <w:hideMark/>
          </w:tcPr>
          <w:p w14:paraId="16B983F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3,57</w:t>
            </w:r>
          </w:p>
        </w:tc>
        <w:tc>
          <w:tcPr>
            <w:tcW w:w="622" w:type="dxa"/>
            <w:vAlign w:val="center"/>
            <w:hideMark/>
          </w:tcPr>
          <w:p w14:paraId="6608DD7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2,24</w:t>
            </w:r>
          </w:p>
        </w:tc>
        <w:tc>
          <w:tcPr>
            <w:tcW w:w="570" w:type="dxa"/>
            <w:vAlign w:val="center"/>
            <w:hideMark/>
          </w:tcPr>
          <w:p w14:paraId="7D2521A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1,14</w:t>
            </w:r>
          </w:p>
        </w:tc>
        <w:tc>
          <w:tcPr>
            <w:tcW w:w="632" w:type="dxa"/>
            <w:vAlign w:val="center"/>
            <w:hideMark/>
          </w:tcPr>
          <w:p w14:paraId="1488F47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0,96</w:t>
            </w:r>
          </w:p>
        </w:tc>
        <w:tc>
          <w:tcPr>
            <w:tcW w:w="566" w:type="dxa"/>
            <w:vAlign w:val="center"/>
            <w:hideMark/>
          </w:tcPr>
          <w:p w14:paraId="65162E6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3,30</w:t>
            </w:r>
          </w:p>
        </w:tc>
      </w:tr>
      <w:tr w:rsidR="007E7E7A" w:rsidRPr="007E7E7A" w14:paraId="1F65F0D7"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338B6714" w14:textId="77777777" w:rsidR="007E7E7A" w:rsidRPr="007E7E7A" w:rsidRDefault="007E7E7A" w:rsidP="007E7E7A">
            <w:pPr>
              <w:rPr>
                <w:rFonts w:eastAsia="MS PMincho" w:cs="Times New Roman"/>
                <w:sz w:val="20"/>
              </w:rPr>
            </w:pPr>
            <w:r w:rsidRPr="007E7E7A">
              <w:rPr>
                <w:rFonts w:eastAsia="MS PMincho" w:cs="Times New Roman"/>
                <w:sz w:val="20"/>
              </w:rPr>
              <w:t>Луганськ</w:t>
            </w:r>
          </w:p>
        </w:tc>
        <w:tc>
          <w:tcPr>
            <w:tcW w:w="566" w:type="dxa"/>
            <w:vAlign w:val="center"/>
            <w:hideMark/>
          </w:tcPr>
          <w:p w14:paraId="05FE32F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1,23</w:t>
            </w:r>
          </w:p>
        </w:tc>
        <w:tc>
          <w:tcPr>
            <w:tcW w:w="617" w:type="dxa"/>
            <w:vAlign w:val="center"/>
            <w:hideMark/>
          </w:tcPr>
          <w:p w14:paraId="03F54F1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2,06</w:t>
            </w:r>
          </w:p>
        </w:tc>
        <w:tc>
          <w:tcPr>
            <w:tcW w:w="566" w:type="dxa"/>
            <w:vAlign w:val="center"/>
            <w:hideMark/>
          </w:tcPr>
          <w:p w14:paraId="74E83C1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3,05</w:t>
            </w:r>
          </w:p>
        </w:tc>
        <w:tc>
          <w:tcPr>
            <w:tcW w:w="623" w:type="dxa"/>
            <w:vAlign w:val="center"/>
            <w:hideMark/>
          </w:tcPr>
          <w:p w14:paraId="0C56E9B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4,05</w:t>
            </w:r>
          </w:p>
        </w:tc>
        <w:tc>
          <w:tcPr>
            <w:tcW w:w="669" w:type="dxa"/>
            <w:vAlign w:val="center"/>
            <w:hideMark/>
          </w:tcPr>
          <w:p w14:paraId="7D501E50"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5,46</w:t>
            </w:r>
          </w:p>
        </w:tc>
        <w:tc>
          <w:tcPr>
            <w:tcW w:w="566" w:type="dxa"/>
            <w:vAlign w:val="center"/>
            <w:hideMark/>
          </w:tcPr>
          <w:p w14:paraId="05A7DC4D"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5,57</w:t>
            </w:r>
          </w:p>
        </w:tc>
        <w:tc>
          <w:tcPr>
            <w:tcW w:w="596" w:type="dxa"/>
            <w:vAlign w:val="center"/>
            <w:hideMark/>
          </w:tcPr>
          <w:p w14:paraId="13BB258E"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5,65</w:t>
            </w:r>
          </w:p>
        </w:tc>
        <w:tc>
          <w:tcPr>
            <w:tcW w:w="566" w:type="dxa"/>
            <w:vAlign w:val="center"/>
            <w:hideMark/>
          </w:tcPr>
          <w:p w14:paraId="0D9C792D"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4,99</w:t>
            </w:r>
          </w:p>
        </w:tc>
        <w:tc>
          <w:tcPr>
            <w:tcW w:w="566" w:type="dxa"/>
            <w:vAlign w:val="center"/>
            <w:hideMark/>
          </w:tcPr>
          <w:p w14:paraId="46E17CD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3,62</w:t>
            </w:r>
          </w:p>
        </w:tc>
        <w:tc>
          <w:tcPr>
            <w:tcW w:w="622" w:type="dxa"/>
            <w:vAlign w:val="center"/>
            <w:hideMark/>
          </w:tcPr>
          <w:p w14:paraId="537F984D"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2,23</w:t>
            </w:r>
          </w:p>
        </w:tc>
        <w:tc>
          <w:tcPr>
            <w:tcW w:w="570" w:type="dxa"/>
            <w:vAlign w:val="center"/>
            <w:hideMark/>
          </w:tcPr>
          <w:p w14:paraId="6102AB6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1,26</w:t>
            </w:r>
          </w:p>
        </w:tc>
        <w:tc>
          <w:tcPr>
            <w:tcW w:w="632" w:type="dxa"/>
            <w:vAlign w:val="center"/>
            <w:hideMark/>
          </w:tcPr>
          <w:p w14:paraId="3E763156"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0,93</w:t>
            </w:r>
          </w:p>
        </w:tc>
        <w:tc>
          <w:tcPr>
            <w:tcW w:w="566" w:type="dxa"/>
            <w:vAlign w:val="center"/>
            <w:hideMark/>
          </w:tcPr>
          <w:p w14:paraId="574F7C7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3,34</w:t>
            </w:r>
          </w:p>
        </w:tc>
      </w:tr>
      <w:tr w:rsidR="007E7E7A" w:rsidRPr="007E7E7A" w14:paraId="7DD9C74F" w14:textId="77777777" w:rsidTr="00D22CD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24D53043" w14:textId="77777777" w:rsidR="007E7E7A" w:rsidRPr="007E7E7A" w:rsidRDefault="007E7E7A" w:rsidP="007E7E7A">
            <w:pPr>
              <w:rPr>
                <w:rFonts w:eastAsia="MS PMincho" w:cs="Times New Roman"/>
                <w:sz w:val="20"/>
              </w:rPr>
            </w:pPr>
            <w:r w:rsidRPr="007E7E7A">
              <w:rPr>
                <w:rFonts w:eastAsia="MS PMincho" w:cs="Times New Roman"/>
                <w:sz w:val="20"/>
              </w:rPr>
              <w:t>Львів</w:t>
            </w:r>
          </w:p>
        </w:tc>
        <w:tc>
          <w:tcPr>
            <w:tcW w:w="566" w:type="dxa"/>
            <w:vAlign w:val="center"/>
            <w:hideMark/>
          </w:tcPr>
          <w:p w14:paraId="21A9511C"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1,08</w:t>
            </w:r>
          </w:p>
        </w:tc>
        <w:tc>
          <w:tcPr>
            <w:tcW w:w="617" w:type="dxa"/>
            <w:vAlign w:val="center"/>
            <w:hideMark/>
          </w:tcPr>
          <w:p w14:paraId="77995FAF"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1,83</w:t>
            </w:r>
          </w:p>
        </w:tc>
        <w:tc>
          <w:tcPr>
            <w:tcW w:w="566" w:type="dxa"/>
            <w:vAlign w:val="center"/>
            <w:hideMark/>
          </w:tcPr>
          <w:p w14:paraId="51F8A57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2,82</w:t>
            </w:r>
          </w:p>
        </w:tc>
        <w:tc>
          <w:tcPr>
            <w:tcW w:w="623" w:type="dxa"/>
            <w:vAlign w:val="center"/>
            <w:hideMark/>
          </w:tcPr>
          <w:p w14:paraId="4AF0F82F"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3,78</w:t>
            </w:r>
          </w:p>
        </w:tc>
        <w:tc>
          <w:tcPr>
            <w:tcW w:w="669" w:type="dxa"/>
            <w:vAlign w:val="center"/>
            <w:hideMark/>
          </w:tcPr>
          <w:p w14:paraId="196E0C2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4,67</w:t>
            </w:r>
          </w:p>
        </w:tc>
        <w:tc>
          <w:tcPr>
            <w:tcW w:w="566" w:type="dxa"/>
            <w:vAlign w:val="center"/>
            <w:hideMark/>
          </w:tcPr>
          <w:p w14:paraId="2DD3F46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4,83</w:t>
            </w:r>
          </w:p>
        </w:tc>
        <w:tc>
          <w:tcPr>
            <w:tcW w:w="596" w:type="dxa"/>
            <w:vAlign w:val="center"/>
            <w:hideMark/>
          </w:tcPr>
          <w:p w14:paraId="3754DA6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4,83</w:t>
            </w:r>
          </w:p>
        </w:tc>
        <w:tc>
          <w:tcPr>
            <w:tcW w:w="566" w:type="dxa"/>
            <w:vAlign w:val="center"/>
            <w:hideMark/>
          </w:tcPr>
          <w:p w14:paraId="4D4B955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4,45</w:t>
            </w:r>
          </w:p>
        </w:tc>
        <w:tc>
          <w:tcPr>
            <w:tcW w:w="566" w:type="dxa"/>
            <w:vAlign w:val="center"/>
            <w:hideMark/>
          </w:tcPr>
          <w:p w14:paraId="67ACB7A4"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3,00</w:t>
            </w:r>
          </w:p>
        </w:tc>
        <w:tc>
          <w:tcPr>
            <w:tcW w:w="622" w:type="dxa"/>
            <w:vAlign w:val="center"/>
            <w:hideMark/>
          </w:tcPr>
          <w:p w14:paraId="680DFFA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1,85</w:t>
            </w:r>
          </w:p>
        </w:tc>
        <w:tc>
          <w:tcPr>
            <w:tcW w:w="570" w:type="dxa"/>
            <w:vAlign w:val="center"/>
            <w:hideMark/>
          </w:tcPr>
          <w:p w14:paraId="7C153A7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1,06</w:t>
            </w:r>
          </w:p>
        </w:tc>
        <w:tc>
          <w:tcPr>
            <w:tcW w:w="632" w:type="dxa"/>
            <w:vAlign w:val="center"/>
            <w:hideMark/>
          </w:tcPr>
          <w:p w14:paraId="557041F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0,83</w:t>
            </w:r>
          </w:p>
        </w:tc>
        <w:tc>
          <w:tcPr>
            <w:tcW w:w="566" w:type="dxa"/>
            <w:vAlign w:val="center"/>
            <w:hideMark/>
          </w:tcPr>
          <w:p w14:paraId="4EA07C9F"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2,92</w:t>
            </w:r>
          </w:p>
        </w:tc>
      </w:tr>
      <w:tr w:rsidR="007E7E7A" w:rsidRPr="007E7E7A" w14:paraId="52CE2318"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26C022F4" w14:textId="77777777" w:rsidR="007E7E7A" w:rsidRPr="007E7E7A" w:rsidRDefault="007E7E7A" w:rsidP="007E7E7A">
            <w:pPr>
              <w:rPr>
                <w:rFonts w:eastAsia="MS PMincho" w:cs="Times New Roman"/>
                <w:sz w:val="20"/>
              </w:rPr>
            </w:pPr>
            <w:r w:rsidRPr="007E7E7A">
              <w:rPr>
                <w:rFonts w:eastAsia="MS PMincho" w:cs="Times New Roman"/>
                <w:sz w:val="20"/>
              </w:rPr>
              <w:t>Миколаїв</w:t>
            </w:r>
          </w:p>
        </w:tc>
        <w:tc>
          <w:tcPr>
            <w:tcW w:w="566" w:type="dxa"/>
            <w:vAlign w:val="center"/>
            <w:hideMark/>
          </w:tcPr>
          <w:p w14:paraId="3409AAD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1,25</w:t>
            </w:r>
          </w:p>
        </w:tc>
        <w:tc>
          <w:tcPr>
            <w:tcW w:w="617" w:type="dxa"/>
            <w:vAlign w:val="center"/>
            <w:hideMark/>
          </w:tcPr>
          <w:p w14:paraId="71EC609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2,10</w:t>
            </w:r>
          </w:p>
        </w:tc>
        <w:tc>
          <w:tcPr>
            <w:tcW w:w="566" w:type="dxa"/>
            <w:vAlign w:val="center"/>
            <w:hideMark/>
          </w:tcPr>
          <w:p w14:paraId="144229D8"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3,07</w:t>
            </w:r>
          </w:p>
        </w:tc>
        <w:tc>
          <w:tcPr>
            <w:tcW w:w="623" w:type="dxa"/>
            <w:vAlign w:val="center"/>
            <w:hideMark/>
          </w:tcPr>
          <w:p w14:paraId="494C04B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4,38</w:t>
            </w:r>
          </w:p>
        </w:tc>
        <w:tc>
          <w:tcPr>
            <w:tcW w:w="669" w:type="dxa"/>
            <w:vAlign w:val="center"/>
            <w:hideMark/>
          </w:tcPr>
          <w:p w14:paraId="045E5BC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5,65</w:t>
            </w:r>
          </w:p>
        </w:tc>
        <w:tc>
          <w:tcPr>
            <w:tcW w:w="566" w:type="dxa"/>
            <w:vAlign w:val="center"/>
            <w:hideMark/>
          </w:tcPr>
          <w:p w14:paraId="32F436C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5,85</w:t>
            </w:r>
          </w:p>
        </w:tc>
        <w:tc>
          <w:tcPr>
            <w:tcW w:w="596" w:type="dxa"/>
            <w:vAlign w:val="center"/>
            <w:hideMark/>
          </w:tcPr>
          <w:p w14:paraId="5DE5C3A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6,03</w:t>
            </w:r>
          </w:p>
        </w:tc>
        <w:tc>
          <w:tcPr>
            <w:tcW w:w="566" w:type="dxa"/>
            <w:vAlign w:val="center"/>
            <w:hideMark/>
          </w:tcPr>
          <w:p w14:paraId="528F142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5,34</w:t>
            </w:r>
          </w:p>
        </w:tc>
        <w:tc>
          <w:tcPr>
            <w:tcW w:w="566" w:type="dxa"/>
            <w:vAlign w:val="center"/>
            <w:hideMark/>
          </w:tcPr>
          <w:p w14:paraId="560561D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3,93</w:t>
            </w:r>
          </w:p>
        </w:tc>
        <w:tc>
          <w:tcPr>
            <w:tcW w:w="622" w:type="dxa"/>
            <w:vAlign w:val="center"/>
            <w:hideMark/>
          </w:tcPr>
          <w:p w14:paraId="2786E24D"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2,52</w:t>
            </w:r>
          </w:p>
        </w:tc>
        <w:tc>
          <w:tcPr>
            <w:tcW w:w="570" w:type="dxa"/>
            <w:vAlign w:val="center"/>
            <w:hideMark/>
          </w:tcPr>
          <w:p w14:paraId="7CA4671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1,36</w:t>
            </w:r>
          </w:p>
        </w:tc>
        <w:tc>
          <w:tcPr>
            <w:tcW w:w="632" w:type="dxa"/>
            <w:vAlign w:val="center"/>
            <w:hideMark/>
          </w:tcPr>
          <w:p w14:paraId="4A146D6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1,04</w:t>
            </w:r>
          </w:p>
        </w:tc>
        <w:tc>
          <w:tcPr>
            <w:tcW w:w="566" w:type="dxa"/>
            <w:vAlign w:val="center"/>
            <w:hideMark/>
          </w:tcPr>
          <w:p w14:paraId="0CB6906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3,55</w:t>
            </w:r>
          </w:p>
        </w:tc>
      </w:tr>
      <w:tr w:rsidR="007E7E7A" w:rsidRPr="007E7E7A" w14:paraId="2BE46056"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49253698" w14:textId="77777777" w:rsidR="007E7E7A" w:rsidRPr="007E7E7A" w:rsidRDefault="007E7E7A" w:rsidP="007E7E7A">
            <w:pPr>
              <w:rPr>
                <w:rFonts w:eastAsia="MS PMincho" w:cs="Times New Roman"/>
                <w:sz w:val="20"/>
              </w:rPr>
            </w:pPr>
            <w:r w:rsidRPr="007E7E7A">
              <w:rPr>
                <w:rFonts w:eastAsia="MS PMincho" w:cs="Times New Roman"/>
                <w:sz w:val="20"/>
              </w:rPr>
              <w:t>Одеса</w:t>
            </w:r>
          </w:p>
        </w:tc>
        <w:tc>
          <w:tcPr>
            <w:tcW w:w="566" w:type="dxa"/>
            <w:vAlign w:val="center"/>
            <w:hideMark/>
          </w:tcPr>
          <w:p w14:paraId="33AC4E1F"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1,25</w:t>
            </w:r>
          </w:p>
        </w:tc>
        <w:tc>
          <w:tcPr>
            <w:tcW w:w="617" w:type="dxa"/>
            <w:vAlign w:val="center"/>
            <w:hideMark/>
          </w:tcPr>
          <w:p w14:paraId="743DBA2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2,11</w:t>
            </w:r>
          </w:p>
        </w:tc>
        <w:tc>
          <w:tcPr>
            <w:tcW w:w="566" w:type="dxa"/>
            <w:vAlign w:val="center"/>
            <w:hideMark/>
          </w:tcPr>
          <w:p w14:paraId="7F1A46AC"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3,08</w:t>
            </w:r>
          </w:p>
        </w:tc>
        <w:tc>
          <w:tcPr>
            <w:tcW w:w="623" w:type="dxa"/>
            <w:vAlign w:val="center"/>
            <w:hideMark/>
          </w:tcPr>
          <w:p w14:paraId="2E1627C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4,38</w:t>
            </w:r>
          </w:p>
        </w:tc>
        <w:tc>
          <w:tcPr>
            <w:tcW w:w="669" w:type="dxa"/>
            <w:vAlign w:val="center"/>
            <w:hideMark/>
          </w:tcPr>
          <w:p w14:paraId="2301ABE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5,65</w:t>
            </w:r>
          </w:p>
        </w:tc>
        <w:tc>
          <w:tcPr>
            <w:tcW w:w="566" w:type="dxa"/>
            <w:vAlign w:val="center"/>
            <w:hideMark/>
          </w:tcPr>
          <w:p w14:paraId="122D95B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5,85</w:t>
            </w:r>
          </w:p>
        </w:tc>
        <w:tc>
          <w:tcPr>
            <w:tcW w:w="596" w:type="dxa"/>
            <w:vAlign w:val="center"/>
            <w:hideMark/>
          </w:tcPr>
          <w:p w14:paraId="79D64A0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6,04</w:t>
            </w:r>
          </w:p>
        </w:tc>
        <w:tc>
          <w:tcPr>
            <w:tcW w:w="566" w:type="dxa"/>
            <w:vAlign w:val="center"/>
            <w:hideMark/>
          </w:tcPr>
          <w:p w14:paraId="2CE3BF1F"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5,33</w:t>
            </w:r>
          </w:p>
        </w:tc>
        <w:tc>
          <w:tcPr>
            <w:tcW w:w="566" w:type="dxa"/>
            <w:vAlign w:val="center"/>
            <w:hideMark/>
          </w:tcPr>
          <w:p w14:paraId="3827DF6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3,93</w:t>
            </w:r>
          </w:p>
        </w:tc>
        <w:tc>
          <w:tcPr>
            <w:tcW w:w="622" w:type="dxa"/>
            <w:vAlign w:val="center"/>
            <w:hideMark/>
          </w:tcPr>
          <w:p w14:paraId="6CB255C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2,52</w:t>
            </w:r>
          </w:p>
        </w:tc>
        <w:tc>
          <w:tcPr>
            <w:tcW w:w="570" w:type="dxa"/>
            <w:vAlign w:val="center"/>
            <w:hideMark/>
          </w:tcPr>
          <w:p w14:paraId="1091613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1,36</w:t>
            </w:r>
          </w:p>
        </w:tc>
        <w:tc>
          <w:tcPr>
            <w:tcW w:w="632" w:type="dxa"/>
            <w:vAlign w:val="center"/>
            <w:hideMark/>
          </w:tcPr>
          <w:p w14:paraId="344BAEE2"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1,04</w:t>
            </w:r>
          </w:p>
        </w:tc>
        <w:tc>
          <w:tcPr>
            <w:tcW w:w="566" w:type="dxa"/>
            <w:vAlign w:val="center"/>
            <w:hideMark/>
          </w:tcPr>
          <w:p w14:paraId="5680F28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3,55</w:t>
            </w:r>
          </w:p>
        </w:tc>
      </w:tr>
      <w:tr w:rsidR="007E7E7A" w:rsidRPr="007E7E7A" w14:paraId="2D4D90DE"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7350876D" w14:textId="77777777" w:rsidR="007E7E7A" w:rsidRPr="007E7E7A" w:rsidRDefault="007E7E7A" w:rsidP="007E7E7A">
            <w:pPr>
              <w:rPr>
                <w:rFonts w:eastAsia="MS PMincho" w:cs="Times New Roman"/>
                <w:sz w:val="20"/>
              </w:rPr>
            </w:pPr>
            <w:r w:rsidRPr="007E7E7A">
              <w:rPr>
                <w:rFonts w:eastAsia="MS PMincho" w:cs="Times New Roman"/>
                <w:sz w:val="20"/>
              </w:rPr>
              <w:t>Полтава</w:t>
            </w:r>
          </w:p>
        </w:tc>
        <w:tc>
          <w:tcPr>
            <w:tcW w:w="566" w:type="dxa"/>
            <w:vAlign w:val="center"/>
            <w:hideMark/>
          </w:tcPr>
          <w:p w14:paraId="736845A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1,18</w:t>
            </w:r>
          </w:p>
        </w:tc>
        <w:tc>
          <w:tcPr>
            <w:tcW w:w="617" w:type="dxa"/>
            <w:vAlign w:val="center"/>
            <w:hideMark/>
          </w:tcPr>
          <w:p w14:paraId="0245D90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1,96</w:t>
            </w:r>
          </w:p>
        </w:tc>
        <w:tc>
          <w:tcPr>
            <w:tcW w:w="566" w:type="dxa"/>
            <w:vAlign w:val="center"/>
            <w:hideMark/>
          </w:tcPr>
          <w:p w14:paraId="4CA40A5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3,05</w:t>
            </w:r>
          </w:p>
        </w:tc>
        <w:tc>
          <w:tcPr>
            <w:tcW w:w="623" w:type="dxa"/>
            <w:vAlign w:val="center"/>
            <w:hideMark/>
          </w:tcPr>
          <w:p w14:paraId="4C2E27F7"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4,00</w:t>
            </w:r>
          </w:p>
        </w:tc>
        <w:tc>
          <w:tcPr>
            <w:tcW w:w="669" w:type="dxa"/>
            <w:vAlign w:val="center"/>
            <w:hideMark/>
          </w:tcPr>
          <w:p w14:paraId="21C0169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5,40</w:t>
            </w:r>
          </w:p>
        </w:tc>
        <w:tc>
          <w:tcPr>
            <w:tcW w:w="566" w:type="dxa"/>
            <w:vAlign w:val="center"/>
            <w:hideMark/>
          </w:tcPr>
          <w:p w14:paraId="612F2286"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5,44</w:t>
            </w:r>
          </w:p>
        </w:tc>
        <w:tc>
          <w:tcPr>
            <w:tcW w:w="596" w:type="dxa"/>
            <w:vAlign w:val="center"/>
            <w:hideMark/>
          </w:tcPr>
          <w:p w14:paraId="684C6B0F"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5,51</w:t>
            </w:r>
          </w:p>
        </w:tc>
        <w:tc>
          <w:tcPr>
            <w:tcW w:w="566" w:type="dxa"/>
            <w:vAlign w:val="center"/>
            <w:hideMark/>
          </w:tcPr>
          <w:p w14:paraId="56B40C5E"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4,87</w:t>
            </w:r>
          </w:p>
        </w:tc>
        <w:tc>
          <w:tcPr>
            <w:tcW w:w="566" w:type="dxa"/>
            <w:vAlign w:val="center"/>
            <w:hideMark/>
          </w:tcPr>
          <w:p w14:paraId="544B5DE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3,42</w:t>
            </w:r>
          </w:p>
        </w:tc>
        <w:tc>
          <w:tcPr>
            <w:tcW w:w="622" w:type="dxa"/>
            <w:vAlign w:val="center"/>
            <w:hideMark/>
          </w:tcPr>
          <w:p w14:paraId="6A5DFBA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2,11</w:t>
            </w:r>
          </w:p>
        </w:tc>
        <w:tc>
          <w:tcPr>
            <w:tcW w:w="570" w:type="dxa"/>
            <w:vAlign w:val="center"/>
            <w:hideMark/>
          </w:tcPr>
          <w:p w14:paraId="328CDB6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1,15</w:t>
            </w:r>
          </w:p>
        </w:tc>
        <w:tc>
          <w:tcPr>
            <w:tcW w:w="632" w:type="dxa"/>
            <w:vAlign w:val="center"/>
            <w:hideMark/>
          </w:tcPr>
          <w:p w14:paraId="60C94000"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0,91</w:t>
            </w:r>
          </w:p>
        </w:tc>
        <w:tc>
          <w:tcPr>
            <w:tcW w:w="566" w:type="dxa"/>
            <w:vAlign w:val="center"/>
            <w:hideMark/>
          </w:tcPr>
          <w:p w14:paraId="23A9347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3,25</w:t>
            </w:r>
          </w:p>
        </w:tc>
      </w:tr>
      <w:tr w:rsidR="007E7E7A" w:rsidRPr="007E7E7A" w14:paraId="4C2F9B3B"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13BB68DF" w14:textId="77777777" w:rsidR="007E7E7A" w:rsidRPr="007E7E7A" w:rsidRDefault="007E7E7A" w:rsidP="007E7E7A">
            <w:pPr>
              <w:rPr>
                <w:rFonts w:eastAsia="MS PMincho" w:cs="Times New Roman"/>
                <w:sz w:val="20"/>
              </w:rPr>
            </w:pPr>
            <w:r w:rsidRPr="007E7E7A">
              <w:rPr>
                <w:rFonts w:eastAsia="MS PMincho" w:cs="Times New Roman"/>
                <w:sz w:val="20"/>
              </w:rPr>
              <w:t>Рівне</w:t>
            </w:r>
          </w:p>
        </w:tc>
        <w:tc>
          <w:tcPr>
            <w:tcW w:w="566" w:type="dxa"/>
            <w:vAlign w:val="center"/>
            <w:hideMark/>
          </w:tcPr>
          <w:p w14:paraId="17B2ECC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1,01</w:t>
            </w:r>
          </w:p>
        </w:tc>
        <w:tc>
          <w:tcPr>
            <w:tcW w:w="617" w:type="dxa"/>
            <w:vAlign w:val="center"/>
            <w:hideMark/>
          </w:tcPr>
          <w:p w14:paraId="4632903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1,81</w:t>
            </w:r>
          </w:p>
        </w:tc>
        <w:tc>
          <w:tcPr>
            <w:tcW w:w="566" w:type="dxa"/>
            <w:vAlign w:val="center"/>
            <w:hideMark/>
          </w:tcPr>
          <w:p w14:paraId="1CD38CD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2,83</w:t>
            </w:r>
          </w:p>
        </w:tc>
        <w:tc>
          <w:tcPr>
            <w:tcW w:w="623" w:type="dxa"/>
            <w:vAlign w:val="center"/>
            <w:hideMark/>
          </w:tcPr>
          <w:p w14:paraId="7ACEB512"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3,87</w:t>
            </w:r>
          </w:p>
        </w:tc>
        <w:tc>
          <w:tcPr>
            <w:tcW w:w="669" w:type="dxa"/>
            <w:vAlign w:val="center"/>
            <w:hideMark/>
          </w:tcPr>
          <w:p w14:paraId="670570B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5,08</w:t>
            </w:r>
          </w:p>
        </w:tc>
        <w:tc>
          <w:tcPr>
            <w:tcW w:w="566" w:type="dxa"/>
            <w:vAlign w:val="center"/>
            <w:hideMark/>
          </w:tcPr>
          <w:p w14:paraId="56C316F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5,17</w:t>
            </w:r>
          </w:p>
        </w:tc>
        <w:tc>
          <w:tcPr>
            <w:tcW w:w="596" w:type="dxa"/>
            <w:vAlign w:val="center"/>
            <w:hideMark/>
          </w:tcPr>
          <w:p w14:paraId="1554074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4,98</w:t>
            </w:r>
          </w:p>
        </w:tc>
        <w:tc>
          <w:tcPr>
            <w:tcW w:w="566" w:type="dxa"/>
            <w:vAlign w:val="center"/>
            <w:hideMark/>
          </w:tcPr>
          <w:p w14:paraId="53A8D01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4,58</w:t>
            </w:r>
          </w:p>
        </w:tc>
        <w:tc>
          <w:tcPr>
            <w:tcW w:w="566" w:type="dxa"/>
            <w:vAlign w:val="center"/>
            <w:hideMark/>
          </w:tcPr>
          <w:p w14:paraId="0E43E84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3,02</w:t>
            </w:r>
          </w:p>
        </w:tc>
        <w:tc>
          <w:tcPr>
            <w:tcW w:w="622" w:type="dxa"/>
            <w:vAlign w:val="center"/>
            <w:hideMark/>
          </w:tcPr>
          <w:p w14:paraId="5E32070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1,87</w:t>
            </w:r>
          </w:p>
        </w:tc>
        <w:tc>
          <w:tcPr>
            <w:tcW w:w="570" w:type="dxa"/>
            <w:vAlign w:val="center"/>
            <w:hideMark/>
          </w:tcPr>
          <w:p w14:paraId="4043F28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1,04</w:t>
            </w:r>
          </w:p>
        </w:tc>
        <w:tc>
          <w:tcPr>
            <w:tcW w:w="632" w:type="dxa"/>
            <w:vAlign w:val="center"/>
            <w:hideMark/>
          </w:tcPr>
          <w:p w14:paraId="09BC093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0,81</w:t>
            </w:r>
          </w:p>
        </w:tc>
        <w:tc>
          <w:tcPr>
            <w:tcW w:w="566" w:type="dxa"/>
            <w:vAlign w:val="center"/>
            <w:hideMark/>
          </w:tcPr>
          <w:p w14:paraId="0DBAA3E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3,01</w:t>
            </w:r>
          </w:p>
        </w:tc>
      </w:tr>
      <w:tr w:rsidR="007E7E7A" w:rsidRPr="007E7E7A" w14:paraId="444232AF"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596301FF" w14:textId="77777777" w:rsidR="007E7E7A" w:rsidRPr="007E7E7A" w:rsidRDefault="007E7E7A" w:rsidP="007E7E7A">
            <w:pPr>
              <w:rPr>
                <w:rFonts w:eastAsia="MS PMincho" w:cs="Times New Roman"/>
                <w:sz w:val="20"/>
              </w:rPr>
            </w:pPr>
            <w:r w:rsidRPr="007E7E7A">
              <w:rPr>
                <w:rFonts w:eastAsia="MS PMincho" w:cs="Times New Roman"/>
                <w:sz w:val="20"/>
              </w:rPr>
              <w:t>Суми</w:t>
            </w:r>
          </w:p>
        </w:tc>
        <w:tc>
          <w:tcPr>
            <w:tcW w:w="566" w:type="dxa"/>
            <w:vAlign w:val="center"/>
            <w:hideMark/>
          </w:tcPr>
          <w:p w14:paraId="46506C2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1,13</w:t>
            </w:r>
          </w:p>
        </w:tc>
        <w:tc>
          <w:tcPr>
            <w:tcW w:w="617" w:type="dxa"/>
            <w:vAlign w:val="center"/>
            <w:hideMark/>
          </w:tcPr>
          <w:p w14:paraId="1650F55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1,93</w:t>
            </w:r>
          </w:p>
        </w:tc>
        <w:tc>
          <w:tcPr>
            <w:tcW w:w="566" w:type="dxa"/>
            <w:vAlign w:val="center"/>
            <w:hideMark/>
          </w:tcPr>
          <w:p w14:paraId="3AE021A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3,05</w:t>
            </w:r>
          </w:p>
        </w:tc>
        <w:tc>
          <w:tcPr>
            <w:tcW w:w="623" w:type="dxa"/>
            <w:vAlign w:val="center"/>
            <w:hideMark/>
          </w:tcPr>
          <w:p w14:paraId="43770B5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3,98</w:t>
            </w:r>
          </w:p>
        </w:tc>
        <w:tc>
          <w:tcPr>
            <w:tcW w:w="669" w:type="dxa"/>
            <w:vAlign w:val="center"/>
            <w:hideMark/>
          </w:tcPr>
          <w:p w14:paraId="48FAA0A8"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5,27</w:t>
            </w:r>
          </w:p>
        </w:tc>
        <w:tc>
          <w:tcPr>
            <w:tcW w:w="566" w:type="dxa"/>
            <w:vAlign w:val="center"/>
            <w:hideMark/>
          </w:tcPr>
          <w:p w14:paraId="51F232A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5,32</w:t>
            </w:r>
          </w:p>
        </w:tc>
        <w:tc>
          <w:tcPr>
            <w:tcW w:w="596" w:type="dxa"/>
            <w:vAlign w:val="center"/>
            <w:hideMark/>
          </w:tcPr>
          <w:p w14:paraId="538D566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5,38</w:t>
            </w:r>
          </w:p>
        </w:tc>
        <w:tc>
          <w:tcPr>
            <w:tcW w:w="566" w:type="dxa"/>
            <w:vAlign w:val="center"/>
            <w:hideMark/>
          </w:tcPr>
          <w:p w14:paraId="7037A5C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4,67</w:t>
            </w:r>
          </w:p>
        </w:tc>
        <w:tc>
          <w:tcPr>
            <w:tcW w:w="566" w:type="dxa"/>
            <w:vAlign w:val="center"/>
            <w:hideMark/>
          </w:tcPr>
          <w:p w14:paraId="21E065C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3,19</w:t>
            </w:r>
          </w:p>
        </w:tc>
        <w:tc>
          <w:tcPr>
            <w:tcW w:w="622" w:type="dxa"/>
            <w:vAlign w:val="center"/>
            <w:hideMark/>
          </w:tcPr>
          <w:p w14:paraId="38ADD8C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1,98</w:t>
            </w:r>
          </w:p>
        </w:tc>
        <w:tc>
          <w:tcPr>
            <w:tcW w:w="570" w:type="dxa"/>
            <w:vAlign w:val="center"/>
            <w:hideMark/>
          </w:tcPr>
          <w:p w14:paraId="00619DA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1,10</w:t>
            </w:r>
          </w:p>
        </w:tc>
        <w:tc>
          <w:tcPr>
            <w:tcW w:w="632" w:type="dxa"/>
            <w:vAlign w:val="center"/>
            <w:hideMark/>
          </w:tcPr>
          <w:p w14:paraId="3BE9462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0,86</w:t>
            </w:r>
          </w:p>
        </w:tc>
        <w:tc>
          <w:tcPr>
            <w:tcW w:w="566" w:type="dxa"/>
            <w:vAlign w:val="center"/>
            <w:hideMark/>
          </w:tcPr>
          <w:p w14:paraId="7F358BD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3,16</w:t>
            </w:r>
          </w:p>
        </w:tc>
      </w:tr>
      <w:tr w:rsidR="007E7E7A" w:rsidRPr="007E7E7A" w14:paraId="336B07DD"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3A9F485A" w14:textId="77777777" w:rsidR="007E7E7A" w:rsidRPr="007E7E7A" w:rsidRDefault="007E7E7A" w:rsidP="007E7E7A">
            <w:pPr>
              <w:rPr>
                <w:rFonts w:eastAsia="MS PMincho" w:cs="Times New Roman"/>
                <w:sz w:val="20"/>
              </w:rPr>
            </w:pPr>
            <w:r w:rsidRPr="007E7E7A">
              <w:rPr>
                <w:rFonts w:eastAsia="MS PMincho" w:cs="Times New Roman"/>
                <w:sz w:val="20"/>
              </w:rPr>
              <w:t>Тернопіль</w:t>
            </w:r>
          </w:p>
        </w:tc>
        <w:tc>
          <w:tcPr>
            <w:tcW w:w="566" w:type="dxa"/>
            <w:vAlign w:val="center"/>
            <w:hideMark/>
          </w:tcPr>
          <w:p w14:paraId="0BA78A4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1,09</w:t>
            </w:r>
          </w:p>
        </w:tc>
        <w:tc>
          <w:tcPr>
            <w:tcW w:w="617" w:type="dxa"/>
            <w:vAlign w:val="center"/>
            <w:hideMark/>
          </w:tcPr>
          <w:p w14:paraId="35716B2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1,86</w:t>
            </w:r>
          </w:p>
        </w:tc>
        <w:tc>
          <w:tcPr>
            <w:tcW w:w="566" w:type="dxa"/>
            <w:vAlign w:val="center"/>
            <w:hideMark/>
          </w:tcPr>
          <w:p w14:paraId="5B27FC4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2,85</w:t>
            </w:r>
          </w:p>
        </w:tc>
        <w:tc>
          <w:tcPr>
            <w:tcW w:w="623" w:type="dxa"/>
            <w:vAlign w:val="center"/>
            <w:hideMark/>
          </w:tcPr>
          <w:p w14:paraId="2805EC1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3,85</w:t>
            </w:r>
          </w:p>
        </w:tc>
        <w:tc>
          <w:tcPr>
            <w:tcW w:w="669" w:type="dxa"/>
            <w:vAlign w:val="center"/>
            <w:hideMark/>
          </w:tcPr>
          <w:p w14:paraId="063FD07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4,84</w:t>
            </w:r>
          </w:p>
        </w:tc>
        <w:tc>
          <w:tcPr>
            <w:tcW w:w="566" w:type="dxa"/>
            <w:vAlign w:val="center"/>
            <w:hideMark/>
          </w:tcPr>
          <w:p w14:paraId="592DBE2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5,00</w:t>
            </w:r>
          </w:p>
        </w:tc>
        <w:tc>
          <w:tcPr>
            <w:tcW w:w="596" w:type="dxa"/>
            <w:vAlign w:val="center"/>
            <w:hideMark/>
          </w:tcPr>
          <w:p w14:paraId="4AE48BE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4,93</w:t>
            </w:r>
          </w:p>
        </w:tc>
        <w:tc>
          <w:tcPr>
            <w:tcW w:w="566" w:type="dxa"/>
            <w:vAlign w:val="center"/>
            <w:hideMark/>
          </w:tcPr>
          <w:p w14:paraId="3CD6E292"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4,51</w:t>
            </w:r>
          </w:p>
        </w:tc>
        <w:tc>
          <w:tcPr>
            <w:tcW w:w="566" w:type="dxa"/>
            <w:vAlign w:val="center"/>
            <w:hideMark/>
          </w:tcPr>
          <w:p w14:paraId="1ABEDED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3,08</w:t>
            </w:r>
          </w:p>
        </w:tc>
        <w:tc>
          <w:tcPr>
            <w:tcW w:w="622" w:type="dxa"/>
            <w:vAlign w:val="center"/>
            <w:hideMark/>
          </w:tcPr>
          <w:p w14:paraId="2777DC3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1,91</w:t>
            </w:r>
          </w:p>
        </w:tc>
        <w:tc>
          <w:tcPr>
            <w:tcW w:w="570" w:type="dxa"/>
            <w:vAlign w:val="center"/>
            <w:hideMark/>
          </w:tcPr>
          <w:p w14:paraId="3C47D1F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1,09</w:t>
            </w:r>
          </w:p>
        </w:tc>
        <w:tc>
          <w:tcPr>
            <w:tcW w:w="632" w:type="dxa"/>
            <w:vAlign w:val="center"/>
            <w:hideMark/>
          </w:tcPr>
          <w:p w14:paraId="2A4FD6F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0,85</w:t>
            </w:r>
          </w:p>
        </w:tc>
        <w:tc>
          <w:tcPr>
            <w:tcW w:w="566" w:type="dxa"/>
            <w:vAlign w:val="center"/>
            <w:hideMark/>
          </w:tcPr>
          <w:p w14:paraId="53F68577"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2,99</w:t>
            </w:r>
          </w:p>
        </w:tc>
      </w:tr>
      <w:tr w:rsidR="007E7E7A" w:rsidRPr="007E7E7A" w14:paraId="1A8D37CB"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2C1976C3" w14:textId="77777777" w:rsidR="007E7E7A" w:rsidRPr="007E7E7A" w:rsidRDefault="007E7E7A" w:rsidP="007E7E7A">
            <w:pPr>
              <w:rPr>
                <w:rFonts w:eastAsia="MS PMincho" w:cs="Times New Roman"/>
                <w:sz w:val="20"/>
              </w:rPr>
            </w:pPr>
            <w:r w:rsidRPr="007E7E7A">
              <w:rPr>
                <w:rFonts w:eastAsia="MS PMincho" w:cs="Times New Roman"/>
                <w:sz w:val="20"/>
              </w:rPr>
              <w:t>Харків</w:t>
            </w:r>
          </w:p>
        </w:tc>
        <w:tc>
          <w:tcPr>
            <w:tcW w:w="566" w:type="dxa"/>
            <w:vAlign w:val="center"/>
            <w:hideMark/>
          </w:tcPr>
          <w:p w14:paraId="67EDE9A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1,19</w:t>
            </w:r>
          </w:p>
        </w:tc>
        <w:tc>
          <w:tcPr>
            <w:tcW w:w="617" w:type="dxa"/>
            <w:vAlign w:val="center"/>
            <w:hideMark/>
          </w:tcPr>
          <w:p w14:paraId="2D28E10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2,02</w:t>
            </w:r>
          </w:p>
        </w:tc>
        <w:tc>
          <w:tcPr>
            <w:tcW w:w="566" w:type="dxa"/>
            <w:vAlign w:val="center"/>
            <w:hideMark/>
          </w:tcPr>
          <w:p w14:paraId="144E19C6"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3,05</w:t>
            </w:r>
          </w:p>
        </w:tc>
        <w:tc>
          <w:tcPr>
            <w:tcW w:w="623" w:type="dxa"/>
            <w:vAlign w:val="center"/>
            <w:hideMark/>
          </w:tcPr>
          <w:p w14:paraId="133F6BF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3,92</w:t>
            </w:r>
          </w:p>
        </w:tc>
        <w:tc>
          <w:tcPr>
            <w:tcW w:w="669" w:type="dxa"/>
            <w:vAlign w:val="center"/>
            <w:hideMark/>
          </w:tcPr>
          <w:p w14:paraId="031CBA1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5,38</w:t>
            </w:r>
          </w:p>
        </w:tc>
        <w:tc>
          <w:tcPr>
            <w:tcW w:w="566" w:type="dxa"/>
            <w:vAlign w:val="center"/>
            <w:hideMark/>
          </w:tcPr>
          <w:p w14:paraId="001AFCE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5,46</w:t>
            </w:r>
          </w:p>
        </w:tc>
        <w:tc>
          <w:tcPr>
            <w:tcW w:w="596" w:type="dxa"/>
            <w:vAlign w:val="center"/>
            <w:hideMark/>
          </w:tcPr>
          <w:p w14:paraId="26645AB9"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5,56</w:t>
            </w:r>
          </w:p>
        </w:tc>
        <w:tc>
          <w:tcPr>
            <w:tcW w:w="566" w:type="dxa"/>
            <w:vAlign w:val="center"/>
            <w:hideMark/>
          </w:tcPr>
          <w:p w14:paraId="72F935E7"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4,88</w:t>
            </w:r>
          </w:p>
        </w:tc>
        <w:tc>
          <w:tcPr>
            <w:tcW w:w="566" w:type="dxa"/>
            <w:vAlign w:val="center"/>
            <w:hideMark/>
          </w:tcPr>
          <w:p w14:paraId="5D95D288"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3,49</w:t>
            </w:r>
          </w:p>
        </w:tc>
        <w:tc>
          <w:tcPr>
            <w:tcW w:w="622" w:type="dxa"/>
            <w:vAlign w:val="center"/>
            <w:hideMark/>
          </w:tcPr>
          <w:p w14:paraId="57BA8FB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2,10</w:t>
            </w:r>
          </w:p>
        </w:tc>
        <w:tc>
          <w:tcPr>
            <w:tcW w:w="570" w:type="dxa"/>
            <w:vAlign w:val="center"/>
            <w:hideMark/>
          </w:tcPr>
          <w:p w14:paraId="2B29017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1,19</w:t>
            </w:r>
          </w:p>
        </w:tc>
        <w:tc>
          <w:tcPr>
            <w:tcW w:w="632" w:type="dxa"/>
            <w:vAlign w:val="center"/>
            <w:hideMark/>
          </w:tcPr>
          <w:p w14:paraId="5F299708"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0,9</w:t>
            </w:r>
          </w:p>
        </w:tc>
        <w:tc>
          <w:tcPr>
            <w:tcW w:w="566" w:type="dxa"/>
            <w:vAlign w:val="center"/>
            <w:hideMark/>
          </w:tcPr>
          <w:p w14:paraId="5993EA37"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3,26</w:t>
            </w:r>
          </w:p>
        </w:tc>
      </w:tr>
      <w:tr w:rsidR="007E7E7A" w:rsidRPr="007E7E7A" w14:paraId="424300D6"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36A22B3B" w14:textId="77777777" w:rsidR="007E7E7A" w:rsidRPr="007E7E7A" w:rsidRDefault="007E7E7A" w:rsidP="007E7E7A">
            <w:pPr>
              <w:rPr>
                <w:rFonts w:eastAsia="MS PMincho" w:cs="Times New Roman"/>
                <w:sz w:val="20"/>
              </w:rPr>
            </w:pPr>
            <w:r w:rsidRPr="007E7E7A">
              <w:rPr>
                <w:rFonts w:eastAsia="MS PMincho" w:cs="Times New Roman"/>
                <w:sz w:val="20"/>
              </w:rPr>
              <w:t>Херсон</w:t>
            </w:r>
          </w:p>
        </w:tc>
        <w:tc>
          <w:tcPr>
            <w:tcW w:w="566" w:type="dxa"/>
            <w:vAlign w:val="center"/>
            <w:hideMark/>
          </w:tcPr>
          <w:p w14:paraId="06615107"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1,30</w:t>
            </w:r>
          </w:p>
        </w:tc>
        <w:tc>
          <w:tcPr>
            <w:tcW w:w="617" w:type="dxa"/>
            <w:vAlign w:val="center"/>
            <w:hideMark/>
          </w:tcPr>
          <w:p w14:paraId="5E6E1DCF"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2,13</w:t>
            </w:r>
          </w:p>
        </w:tc>
        <w:tc>
          <w:tcPr>
            <w:tcW w:w="566" w:type="dxa"/>
            <w:vAlign w:val="center"/>
            <w:hideMark/>
          </w:tcPr>
          <w:p w14:paraId="417A64BE"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3,08</w:t>
            </w:r>
          </w:p>
        </w:tc>
        <w:tc>
          <w:tcPr>
            <w:tcW w:w="623" w:type="dxa"/>
            <w:vAlign w:val="center"/>
            <w:hideMark/>
          </w:tcPr>
          <w:p w14:paraId="0F779F00"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4,36</w:t>
            </w:r>
          </w:p>
        </w:tc>
        <w:tc>
          <w:tcPr>
            <w:tcW w:w="669" w:type="dxa"/>
            <w:vAlign w:val="center"/>
            <w:hideMark/>
          </w:tcPr>
          <w:p w14:paraId="7B1B6B88"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5,68</w:t>
            </w:r>
          </w:p>
        </w:tc>
        <w:tc>
          <w:tcPr>
            <w:tcW w:w="566" w:type="dxa"/>
            <w:vAlign w:val="center"/>
            <w:hideMark/>
          </w:tcPr>
          <w:p w14:paraId="65F94ADF"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5,76</w:t>
            </w:r>
          </w:p>
        </w:tc>
        <w:tc>
          <w:tcPr>
            <w:tcW w:w="596" w:type="dxa"/>
            <w:vAlign w:val="center"/>
            <w:hideMark/>
          </w:tcPr>
          <w:p w14:paraId="27BA40A1"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6,00</w:t>
            </w:r>
          </w:p>
        </w:tc>
        <w:tc>
          <w:tcPr>
            <w:tcW w:w="566" w:type="dxa"/>
            <w:vAlign w:val="center"/>
            <w:hideMark/>
          </w:tcPr>
          <w:p w14:paraId="2F4E1E61"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5,29</w:t>
            </w:r>
          </w:p>
        </w:tc>
        <w:tc>
          <w:tcPr>
            <w:tcW w:w="566" w:type="dxa"/>
            <w:vAlign w:val="center"/>
            <w:hideMark/>
          </w:tcPr>
          <w:p w14:paraId="62F04A6D"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4,00</w:t>
            </w:r>
          </w:p>
        </w:tc>
        <w:tc>
          <w:tcPr>
            <w:tcW w:w="622" w:type="dxa"/>
            <w:vAlign w:val="center"/>
            <w:hideMark/>
          </w:tcPr>
          <w:p w14:paraId="3764139C"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2,57</w:t>
            </w:r>
          </w:p>
        </w:tc>
        <w:tc>
          <w:tcPr>
            <w:tcW w:w="570" w:type="dxa"/>
            <w:vAlign w:val="center"/>
            <w:hideMark/>
          </w:tcPr>
          <w:p w14:paraId="1551239D"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1,36</w:t>
            </w:r>
          </w:p>
        </w:tc>
        <w:tc>
          <w:tcPr>
            <w:tcW w:w="632" w:type="dxa"/>
            <w:vAlign w:val="center"/>
            <w:hideMark/>
          </w:tcPr>
          <w:p w14:paraId="64CFECA3"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1,04</w:t>
            </w:r>
          </w:p>
        </w:tc>
        <w:tc>
          <w:tcPr>
            <w:tcW w:w="566" w:type="dxa"/>
            <w:vAlign w:val="center"/>
            <w:hideMark/>
          </w:tcPr>
          <w:p w14:paraId="17B628AC" w14:textId="77777777" w:rsidR="007E7E7A" w:rsidRPr="003D7F1B"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3D7F1B">
              <w:rPr>
                <w:rFonts w:eastAsia="MS PMincho" w:cs="Times New Roman"/>
                <w:sz w:val="20"/>
              </w:rPr>
              <w:t>3,55</w:t>
            </w:r>
          </w:p>
        </w:tc>
      </w:tr>
      <w:tr w:rsidR="007E7E7A" w:rsidRPr="007E7E7A" w14:paraId="0D4268AF"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1F83EDFB" w14:textId="77777777" w:rsidR="007E7E7A" w:rsidRPr="007E7E7A" w:rsidRDefault="007E7E7A" w:rsidP="007E7E7A">
            <w:pPr>
              <w:rPr>
                <w:rFonts w:eastAsia="MS PMincho" w:cs="Times New Roman"/>
                <w:sz w:val="20"/>
              </w:rPr>
            </w:pPr>
            <w:r w:rsidRPr="007E7E7A">
              <w:rPr>
                <w:rFonts w:eastAsia="MS PMincho" w:cs="Times New Roman"/>
                <w:sz w:val="20"/>
              </w:rPr>
              <w:t>Хмельницький</w:t>
            </w:r>
          </w:p>
        </w:tc>
        <w:tc>
          <w:tcPr>
            <w:tcW w:w="566" w:type="dxa"/>
            <w:vAlign w:val="center"/>
            <w:hideMark/>
          </w:tcPr>
          <w:p w14:paraId="234D80A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1,09</w:t>
            </w:r>
          </w:p>
        </w:tc>
        <w:tc>
          <w:tcPr>
            <w:tcW w:w="617" w:type="dxa"/>
            <w:vAlign w:val="center"/>
            <w:hideMark/>
          </w:tcPr>
          <w:p w14:paraId="6F4DC25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1,86</w:t>
            </w:r>
          </w:p>
        </w:tc>
        <w:tc>
          <w:tcPr>
            <w:tcW w:w="566" w:type="dxa"/>
            <w:vAlign w:val="center"/>
            <w:hideMark/>
          </w:tcPr>
          <w:p w14:paraId="15264400"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2,87</w:t>
            </w:r>
          </w:p>
        </w:tc>
        <w:tc>
          <w:tcPr>
            <w:tcW w:w="623" w:type="dxa"/>
            <w:vAlign w:val="center"/>
            <w:hideMark/>
          </w:tcPr>
          <w:p w14:paraId="780B8226"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3,85</w:t>
            </w:r>
          </w:p>
        </w:tc>
        <w:tc>
          <w:tcPr>
            <w:tcW w:w="669" w:type="dxa"/>
            <w:vAlign w:val="center"/>
            <w:hideMark/>
          </w:tcPr>
          <w:p w14:paraId="6C8CD6F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5,08</w:t>
            </w:r>
          </w:p>
        </w:tc>
        <w:tc>
          <w:tcPr>
            <w:tcW w:w="566" w:type="dxa"/>
            <w:vAlign w:val="center"/>
            <w:hideMark/>
          </w:tcPr>
          <w:p w14:paraId="721F1EE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5,21</w:t>
            </w:r>
          </w:p>
        </w:tc>
        <w:tc>
          <w:tcPr>
            <w:tcW w:w="596" w:type="dxa"/>
            <w:vAlign w:val="center"/>
            <w:hideMark/>
          </w:tcPr>
          <w:p w14:paraId="2EF0D8FC"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5,04</w:t>
            </w:r>
          </w:p>
        </w:tc>
        <w:tc>
          <w:tcPr>
            <w:tcW w:w="566" w:type="dxa"/>
            <w:vAlign w:val="center"/>
            <w:hideMark/>
          </w:tcPr>
          <w:p w14:paraId="68C1126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4,58</w:t>
            </w:r>
          </w:p>
        </w:tc>
        <w:tc>
          <w:tcPr>
            <w:tcW w:w="566" w:type="dxa"/>
            <w:vAlign w:val="center"/>
            <w:hideMark/>
          </w:tcPr>
          <w:p w14:paraId="51EB4DCF"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3,14</w:t>
            </w:r>
          </w:p>
        </w:tc>
        <w:tc>
          <w:tcPr>
            <w:tcW w:w="622" w:type="dxa"/>
            <w:vAlign w:val="center"/>
            <w:hideMark/>
          </w:tcPr>
          <w:p w14:paraId="4B14E2F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1,98</w:t>
            </w:r>
          </w:p>
        </w:tc>
        <w:tc>
          <w:tcPr>
            <w:tcW w:w="570" w:type="dxa"/>
            <w:vAlign w:val="center"/>
            <w:hideMark/>
          </w:tcPr>
          <w:p w14:paraId="7B54766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1,10</w:t>
            </w:r>
          </w:p>
        </w:tc>
        <w:tc>
          <w:tcPr>
            <w:tcW w:w="632" w:type="dxa"/>
            <w:vAlign w:val="center"/>
            <w:hideMark/>
          </w:tcPr>
          <w:p w14:paraId="724FF2C2"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0,87</w:t>
            </w:r>
          </w:p>
        </w:tc>
        <w:tc>
          <w:tcPr>
            <w:tcW w:w="566" w:type="dxa"/>
            <w:vAlign w:val="center"/>
            <w:hideMark/>
          </w:tcPr>
          <w:p w14:paraId="0021017A"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3,06</w:t>
            </w:r>
          </w:p>
        </w:tc>
      </w:tr>
      <w:tr w:rsidR="007E7E7A" w:rsidRPr="007E7E7A" w14:paraId="21660815" w14:textId="77777777" w:rsidTr="00D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47B6C05E" w14:textId="77777777" w:rsidR="007E7E7A" w:rsidRPr="007E7E7A" w:rsidRDefault="007E7E7A" w:rsidP="007E7E7A">
            <w:pPr>
              <w:rPr>
                <w:rFonts w:eastAsia="MS PMincho" w:cs="Times New Roman"/>
                <w:sz w:val="20"/>
              </w:rPr>
            </w:pPr>
            <w:r w:rsidRPr="007E7E7A">
              <w:rPr>
                <w:rFonts w:eastAsia="MS PMincho" w:cs="Times New Roman"/>
                <w:sz w:val="20"/>
              </w:rPr>
              <w:t>Черкаси</w:t>
            </w:r>
          </w:p>
        </w:tc>
        <w:tc>
          <w:tcPr>
            <w:tcW w:w="566" w:type="dxa"/>
            <w:vAlign w:val="center"/>
            <w:hideMark/>
          </w:tcPr>
          <w:p w14:paraId="48FEA03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1,15</w:t>
            </w:r>
          </w:p>
        </w:tc>
        <w:tc>
          <w:tcPr>
            <w:tcW w:w="617" w:type="dxa"/>
            <w:vAlign w:val="center"/>
            <w:hideMark/>
          </w:tcPr>
          <w:p w14:paraId="6B564DB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1,91</w:t>
            </w:r>
          </w:p>
        </w:tc>
        <w:tc>
          <w:tcPr>
            <w:tcW w:w="566" w:type="dxa"/>
            <w:vAlign w:val="center"/>
            <w:hideMark/>
          </w:tcPr>
          <w:p w14:paraId="68F0C54A"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2,94</w:t>
            </w:r>
          </w:p>
        </w:tc>
        <w:tc>
          <w:tcPr>
            <w:tcW w:w="623" w:type="dxa"/>
            <w:vAlign w:val="center"/>
            <w:hideMark/>
          </w:tcPr>
          <w:p w14:paraId="77CD974C"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3,99</w:t>
            </w:r>
          </w:p>
        </w:tc>
        <w:tc>
          <w:tcPr>
            <w:tcW w:w="669" w:type="dxa"/>
            <w:vAlign w:val="center"/>
            <w:hideMark/>
          </w:tcPr>
          <w:p w14:paraId="253242A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5,44</w:t>
            </w:r>
          </w:p>
        </w:tc>
        <w:tc>
          <w:tcPr>
            <w:tcW w:w="566" w:type="dxa"/>
            <w:vAlign w:val="center"/>
            <w:hideMark/>
          </w:tcPr>
          <w:p w14:paraId="14331CC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5,46</w:t>
            </w:r>
          </w:p>
        </w:tc>
        <w:tc>
          <w:tcPr>
            <w:tcW w:w="596" w:type="dxa"/>
            <w:vAlign w:val="center"/>
            <w:hideMark/>
          </w:tcPr>
          <w:p w14:paraId="07E4465B"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5,54</w:t>
            </w:r>
          </w:p>
        </w:tc>
        <w:tc>
          <w:tcPr>
            <w:tcW w:w="566" w:type="dxa"/>
            <w:vAlign w:val="center"/>
            <w:hideMark/>
          </w:tcPr>
          <w:p w14:paraId="5B6BC3C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4,87</w:t>
            </w:r>
          </w:p>
        </w:tc>
        <w:tc>
          <w:tcPr>
            <w:tcW w:w="566" w:type="dxa"/>
            <w:vAlign w:val="center"/>
            <w:hideMark/>
          </w:tcPr>
          <w:p w14:paraId="5042CEBC"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3,40</w:t>
            </w:r>
          </w:p>
        </w:tc>
        <w:tc>
          <w:tcPr>
            <w:tcW w:w="622" w:type="dxa"/>
            <w:vAlign w:val="center"/>
            <w:hideMark/>
          </w:tcPr>
          <w:p w14:paraId="2E01DE89"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2,13</w:t>
            </w:r>
          </w:p>
        </w:tc>
        <w:tc>
          <w:tcPr>
            <w:tcW w:w="570" w:type="dxa"/>
            <w:vAlign w:val="center"/>
            <w:hideMark/>
          </w:tcPr>
          <w:p w14:paraId="18C2F84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1,09</w:t>
            </w:r>
          </w:p>
        </w:tc>
        <w:tc>
          <w:tcPr>
            <w:tcW w:w="632" w:type="dxa"/>
            <w:vAlign w:val="center"/>
            <w:hideMark/>
          </w:tcPr>
          <w:p w14:paraId="0ABA77DC"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0,91</w:t>
            </w:r>
          </w:p>
        </w:tc>
        <w:tc>
          <w:tcPr>
            <w:tcW w:w="566" w:type="dxa"/>
            <w:vAlign w:val="center"/>
            <w:hideMark/>
          </w:tcPr>
          <w:p w14:paraId="2E94E6C6"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3,24</w:t>
            </w:r>
          </w:p>
        </w:tc>
      </w:tr>
      <w:tr w:rsidR="007E7E7A" w:rsidRPr="007E7E7A" w14:paraId="064F9EF5" w14:textId="77777777" w:rsidTr="00D22CD4">
        <w:trPr>
          <w:trHeight w:val="2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6250D269" w14:textId="77777777" w:rsidR="007E7E7A" w:rsidRPr="007E7E7A" w:rsidRDefault="007E7E7A" w:rsidP="007E7E7A">
            <w:pPr>
              <w:rPr>
                <w:rFonts w:eastAsia="MS PMincho" w:cs="Times New Roman"/>
                <w:sz w:val="20"/>
              </w:rPr>
            </w:pPr>
            <w:r w:rsidRPr="007E7E7A">
              <w:rPr>
                <w:rFonts w:eastAsia="MS PMincho" w:cs="Times New Roman"/>
                <w:sz w:val="20"/>
              </w:rPr>
              <w:t>Чернігів</w:t>
            </w:r>
          </w:p>
        </w:tc>
        <w:tc>
          <w:tcPr>
            <w:tcW w:w="566" w:type="dxa"/>
            <w:vAlign w:val="center"/>
            <w:hideMark/>
          </w:tcPr>
          <w:p w14:paraId="51A4FC9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0,99</w:t>
            </w:r>
          </w:p>
        </w:tc>
        <w:tc>
          <w:tcPr>
            <w:tcW w:w="617" w:type="dxa"/>
            <w:vAlign w:val="center"/>
            <w:hideMark/>
          </w:tcPr>
          <w:p w14:paraId="417BA6D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1,80</w:t>
            </w:r>
          </w:p>
        </w:tc>
        <w:tc>
          <w:tcPr>
            <w:tcW w:w="566" w:type="dxa"/>
            <w:vAlign w:val="center"/>
            <w:hideMark/>
          </w:tcPr>
          <w:p w14:paraId="3FBB77F8"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2,92</w:t>
            </w:r>
          </w:p>
        </w:tc>
        <w:tc>
          <w:tcPr>
            <w:tcW w:w="623" w:type="dxa"/>
            <w:vAlign w:val="center"/>
            <w:hideMark/>
          </w:tcPr>
          <w:p w14:paraId="15F628F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3,96</w:t>
            </w:r>
          </w:p>
        </w:tc>
        <w:tc>
          <w:tcPr>
            <w:tcW w:w="669" w:type="dxa"/>
            <w:vAlign w:val="center"/>
            <w:hideMark/>
          </w:tcPr>
          <w:p w14:paraId="1F8EEE6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5,17</w:t>
            </w:r>
          </w:p>
        </w:tc>
        <w:tc>
          <w:tcPr>
            <w:tcW w:w="566" w:type="dxa"/>
            <w:vAlign w:val="center"/>
            <w:hideMark/>
          </w:tcPr>
          <w:p w14:paraId="495C3790"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5,19</w:t>
            </w:r>
          </w:p>
        </w:tc>
        <w:tc>
          <w:tcPr>
            <w:tcW w:w="596" w:type="dxa"/>
            <w:vAlign w:val="center"/>
            <w:hideMark/>
          </w:tcPr>
          <w:p w14:paraId="71CC62DB"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5,12</w:t>
            </w:r>
          </w:p>
        </w:tc>
        <w:tc>
          <w:tcPr>
            <w:tcW w:w="566" w:type="dxa"/>
            <w:vAlign w:val="center"/>
            <w:hideMark/>
          </w:tcPr>
          <w:p w14:paraId="48F959B4"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4,54</w:t>
            </w:r>
          </w:p>
        </w:tc>
        <w:tc>
          <w:tcPr>
            <w:tcW w:w="566" w:type="dxa"/>
            <w:vAlign w:val="center"/>
            <w:hideMark/>
          </w:tcPr>
          <w:p w14:paraId="20F328D5"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3,00</w:t>
            </w:r>
          </w:p>
        </w:tc>
        <w:tc>
          <w:tcPr>
            <w:tcW w:w="622" w:type="dxa"/>
            <w:vAlign w:val="center"/>
            <w:hideMark/>
          </w:tcPr>
          <w:p w14:paraId="2B72301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1,86</w:t>
            </w:r>
          </w:p>
        </w:tc>
        <w:tc>
          <w:tcPr>
            <w:tcW w:w="570" w:type="dxa"/>
            <w:vAlign w:val="center"/>
            <w:hideMark/>
          </w:tcPr>
          <w:p w14:paraId="56AB0153"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0,98</w:t>
            </w:r>
          </w:p>
        </w:tc>
        <w:tc>
          <w:tcPr>
            <w:tcW w:w="632" w:type="dxa"/>
            <w:vAlign w:val="center"/>
            <w:hideMark/>
          </w:tcPr>
          <w:p w14:paraId="795E9E5F"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0,75</w:t>
            </w:r>
          </w:p>
        </w:tc>
        <w:tc>
          <w:tcPr>
            <w:tcW w:w="566" w:type="dxa"/>
            <w:vAlign w:val="center"/>
            <w:hideMark/>
          </w:tcPr>
          <w:p w14:paraId="3DEE9ED1" w14:textId="77777777" w:rsidR="007E7E7A" w:rsidRPr="007E7E7A" w:rsidRDefault="007E7E7A" w:rsidP="007E7E7A">
            <w:pPr>
              <w:jc w:val="center"/>
              <w:cnfStyle w:val="000000000000" w:firstRow="0" w:lastRow="0" w:firstColumn="0" w:lastColumn="0" w:oddVBand="0" w:evenVBand="0" w:oddHBand="0" w:evenHBand="0" w:firstRowFirstColumn="0" w:firstRowLastColumn="0" w:lastRowFirstColumn="0" w:lastRowLastColumn="0"/>
              <w:rPr>
                <w:rFonts w:eastAsia="MS PMincho" w:cs="Times New Roman"/>
                <w:sz w:val="20"/>
              </w:rPr>
            </w:pPr>
            <w:r w:rsidRPr="007E7E7A">
              <w:rPr>
                <w:rFonts w:eastAsia="MS PMincho" w:cs="Times New Roman"/>
                <w:sz w:val="20"/>
              </w:rPr>
              <w:t>3,03</w:t>
            </w:r>
          </w:p>
        </w:tc>
      </w:tr>
      <w:tr w:rsidR="007E7E7A" w:rsidRPr="007E7E7A" w14:paraId="6A8294A3" w14:textId="77777777" w:rsidTr="00D22CD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6" w:type="dxa"/>
            <w:vAlign w:val="center"/>
            <w:hideMark/>
          </w:tcPr>
          <w:p w14:paraId="3791C71D" w14:textId="77777777" w:rsidR="007E7E7A" w:rsidRPr="007E7E7A" w:rsidRDefault="007E7E7A" w:rsidP="007E7E7A">
            <w:pPr>
              <w:rPr>
                <w:rFonts w:eastAsia="MS PMincho" w:cs="Times New Roman"/>
                <w:sz w:val="20"/>
              </w:rPr>
            </w:pPr>
            <w:r w:rsidRPr="007E7E7A">
              <w:rPr>
                <w:rFonts w:eastAsia="MS PMincho" w:cs="Times New Roman"/>
                <w:sz w:val="20"/>
              </w:rPr>
              <w:t>Чернівці</w:t>
            </w:r>
          </w:p>
        </w:tc>
        <w:tc>
          <w:tcPr>
            <w:tcW w:w="566" w:type="dxa"/>
            <w:vAlign w:val="center"/>
            <w:hideMark/>
          </w:tcPr>
          <w:p w14:paraId="6E90808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1,19</w:t>
            </w:r>
          </w:p>
        </w:tc>
        <w:tc>
          <w:tcPr>
            <w:tcW w:w="617" w:type="dxa"/>
            <w:vAlign w:val="center"/>
            <w:hideMark/>
          </w:tcPr>
          <w:p w14:paraId="389F581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1,93</w:t>
            </w:r>
          </w:p>
        </w:tc>
        <w:tc>
          <w:tcPr>
            <w:tcW w:w="566" w:type="dxa"/>
            <w:vAlign w:val="center"/>
            <w:hideMark/>
          </w:tcPr>
          <w:p w14:paraId="54043CA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2,84</w:t>
            </w:r>
          </w:p>
        </w:tc>
        <w:tc>
          <w:tcPr>
            <w:tcW w:w="623" w:type="dxa"/>
            <w:vAlign w:val="center"/>
            <w:hideMark/>
          </w:tcPr>
          <w:p w14:paraId="4197D6FE"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3,68</w:t>
            </w:r>
          </w:p>
        </w:tc>
        <w:tc>
          <w:tcPr>
            <w:tcW w:w="669" w:type="dxa"/>
            <w:vAlign w:val="center"/>
            <w:hideMark/>
          </w:tcPr>
          <w:p w14:paraId="791F9F91"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4,54</w:t>
            </w:r>
          </w:p>
        </w:tc>
        <w:tc>
          <w:tcPr>
            <w:tcW w:w="566" w:type="dxa"/>
            <w:vAlign w:val="center"/>
            <w:hideMark/>
          </w:tcPr>
          <w:p w14:paraId="4D3980F3"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4,75</w:t>
            </w:r>
          </w:p>
        </w:tc>
        <w:tc>
          <w:tcPr>
            <w:tcW w:w="596" w:type="dxa"/>
            <w:vAlign w:val="center"/>
            <w:hideMark/>
          </w:tcPr>
          <w:p w14:paraId="3214CD1C"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4,76</w:t>
            </w:r>
          </w:p>
        </w:tc>
        <w:tc>
          <w:tcPr>
            <w:tcW w:w="566" w:type="dxa"/>
            <w:vAlign w:val="center"/>
            <w:hideMark/>
          </w:tcPr>
          <w:p w14:paraId="630D750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4,40</w:t>
            </w:r>
          </w:p>
        </w:tc>
        <w:tc>
          <w:tcPr>
            <w:tcW w:w="566" w:type="dxa"/>
            <w:vAlign w:val="center"/>
            <w:hideMark/>
          </w:tcPr>
          <w:p w14:paraId="16505150"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3,06</w:t>
            </w:r>
          </w:p>
        </w:tc>
        <w:tc>
          <w:tcPr>
            <w:tcW w:w="622" w:type="dxa"/>
            <w:vAlign w:val="center"/>
            <w:hideMark/>
          </w:tcPr>
          <w:p w14:paraId="224C188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2,00</w:t>
            </w:r>
          </w:p>
        </w:tc>
        <w:tc>
          <w:tcPr>
            <w:tcW w:w="570" w:type="dxa"/>
            <w:vAlign w:val="center"/>
            <w:hideMark/>
          </w:tcPr>
          <w:p w14:paraId="5C557178"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1,20</w:t>
            </w:r>
          </w:p>
        </w:tc>
        <w:tc>
          <w:tcPr>
            <w:tcW w:w="632" w:type="dxa"/>
            <w:vAlign w:val="center"/>
            <w:hideMark/>
          </w:tcPr>
          <w:p w14:paraId="54EEE98D"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0,94</w:t>
            </w:r>
          </w:p>
        </w:tc>
        <w:tc>
          <w:tcPr>
            <w:tcW w:w="566" w:type="dxa"/>
            <w:vAlign w:val="center"/>
            <w:hideMark/>
          </w:tcPr>
          <w:p w14:paraId="6C82A1B5" w14:textId="77777777" w:rsidR="007E7E7A" w:rsidRPr="007E7E7A" w:rsidRDefault="007E7E7A" w:rsidP="007E7E7A">
            <w:pPr>
              <w:jc w:val="center"/>
              <w:cnfStyle w:val="000000100000" w:firstRow="0" w:lastRow="0" w:firstColumn="0" w:lastColumn="0" w:oddVBand="0" w:evenVBand="0" w:oddHBand="1" w:evenHBand="0" w:firstRowFirstColumn="0" w:firstRowLastColumn="0" w:lastRowFirstColumn="0" w:lastRowLastColumn="0"/>
              <w:rPr>
                <w:rFonts w:eastAsia="MS PMincho" w:cs="Times New Roman"/>
                <w:sz w:val="20"/>
              </w:rPr>
            </w:pPr>
            <w:r w:rsidRPr="007E7E7A">
              <w:rPr>
                <w:rFonts w:eastAsia="MS PMincho" w:cs="Times New Roman"/>
                <w:sz w:val="20"/>
              </w:rPr>
              <w:t>2,94</w:t>
            </w:r>
          </w:p>
        </w:tc>
      </w:tr>
    </w:tbl>
    <w:p w14:paraId="2E8D2308" w14:textId="77777777" w:rsidR="007E7E7A" w:rsidRPr="007E7E7A" w:rsidRDefault="007E7E7A" w:rsidP="007E7E7A">
      <w:pPr>
        <w:spacing w:after="0" w:line="276" w:lineRule="auto"/>
        <w:ind w:firstLine="708"/>
        <w:jc w:val="both"/>
        <w:rPr>
          <w:rFonts w:eastAsia="MS PMincho" w:cs="Times New Roman"/>
          <w:lang w:eastAsia="uk-UA"/>
        </w:rPr>
      </w:pPr>
      <w:r w:rsidRPr="007E7E7A">
        <w:rPr>
          <w:rFonts w:eastAsia="Calibri" w:cs="Times New Roman"/>
          <w:noProof/>
          <w:lang w:val="ru-RU" w:eastAsia="ru-RU"/>
        </w:rPr>
        <w:lastRenderedPageBreak/>
        <w:drawing>
          <wp:anchor distT="0" distB="0" distL="114300" distR="114300" simplePos="0" relativeHeight="251662336" behindDoc="0" locked="0" layoutInCell="1" allowOverlap="1" wp14:anchorId="5AF1BB99" wp14:editId="06B6B8D3">
            <wp:simplePos x="0" y="0"/>
            <wp:positionH relativeFrom="column">
              <wp:posOffset>1905</wp:posOffset>
            </wp:positionH>
            <wp:positionV relativeFrom="paragraph">
              <wp:posOffset>234315</wp:posOffset>
            </wp:positionV>
            <wp:extent cx="3408680" cy="2671445"/>
            <wp:effectExtent l="0" t="0" r="1270" b="0"/>
            <wp:wrapSquare wrapText="bothSides"/>
            <wp:docPr id="15" name="Рисунок 15" descr="Ð¤Ð°Ð¹Ð»:Solar Map of 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¹Ð»:Solar Map of Ukrain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8680"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5C05F" w14:textId="77777777" w:rsidR="007E7E7A" w:rsidRPr="007E7E7A" w:rsidRDefault="007E7E7A" w:rsidP="007E7E7A">
      <w:pPr>
        <w:spacing w:after="0" w:line="276" w:lineRule="auto"/>
        <w:jc w:val="both"/>
        <w:rPr>
          <w:rFonts w:eastAsia="Calibri" w:cs="Times New Roman"/>
          <w:color w:val="5F6569"/>
          <w:szCs w:val="28"/>
          <w:shd w:val="clear" w:color="auto" w:fill="FFFFFF"/>
        </w:rPr>
      </w:pPr>
      <w:r w:rsidRPr="007E7E7A">
        <w:rPr>
          <w:rFonts w:eastAsia="MS PMincho" w:cs="Times New Roman"/>
          <w:szCs w:val="28"/>
          <w:lang w:eastAsia="uk-UA"/>
        </w:rPr>
        <w:t xml:space="preserve">Енергія сонця є одним з найбільш доступних і перспективних відновлюваних джерел енергії. Потенціал розвитку сонячних систем найперше залежить від рівня сонячного випромінювання та кількості сонячних днів в регіоні. </w:t>
      </w:r>
    </w:p>
    <w:p w14:paraId="6131EDE0" w14:textId="77777777" w:rsidR="007E7E7A" w:rsidRPr="007E7E7A" w:rsidRDefault="00D22CD4" w:rsidP="007E7E7A">
      <w:pPr>
        <w:spacing w:after="0" w:line="276" w:lineRule="auto"/>
        <w:ind w:firstLine="708"/>
        <w:jc w:val="both"/>
        <w:rPr>
          <w:rFonts w:eastAsia="Calibri" w:cs="Times New Roman"/>
          <w:color w:val="000000"/>
          <w:szCs w:val="28"/>
          <w:shd w:val="clear" w:color="auto" w:fill="FFFFFF"/>
        </w:rPr>
      </w:pPr>
      <w:r w:rsidRPr="007E7E7A">
        <w:rPr>
          <w:rFonts w:eastAsia="MS PMincho" w:cs="Times New Roman"/>
          <w:noProof/>
          <w:sz w:val="24"/>
          <w:szCs w:val="24"/>
          <w:lang w:val="ru-RU" w:eastAsia="ru-RU"/>
        </w:rPr>
        <mc:AlternateContent>
          <mc:Choice Requires="wps">
            <w:drawing>
              <wp:anchor distT="0" distB="0" distL="114300" distR="114300" simplePos="0" relativeHeight="251660288" behindDoc="0" locked="0" layoutInCell="1" allowOverlap="1" wp14:anchorId="2ADD1AC5" wp14:editId="7F58C02B">
                <wp:simplePos x="0" y="0"/>
                <wp:positionH relativeFrom="column">
                  <wp:posOffset>1905</wp:posOffset>
                </wp:positionH>
                <wp:positionV relativeFrom="paragraph">
                  <wp:posOffset>912495</wp:posOffset>
                </wp:positionV>
                <wp:extent cx="3467100" cy="416560"/>
                <wp:effectExtent l="0" t="0" r="0" b="2540"/>
                <wp:wrapSquare wrapText="bothSides"/>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6CEE2" w14:textId="77777777" w:rsidR="009F49FC" w:rsidRPr="00022E18" w:rsidRDefault="009F49FC" w:rsidP="007E7E7A">
                            <w:pPr>
                              <w:jc w:val="center"/>
                              <w:rPr>
                                <w:szCs w:val="28"/>
                              </w:rPr>
                            </w:pPr>
                            <w:r>
                              <w:rPr>
                                <w:szCs w:val="28"/>
                              </w:rPr>
                              <w:t xml:space="preserve">Рис. 1.3. </w:t>
                            </w:r>
                            <w:r w:rsidRPr="00022E18">
                              <w:rPr>
                                <w:szCs w:val="28"/>
                              </w:rPr>
                              <w:t>Карта сонячної активності в Україні</w:t>
                            </w:r>
                          </w:p>
                          <w:p w14:paraId="7A7B7CB4" w14:textId="77777777" w:rsidR="009F49FC" w:rsidRPr="0071133B" w:rsidRDefault="009F49FC" w:rsidP="007E7E7A">
                            <w:pPr>
                              <w:pStyle w:val="12"/>
                              <w:rPr>
                                <w:i w:val="0"/>
                                <w:noProof/>
                                <w:color w:val="0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D1AC5" id="_x0000_t202" coordsize="21600,21600" o:spt="202" path="m,l,21600r21600,l21600,xe">
                <v:stroke joinstyle="miter"/>
                <v:path gradientshapeok="t" o:connecttype="rect"/>
              </v:shapetype>
              <v:shape id="Поле 142" o:spid="_x0000_s1026" type="#_x0000_t202" style="position:absolute;left:0;text-align:left;margin-left:.15pt;margin-top:71.85pt;width:273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" stroked="f">
                <v:textbox inset="0,0,0,0">
                  <w:txbxContent>
                    <w:p w14:paraId="1F46CEE2" w14:textId="77777777" w:rsidR="009F49FC" w:rsidRPr="00022E18" w:rsidRDefault="009F49FC" w:rsidP="007E7E7A">
                      <w:pPr>
                        <w:jc w:val="center"/>
                        <w:rPr>
                          <w:szCs w:val="28"/>
                        </w:rPr>
                      </w:pPr>
                      <w:r>
                        <w:rPr>
                          <w:szCs w:val="28"/>
                        </w:rPr>
                        <w:t xml:space="preserve">Рис. 1.3. </w:t>
                      </w:r>
                      <w:r w:rsidRPr="00022E18">
                        <w:rPr>
                          <w:szCs w:val="28"/>
                        </w:rPr>
                        <w:t>Карта сонячної активності в Україні</w:t>
                      </w:r>
                    </w:p>
                    <w:p w14:paraId="7A7B7CB4" w14:textId="77777777" w:rsidR="009F49FC" w:rsidRPr="0071133B" w:rsidRDefault="009F49FC" w:rsidP="007E7E7A">
                      <w:pPr>
                        <w:pStyle w:val="12"/>
                        <w:rPr>
                          <w:i w:val="0"/>
                          <w:noProof/>
                          <w:color w:val="000000"/>
                          <w:sz w:val="24"/>
                          <w:szCs w:val="24"/>
                        </w:rPr>
                      </w:pPr>
                    </w:p>
                  </w:txbxContent>
                </v:textbox>
                <w10:wrap type="square"/>
              </v:shape>
            </w:pict>
          </mc:Fallback>
        </mc:AlternateContent>
      </w:r>
      <w:r w:rsidR="007E7E7A" w:rsidRPr="007E7E7A">
        <w:rPr>
          <w:rFonts w:eastAsia="Calibri" w:cs="Times New Roman"/>
          <w:color w:val="000000"/>
          <w:szCs w:val="28"/>
          <w:shd w:val="clear" w:color="auto" w:fill="FFFFFF"/>
        </w:rPr>
        <w:t xml:space="preserve">Розглянувши таблицю 1.4 та рис.1.3, видно, що  </w:t>
      </w:r>
      <w:r w:rsidR="003D7F1B">
        <w:rPr>
          <w:rFonts w:eastAsia="Calibri" w:cs="Times New Roman"/>
          <w:color w:val="000000"/>
          <w:szCs w:val="28"/>
          <w:shd w:val="clear" w:color="auto" w:fill="FFFFFF"/>
        </w:rPr>
        <w:t>Житомирська</w:t>
      </w:r>
      <w:r w:rsidR="007E7E7A" w:rsidRPr="007E7E7A">
        <w:rPr>
          <w:rFonts w:eastAsia="Calibri" w:cs="Times New Roman"/>
          <w:color w:val="000000"/>
          <w:szCs w:val="28"/>
          <w:shd w:val="clear" w:color="auto" w:fill="FFFFFF"/>
        </w:rPr>
        <w:t xml:space="preserve"> область має </w:t>
      </w:r>
      <w:r w:rsidR="003D7F1B">
        <w:rPr>
          <w:rFonts w:eastAsia="Calibri" w:cs="Times New Roman"/>
          <w:color w:val="000000"/>
          <w:szCs w:val="28"/>
          <w:shd w:val="clear" w:color="auto" w:fill="FFFFFF"/>
        </w:rPr>
        <w:t>достатній</w:t>
      </w:r>
      <w:r w:rsidR="007E7E7A" w:rsidRPr="007E7E7A">
        <w:rPr>
          <w:rFonts w:eastAsia="Calibri" w:cs="Times New Roman"/>
          <w:color w:val="000000"/>
          <w:szCs w:val="28"/>
          <w:shd w:val="clear" w:color="auto" w:fill="FFFFFF"/>
        </w:rPr>
        <w:t xml:space="preserve"> рівень сонячного випромінювання.</w:t>
      </w:r>
    </w:p>
    <w:p w14:paraId="537FA3D5" w14:textId="77777777" w:rsidR="007E7E7A" w:rsidRPr="007E7E7A" w:rsidRDefault="007E7E7A" w:rsidP="007E7E7A">
      <w:pPr>
        <w:spacing w:after="0" w:line="240" w:lineRule="auto"/>
        <w:jc w:val="both"/>
        <w:rPr>
          <w:rFonts w:eastAsia="Calibri" w:cs="Times New Roman"/>
        </w:rPr>
      </w:pPr>
    </w:p>
    <w:p w14:paraId="62BD0D13" w14:textId="77777777" w:rsidR="007E7E7A" w:rsidRPr="007E7E7A" w:rsidRDefault="007E7E7A" w:rsidP="007E7E7A">
      <w:pPr>
        <w:spacing w:after="0" w:line="276" w:lineRule="auto"/>
        <w:jc w:val="both"/>
        <w:rPr>
          <w:rFonts w:eastAsia="MS PMincho" w:cs="Times New Roman"/>
          <w:lang w:eastAsia="uk-UA"/>
        </w:rPr>
      </w:pPr>
      <w:r w:rsidRPr="007E7E7A">
        <w:rPr>
          <w:rFonts w:eastAsia="MS PMincho" w:cs="Times New Roman"/>
          <w:noProof/>
          <w:lang w:val="ru-RU" w:eastAsia="ru-RU"/>
        </w:rPr>
        <w:drawing>
          <wp:inline distT="0" distB="0" distL="0" distR="0" wp14:anchorId="0AD13234" wp14:editId="167F9CAE">
            <wp:extent cx="6120765" cy="1883391"/>
            <wp:effectExtent l="0" t="0" r="13335" b="3175"/>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AB84EC" w14:textId="77777777" w:rsidR="007E7E7A" w:rsidRPr="007E7E7A" w:rsidRDefault="007E7E7A" w:rsidP="007E7E7A">
      <w:pPr>
        <w:spacing w:after="0" w:line="276" w:lineRule="auto"/>
        <w:jc w:val="center"/>
        <w:rPr>
          <w:rFonts w:eastAsia="MS PMincho" w:cs="Arial"/>
          <w:bCs/>
          <w:szCs w:val="28"/>
          <w:lang w:eastAsia="uk-UA"/>
        </w:rPr>
      </w:pPr>
      <w:r w:rsidRPr="007E7E7A">
        <w:rPr>
          <w:rFonts w:eastAsia="MS PMincho" w:cs="Arial"/>
          <w:bCs/>
          <w:szCs w:val="28"/>
          <w:lang w:eastAsia="uk-UA"/>
        </w:rPr>
        <w:t>Рис. 1.</w:t>
      </w:r>
      <w:r w:rsidR="00D22CD4">
        <w:rPr>
          <w:rFonts w:eastAsia="MS PMincho" w:cs="Arial"/>
          <w:bCs/>
          <w:szCs w:val="28"/>
          <w:lang w:eastAsia="uk-UA"/>
        </w:rPr>
        <w:t>4</w:t>
      </w:r>
      <w:r w:rsidRPr="007E7E7A">
        <w:rPr>
          <w:rFonts w:eastAsia="MS PMincho" w:cs="Arial"/>
          <w:bCs/>
          <w:szCs w:val="28"/>
          <w:lang w:eastAsia="uk-UA"/>
        </w:rPr>
        <w:t>. Число днів із різною кількістю опадів</w:t>
      </w:r>
    </w:p>
    <w:p w14:paraId="1416FE3F" w14:textId="77777777" w:rsidR="007E7E7A" w:rsidRPr="007E7E7A" w:rsidRDefault="007E7E7A" w:rsidP="007E7E7A">
      <w:pPr>
        <w:spacing w:after="0" w:line="240" w:lineRule="auto"/>
        <w:jc w:val="both"/>
        <w:rPr>
          <w:rFonts w:eastAsia="Calibri" w:cs="Times New Roman"/>
          <w:lang w:eastAsia="uk-UA"/>
        </w:rPr>
      </w:pPr>
    </w:p>
    <w:p w14:paraId="51246651" w14:textId="77777777" w:rsidR="007E7E7A" w:rsidRPr="007E7E7A" w:rsidRDefault="007E7E7A" w:rsidP="007E7E7A">
      <w:pPr>
        <w:spacing w:after="0" w:line="276" w:lineRule="auto"/>
        <w:jc w:val="center"/>
        <w:rPr>
          <w:rFonts w:eastAsia="MS PMincho" w:cs="Arial"/>
          <w:bCs/>
          <w:szCs w:val="28"/>
          <w:lang w:eastAsia="uk-UA"/>
        </w:rPr>
      </w:pPr>
      <w:r w:rsidRPr="007E7E7A">
        <w:rPr>
          <w:rFonts w:eastAsia="MS PMincho" w:cs="Arial"/>
          <w:bCs/>
          <w:noProof/>
          <w:szCs w:val="28"/>
          <w:lang w:val="ru-RU" w:eastAsia="ru-RU"/>
        </w:rPr>
        <w:drawing>
          <wp:inline distT="0" distB="0" distL="0" distR="0" wp14:anchorId="38AA83FF" wp14:editId="00969DBD">
            <wp:extent cx="6122670" cy="2228850"/>
            <wp:effectExtent l="0" t="0" r="1143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760A70" w14:textId="77777777" w:rsidR="007E7E7A" w:rsidRPr="007E7E7A" w:rsidRDefault="007E7E7A" w:rsidP="007E7E7A">
      <w:pPr>
        <w:spacing w:after="0" w:line="276" w:lineRule="auto"/>
        <w:jc w:val="center"/>
        <w:rPr>
          <w:rFonts w:eastAsia="MS PMincho" w:cs="Arial"/>
          <w:bCs/>
          <w:szCs w:val="28"/>
          <w:lang w:eastAsia="uk-UA"/>
        </w:rPr>
      </w:pPr>
      <w:r w:rsidRPr="007E7E7A">
        <w:rPr>
          <w:rFonts w:eastAsia="MS PMincho" w:cs="Arial"/>
          <w:bCs/>
          <w:szCs w:val="28"/>
          <w:lang w:eastAsia="uk-UA"/>
        </w:rPr>
        <w:t>Рис. 1.5. Швидкість вітру, м/с</w:t>
      </w:r>
    </w:p>
    <w:p w14:paraId="577B62CC" w14:textId="77777777" w:rsidR="007E7E7A" w:rsidRPr="007E7E7A" w:rsidRDefault="007E7E7A" w:rsidP="007E7E7A">
      <w:pPr>
        <w:spacing w:after="0" w:line="276" w:lineRule="auto"/>
        <w:jc w:val="center"/>
        <w:rPr>
          <w:rFonts w:eastAsia="MS PMincho" w:cs="Arial"/>
          <w:bCs/>
          <w:szCs w:val="28"/>
          <w:lang w:eastAsia="uk-UA"/>
        </w:rPr>
      </w:pPr>
    </w:p>
    <w:p w14:paraId="338A0C8B" w14:textId="77777777" w:rsidR="007E7E7A" w:rsidRPr="007E7E7A" w:rsidRDefault="007E7E7A" w:rsidP="007E7E7A">
      <w:pPr>
        <w:spacing w:after="0" w:line="276" w:lineRule="auto"/>
        <w:jc w:val="center"/>
        <w:rPr>
          <w:rFonts w:eastAsia="MS PMincho" w:cs="Arial"/>
          <w:bCs/>
          <w:szCs w:val="28"/>
          <w:lang w:eastAsia="uk-UA"/>
        </w:rPr>
      </w:pPr>
    </w:p>
    <w:p w14:paraId="52100191" w14:textId="2B5B3BA4" w:rsidR="007E7E7A" w:rsidRPr="007E7E7A" w:rsidRDefault="00D22CD4" w:rsidP="007E7E7A">
      <w:pPr>
        <w:spacing w:after="0" w:line="276" w:lineRule="auto"/>
        <w:ind w:firstLine="709"/>
        <w:jc w:val="both"/>
        <w:rPr>
          <w:rFonts w:eastAsia="MS PMincho" w:cs="Times New Roman"/>
          <w:noProof/>
          <w:szCs w:val="28"/>
          <w:lang w:eastAsia="uk-UA"/>
        </w:rPr>
      </w:pPr>
      <w:r w:rsidRPr="007E7E7A">
        <w:rPr>
          <w:rFonts w:eastAsia="MS PMincho" w:cs="Times New Roman"/>
          <w:noProof/>
          <w:sz w:val="24"/>
          <w:szCs w:val="24"/>
          <w:lang w:val="ru-RU" w:eastAsia="ru-RU"/>
        </w:rPr>
        <w:lastRenderedPageBreak/>
        <mc:AlternateContent>
          <mc:Choice Requires="wps">
            <w:drawing>
              <wp:anchor distT="0" distB="0" distL="114300" distR="114300" simplePos="0" relativeHeight="251661312" behindDoc="0" locked="0" layoutInCell="1" allowOverlap="1" wp14:anchorId="2D2E15CE" wp14:editId="5C0757E0">
                <wp:simplePos x="0" y="0"/>
                <wp:positionH relativeFrom="column">
                  <wp:posOffset>-283210</wp:posOffset>
                </wp:positionH>
                <wp:positionV relativeFrom="paragraph">
                  <wp:posOffset>2379345</wp:posOffset>
                </wp:positionV>
                <wp:extent cx="3437890" cy="401955"/>
                <wp:effectExtent l="0" t="0" r="0" b="0"/>
                <wp:wrapSquare wrapText="bothSides"/>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DC93F" w14:textId="77777777" w:rsidR="009F49FC" w:rsidRPr="007E7E7A" w:rsidRDefault="009F49FC" w:rsidP="007E7E7A">
                            <w:pPr>
                              <w:pStyle w:val="12"/>
                              <w:jc w:val="center"/>
                              <w:rPr>
                                <w:b/>
                                <w:i w:val="0"/>
                                <w:noProof/>
                                <w:color w:val="000000"/>
                                <w:sz w:val="24"/>
                                <w:szCs w:val="24"/>
                              </w:rPr>
                            </w:pPr>
                            <w:r w:rsidRPr="007E7E7A">
                              <w:rPr>
                                <w:i w:val="0"/>
                                <w:color w:val="000000"/>
                                <w:sz w:val="28"/>
                                <w:szCs w:val="28"/>
                              </w:rPr>
                              <w:t>Рис. 1.</w:t>
                            </w:r>
                            <w:r w:rsidRPr="00B835A2">
                              <w:rPr>
                                <w:i w:val="0"/>
                                <w:color w:val="000000"/>
                                <w:sz w:val="28"/>
                                <w:szCs w:val="28"/>
                                <w:lang w:val="ru-RU"/>
                              </w:rPr>
                              <w:t>6</w:t>
                            </w:r>
                            <w:r w:rsidRPr="007E7E7A">
                              <w:rPr>
                                <w:i w:val="0"/>
                                <w:color w:val="000000"/>
                                <w:sz w:val="28"/>
                                <w:szCs w:val="28"/>
                              </w:rPr>
                              <w:t>. Карта середньої швидкості вітру в Україні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E15CE" id="Поле 141" o:spid="_x0000_s1027" type="#_x0000_t202" style="position:absolute;left:0;text-align:left;margin-left:-22.3pt;margin-top:187.35pt;width:270.7pt;height:3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" stroked="f">
                <v:textbox inset="0,0,0,0">
                  <w:txbxContent>
                    <w:p w14:paraId="412DC93F" w14:textId="77777777" w:rsidR="009F49FC" w:rsidRPr="007E7E7A" w:rsidRDefault="009F49FC" w:rsidP="007E7E7A">
                      <w:pPr>
                        <w:pStyle w:val="12"/>
                        <w:jc w:val="center"/>
                        <w:rPr>
                          <w:b/>
                          <w:i w:val="0"/>
                          <w:noProof/>
                          <w:color w:val="000000"/>
                          <w:sz w:val="24"/>
                          <w:szCs w:val="24"/>
                        </w:rPr>
                      </w:pPr>
                      <w:r w:rsidRPr="007E7E7A">
                        <w:rPr>
                          <w:i w:val="0"/>
                          <w:color w:val="000000"/>
                          <w:sz w:val="28"/>
                          <w:szCs w:val="28"/>
                        </w:rPr>
                        <w:t>Рис. 1.</w:t>
                      </w:r>
                      <w:r w:rsidRPr="00B835A2">
                        <w:rPr>
                          <w:i w:val="0"/>
                          <w:color w:val="000000"/>
                          <w:sz w:val="28"/>
                          <w:szCs w:val="28"/>
                          <w:lang w:val="ru-RU"/>
                        </w:rPr>
                        <w:t>6</w:t>
                      </w:r>
                      <w:r w:rsidRPr="007E7E7A">
                        <w:rPr>
                          <w:i w:val="0"/>
                          <w:color w:val="000000"/>
                          <w:sz w:val="28"/>
                          <w:szCs w:val="28"/>
                        </w:rPr>
                        <w:t>. Карта середньої швидкості вітру в Україні</w:t>
                      </w:r>
                    </w:p>
                  </w:txbxContent>
                </v:textbox>
                <w10:wrap type="square"/>
              </v:shape>
            </w:pict>
          </mc:Fallback>
        </mc:AlternateContent>
      </w:r>
      <w:r w:rsidRPr="007E7E7A">
        <w:rPr>
          <w:rFonts w:eastAsia="MS PMincho" w:cs="Times New Roman"/>
          <w:noProof/>
          <w:sz w:val="22"/>
          <w:lang w:val="ru-RU" w:eastAsia="ru-RU"/>
        </w:rPr>
        <w:drawing>
          <wp:anchor distT="0" distB="0" distL="114300" distR="114300" simplePos="0" relativeHeight="251659264" behindDoc="0" locked="0" layoutInCell="1" allowOverlap="1" wp14:anchorId="20C32221" wp14:editId="7900FD70">
            <wp:simplePos x="0" y="0"/>
            <wp:positionH relativeFrom="column">
              <wp:posOffset>-304800</wp:posOffset>
            </wp:positionH>
            <wp:positionV relativeFrom="paragraph">
              <wp:posOffset>81915</wp:posOffset>
            </wp:positionV>
            <wp:extent cx="3460115" cy="2303780"/>
            <wp:effectExtent l="0" t="0" r="0" b="1270"/>
            <wp:wrapSquare wrapText="bothSides"/>
            <wp:docPr id="4" name="Рисунок 4" descr="Карта вітрового потенціалу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вітрового потенціалу Україн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011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E7A" w:rsidRPr="007E7E7A">
        <w:rPr>
          <w:rFonts w:eastAsia="MS PMincho" w:cs="Times New Roman"/>
          <w:noProof/>
          <w:szCs w:val="28"/>
          <w:lang w:eastAsia="uk-UA"/>
        </w:rPr>
        <w:t xml:space="preserve">Чималий </w:t>
      </w:r>
      <w:r w:rsidR="002A75D6">
        <w:rPr>
          <w:rFonts w:eastAsia="MS PMincho" w:cs="Times New Roman"/>
          <w:noProof/>
          <w:szCs w:val="28"/>
          <w:lang w:eastAsia="uk-UA"/>
        </w:rPr>
        <w:t xml:space="preserve">потенціал серед наявних </w:t>
      </w:r>
      <w:r w:rsidR="002A75D6" w:rsidRPr="00A83DE1">
        <w:rPr>
          <w:rFonts w:eastAsia="MS PMincho" w:cs="Times New Roman"/>
          <w:noProof/>
          <w:szCs w:val="28"/>
          <w:lang w:eastAsia="uk-UA"/>
        </w:rPr>
        <w:t>нетради</w:t>
      </w:r>
      <w:r w:rsidR="007E7E7A" w:rsidRPr="00A83DE1">
        <w:rPr>
          <w:rFonts w:eastAsia="MS PMincho" w:cs="Times New Roman"/>
          <w:noProof/>
          <w:szCs w:val="28"/>
          <w:lang w:eastAsia="uk-UA"/>
        </w:rPr>
        <w:t>ційних</w:t>
      </w:r>
      <w:r w:rsidR="007E7E7A" w:rsidRPr="00A83DE1">
        <w:rPr>
          <w:rFonts w:eastAsia="MS PMincho" w:cs="Times New Roman"/>
          <w:noProof/>
          <w:color w:val="FFFF00"/>
          <w:szCs w:val="28"/>
          <w:lang w:eastAsia="uk-UA"/>
        </w:rPr>
        <w:t xml:space="preserve"> </w:t>
      </w:r>
      <w:r w:rsidR="007E7E7A" w:rsidRPr="00A83DE1">
        <w:rPr>
          <w:rFonts w:eastAsia="MS PMincho" w:cs="Times New Roman"/>
          <w:noProof/>
          <w:szCs w:val="28"/>
          <w:lang w:eastAsia="uk-UA"/>
        </w:rPr>
        <w:t>та відновлювальних джерел енергії має</w:t>
      </w:r>
      <w:r w:rsidR="0010332A">
        <w:rPr>
          <w:rFonts w:eastAsia="MS PMincho" w:cs="Times New Roman"/>
          <w:noProof/>
          <w:szCs w:val="28"/>
          <w:lang w:eastAsia="uk-UA"/>
        </w:rPr>
        <w:t xml:space="preserve"> вітрое</w:t>
      </w:r>
      <w:r w:rsidR="002A75D6" w:rsidRPr="00A83DE1">
        <w:rPr>
          <w:rFonts w:eastAsia="MS PMincho" w:cs="Times New Roman"/>
          <w:noProof/>
          <w:szCs w:val="28"/>
          <w:lang w:eastAsia="uk-UA"/>
        </w:rPr>
        <w:t>нергетика. Важливим фак</w:t>
      </w:r>
      <w:r w:rsidR="007E7E7A" w:rsidRPr="00A83DE1">
        <w:rPr>
          <w:rFonts w:eastAsia="MS PMincho" w:cs="Times New Roman"/>
          <w:noProof/>
          <w:szCs w:val="28"/>
          <w:lang w:eastAsia="uk-UA"/>
        </w:rPr>
        <w:t xml:space="preserve">тором при розташуванні вітро-енергетичних </w:t>
      </w:r>
      <w:r w:rsidR="001D2BE7" w:rsidRPr="00A83DE1">
        <w:rPr>
          <w:rFonts w:eastAsia="MS PMincho" w:cs="Times New Roman"/>
          <w:noProof/>
          <w:szCs w:val="28"/>
          <w:lang w:eastAsia="uk-UA"/>
        </w:rPr>
        <w:t>уста</w:t>
      </w:r>
      <w:r w:rsidR="007E7E7A" w:rsidRPr="00A83DE1">
        <w:rPr>
          <w:rFonts w:eastAsia="MS PMincho" w:cs="Times New Roman"/>
          <w:noProof/>
          <w:szCs w:val="28"/>
          <w:lang w:eastAsia="uk-UA"/>
        </w:rPr>
        <w:t xml:space="preserve">новок є врахування кліма-тичних характеристик </w:t>
      </w:r>
      <w:r w:rsidR="001D2BE7" w:rsidRPr="00A83DE1">
        <w:rPr>
          <w:rFonts w:eastAsia="MS PMincho" w:cs="Times New Roman"/>
          <w:noProof/>
          <w:szCs w:val="28"/>
          <w:lang w:eastAsia="uk-UA"/>
        </w:rPr>
        <w:t>міс</w:t>
      </w:r>
      <w:r w:rsidR="007E7E7A" w:rsidRPr="00A83DE1">
        <w:rPr>
          <w:rFonts w:eastAsia="MS PMincho" w:cs="Times New Roman"/>
          <w:noProof/>
          <w:szCs w:val="28"/>
          <w:lang w:eastAsia="uk-UA"/>
        </w:rPr>
        <w:t>цевості. Місцевість повинна мати високі пок</w:t>
      </w:r>
      <w:r w:rsidR="002A75D6" w:rsidRPr="00A83DE1">
        <w:rPr>
          <w:rFonts w:eastAsia="MS PMincho" w:cs="Times New Roman"/>
          <w:noProof/>
          <w:szCs w:val="28"/>
          <w:lang w:eastAsia="uk-UA"/>
        </w:rPr>
        <w:t>аз</w:t>
      </w:r>
      <w:r w:rsidR="007E7E7A" w:rsidRPr="00A83DE1">
        <w:rPr>
          <w:rFonts w:eastAsia="MS PMincho" w:cs="Times New Roman"/>
          <w:noProof/>
          <w:szCs w:val="28"/>
          <w:lang w:eastAsia="uk-UA"/>
        </w:rPr>
        <w:t xml:space="preserve">ники вітрових харак-теристик. Середня </w:t>
      </w:r>
      <w:r w:rsidR="001D2BE7" w:rsidRPr="00A83DE1">
        <w:rPr>
          <w:rFonts w:eastAsia="MS PMincho" w:cs="Times New Roman"/>
          <w:noProof/>
          <w:szCs w:val="28"/>
          <w:lang w:eastAsia="uk-UA"/>
        </w:rPr>
        <w:t>швид</w:t>
      </w:r>
      <w:r w:rsidR="007E7E7A" w:rsidRPr="00A83DE1">
        <w:rPr>
          <w:rFonts w:eastAsia="MS PMincho" w:cs="Times New Roman"/>
          <w:noProof/>
          <w:szCs w:val="28"/>
          <w:lang w:eastAsia="uk-UA"/>
        </w:rPr>
        <w:t>кість</w:t>
      </w:r>
      <w:r w:rsidR="007E7E7A" w:rsidRPr="007E7E7A">
        <w:rPr>
          <w:rFonts w:eastAsia="MS PMincho" w:cs="Times New Roman"/>
          <w:noProof/>
          <w:szCs w:val="28"/>
          <w:lang w:eastAsia="uk-UA"/>
        </w:rPr>
        <w:t xml:space="preserve"> вітру в </w:t>
      </w:r>
      <w:r w:rsidR="003D7F1B">
        <w:rPr>
          <w:rFonts w:eastAsia="MS PMincho" w:cs="Times New Roman"/>
          <w:noProof/>
          <w:szCs w:val="28"/>
          <w:lang w:eastAsia="uk-UA"/>
        </w:rPr>
        <w:t>Коростишівській</w:t>
      </w:r>
      <w:r w:rsidR="007E7E7A" w:rsidRPr="007E7E7A">
        <w:rPr>
          <w:rFonts w:eastAsia="MS PMincho" w:cs="Times New Roman"/>
          <w:noProof/>
          <w:szCs w:val="28"/>
          <w:lang w:eastAsia="uk-UA"/>
        </w:rPr>
        <w:t xml:space="preserve"> ОТГ становить </w:t>
      </w:r>
      <w:r w:rsidR="003D7F1B">
        <w:rPr>
          <w:rFonts w:eastAsia="MS PMincho" w:cs="Times New Roman"/>
          <w:noProof/>
          <w:szCs w:val="28"/>
          <w:lang w:eastAsia="uk-UA"/>
        </w:rPr>
        <w:t>4,1</w:t>
      </w:r>
      <w:r w:rsidR="007E7E7A" w:rsidRPr="007E7E7A">
        <w:rPr>
          <w:rFonts w:eastAsia="MS PMincho" w:cs="Times New Roman"/>
          <w:noProof/>
          <w:szCs w:val="28"/>
          <w:lang w:eastAsia="uk-UA"/>
        </w:rPr>
        <w:t xml:space="preserve"> м/с, що є </w:t>
      </w:r>
      <w:r w:rsidR="003D7F1B">
        <w:rPr>
          <w:rFonts w:eastAsia="MS PMincho" w:cs="Times New Roman"/>
          <w:noProof/>
          <w:szCs w:val="28"/>
          <w:lang w:eastAsia="uk-UA"/>
        </w:rPr>
        <w:t>високим показником</w:t>
      </w:r>
      <w:r w:rsidR="007E7E7A" w:rsidRPr="007E7E7A">
        <w:rPr>
          <w:rFonts w:eastAsia="MS PMincho" w:cs="Times New Roman"/>
          <w:noProof/>
          <w:szCs w:val="28"/>
          <w:lang w:eastAsia="uk-UA"/>
        </w:rPr>
        <w:t xml:space="preserve"> для використання вітроенергетики.</w:t>
      </w:r>
    </w:p>
    <w:p w14:paraId="4B19060B" w14:textId="77777777" w:rsidR="007E7E7A" w:rsidRPr="007E7E7A" w:rsidRDefault="007E7E7A" w:rsidP="007E7E7A">
      <w:pPr>
        <w:pBdr>
          <w:bottom w:val="single" w:sz="4" w:space="1" w:color="9CC2E5"/>
        </w:pBdr>
        <w:spacing w:before="200" w:after="80" w:line="240" w:lineRule="auto"/>
        <w:outlineLvl w:val="2"/>
        <w:rPr>
          <w:rFonts w:eastAsia="MS PGothic" w:cs="Times New Roman"/>
          <w:b/>
          <w:i/>
          <w:color w:val="5B9BD5"/>
          <w:szCs w:val="28"/>
          <w:lang w:eastAsia="uk-UA"/>
        </w:rPr>
      </w:pPr>
      <w:bookmarkStart w:id="15" w:name="_Toc526952989"/>
      <w:bookmarkStart w:id="16" w:name="_Toc2096889"/>
      <w:bookmarkStart w:id="17" w:name="_Toc26173190"/>
      <w:r w:rsidRPr="007E7E7A">
        <w:rPr>
          <w:rFonts w:eastAsia="MS PGothic" w:cs="Times New Roman"/>
          <w:b/>
          <w:i/>
          <w:color w:val="5B9BD5"/>
          <w:szCs w:val="28"/>
          <w:lang w:eastAsia="uk-UA"/>
        </w:rPr>
        <w:t xml:space="preserve">1.1.3. Населення </w:t>
      </w:r>
      <w:r w:rsidR="009C72CB">
        <w:rPr>
          <w:rFonts w:eastAsia="MS PGothic" w:cs="Times New Roman"/>
          <w:b/>
          <w:i/>
          <w:color w:val="5B9BD5"/>
          <w:szCs w:val="28"/>
          <w:lang w:eastAsia="uk-UA"/>
        </w:rPr>
        <w:t>Коростишівської</w:t>
      </w:r>
      <w:r w:rsidRPr="007E7E7A">
        <w:rPr>
          <w:rFonts w:eastAsia="MS PGothic" w:cs="Times New Roman"/>
          <w:b/>
          <w:i/>
          <w:color w:val="5B9BD5"/>
          <w:szCs w:val="28"/>
          <w:lang w:eastAsia="uk-UA"/>
        </w:rPr>
        <w:t xml:space="preserve"> ОТГ</w:t>
      </w:r>
      <w:bookmarkEnd w:id="15"/>
      <w:bookmarkEnd w:id="16"/>
      <w:bookmarkEnd w:id="17"/>
    </w:p>
    <w:p w14:paraId="1A09C331" w14:textId="45B17FBD" w:rsidR="007E7E7A" w:rsidRDefault="009C72CB" w:rsidP="007E7E7A">
      <w:pPr>
        <w:spacing w:after="0" w:line="276" w:lineRule="auto"/>
        <w:ind w:firstLine="709"/>
        <w:jc w:val="both"/>
        <w:rPr>
          <w:rFonts w:eastAsia="MS PMincho" w:cs="Times New Roman"/>
          <w:color w:val="000000"/>
          <w:lang w:eastAsia="uk-UA"/>
        </w:rPr>
      </w:pPr>
      <w:r w:rsidRPr="009C72CB">
        <w:rPr>
          <w:rFonts w:eastAsia="MS PMincho" w:cs="Times New Roman"/>
          <w:color w:val="000000"/>
          <w:lang w:eastAsia="uk-UA"/>
        </w:rPr>
        <w:t>Загальна чисельність населення громади складає 30</w:t>
      </w:r>
      <w:r w:rsidR="005B0FCA">
        <w:rPr>
          <w:rFonts w:eastAsia="MS PMincho" w:cs="Times New Roman"/>
          <w:color w:val="000000"/>
          <w:lang w:eastAsia="uk-UA"/>
        </w:rPr>
        <w:t>615</w:t>
      </w:r>
      <w:r w:rsidRPr="009C72CB">
        <w:rPr>
          <w:rFonts w:eastAsia="MS PMincho" w:cs="Times New Roman"/>
          <w:color w:val="000000"/>
          <w:lang w:eastAsia="uk-UA"/>
        </w:rPr>
        <w:t xml:space="preserve"> осіб, у тому числі міське – 25</w:t>
      </w:r>
      <w:r w:rsidR="005B0FCA">
        <w:rPr>
          <w:rFonts w:eastAsia="MS PMincho" w:cs="Times New Roman"/>
          <w:color w:val="000000"/>
          <w:lang w:eastAsia="uk-UA"/>
        </w:rPr>
        <w:t>524</w:t>
      </w:r>
      <w:r w:rsidRPr="009C72CB">
        <w:rPr>
          <w:rFonts w:eastAsia="MS PMincho" w:cs="Times New Roman"/>
          <w:color w:val="000000"/>
          <w:lang w:eastAsia="uk-UA"/>
        </w:rPr>
        <w:t xml:space="preserve">, </w:t>
      </w:r>
      <w:r w:rsidR="001D2BE7">
        <w:rPr>
          <w:rFonts w:eastAsia="MS PMincho" w:cs="Times New Roman"/>
          <w:color w:val="000000"/>
          <w:lang w:eastAsia="uk-UA"/>
        </w:rPr>
        <w:t>сільське</w:t>
      </w:r>
      <w:r w:rsidRPr="009C72CB">
        <w:rPr>
          <w:rFonts w:eastAsia="MS PMincho" w:cs="Times New Roman"/>
          <w:color w:val="000000"/>
          <w:lang w:eastAsia="uk-UA"/>
        </w:rPr>
        <w:t xml:space="preserve"> – 5089.</w:t>
      </w:r>
    </w:p>
    <w:p w14:paraId="0391F78F" w14:textId="77777777" w:rsidR="005B0FCA" w:rsidRDefault="00CF632B" w:rsidP="00CF632B">
      <w:pPr>
        <w:spacing w:after="0" w:line="276" w:lineRule="auto"/>
        <w:ind w:firstLine="709"/>
        <w:jc w:val="right"/>
        <w:rPr>
          <w:rFonts w:eastAsia="MS PMincho" w:cs="Times New Roman"/>
          <w:color w:val="000000"/>
          <w:lang w:eastAsia="uk-UA"/>
        </w:rPr>
      </w:pPr>
      <w:r>
        <w:rPr>
          <w:rFonts w:eastAsia="MS PMincho" w:cs="Times New Roman"/>
          <w:color w:val="000000"/>
          <w:lang w:eastAsia="uk-UA"/>
        </w:rPr>
        <w:t xml:space="preserve">Таблиця </w:t>
      </w:r>
      <w:r w:rsidR="00D22CD4">
        <w:rPr>
          <w:rFonts w:eastAsia="MS PMincho" w:cs="Times New Roman"/>
          <w:color w:val="000000"/>
          <w:lang w:eastAsia="uk-UA"/>
        </w:rPr>
        <w:t>1.5</w:t>
      </w:r>
    </w:p>
    <w:p w14:paraId="11D2EABD" w14:textId="77777777" w:rsidR="00CF632B" w:rsidRPr="007E7E7A" w:rsidRDefault="00CF632B" w:rsidP="00CF632B">
      <w:pPr>
        <w:spacing w:after="0" w:line="276" w:lineRule="auto"/>
        <w:ind w:firstLine="709"/>
        <w:jc w:val="center"/>
        <w:rPr>
          <w:rFonts w:eastAsia="MS PMincho" w:cs="Times New Roman"/>
          <w:color w:val="000000"/>
          <w:lang w:eastAsia="uk-UA"/>
        </w:rPr>
      </w:pPr>
      <w:r>
        <w:rPr>
          <w:rFonts w:eastAsia="MS PMincho" w:cs="Times New Roman"/>
          <w:color w:val="000000"/>
          <w:lang w:eastAsia="uk-UA"/>
        </w:rPr>
        <w:t>Структура населення Коростишівської ОТГ</w:t>
      </w:r>
    </w:p>
    <w:tbl>
      <w:tblPr>
        <w:tblStyle w:val="GridTable4-Accent51"/>
        <w:tblW w:w="0" w:type="auto"/>
        <w:tblLayout w:type="fixed"/>
        <w:tblLook w:val="0420" w:firstRow="1" w:lastRow="0" w:firstColumn="0" w:lastColumn="0" w:noHBand="0" w:noVBand="1"/>
      </w:tblPr>
      <w:tblGrid>
        <w:gridCol w:w="734"/>
        <w:gridCol w:w="1671"/>
        <w:gridCol w:w="601"/>
        <w:gridCol w:w="743"/>
        <w:gridCol w:w="736"/>
        <w:gridCol w:w="601"/>
        <w:gridCol w:w="755"/>
        <w:gridCol w:w="601"/>
        <w:gridCol w:w="709"/>
        <w:gridCol w:w="764"/>
        <w:gridCol w:w="601"/>
        <w:gridCol w:w="755"/>
      </w:tblGrid>
      <w:tr w:rsidR="005B0FCA" w:rsidRPr="005B0FCA" w14:paraId="3AD3FD0C" w14:textId="77777777" w:rsidTr="00FF1E9B">
        <w:trPr>
          <w:cnfStyle w:val="100000000000" w:firstRow="1" w:lastRow="0" w:firstColumn="0" w:lastColumn="0" w:oddVBand="0" w:evenVBand="0" w:oddHBand="0" w:evenHBand="0" w:firstRowFirstColumn="0" w:firstRowLastColumn="0" w:lastRowFirstColumn="0" w:lastRowLastColumn="0"/>
          <w:trHeight w:val="70"/>
        </w:trPr>
        <w:tc>
          <w:tcPr>
            <w:tcW w:w="734" w:type="dxa"/>
            <w:vMerge w:val="restart"/>
            <w:vAlign w:val="center"/>
          </w:tcPr>
          <w:p w14:paraId="63841A91" w14:textId="77777777" w:rsidR="00C31D5E" w:rsidRPr="005B0FCA" w:rsidRDefault="00C31D5E" w:rsidP="005B0FCA">
            <w:pPr>
              <w:jc w:val="center"/>
              <w:rPr>
                <w:rFonts w:cs="Times New Roman"/>
                <w:color w:val="FFFFFF" w:themeColor="background1"/>
                <w:spacing w:val="-4"/>
                <w:sz w:val="20"/>
                <w:szCs w:val="20"/>
              </w:rPr>
            </w:pPr>
            <w:r w:rsidRPr="005B0FCA">
              <w:rPr>
                <w:rFonts w:cs="Times New Roman"/>
                <w:color w:val="FFFFFF" w:themeColor="background1"/>
                <w:spacing w:val="-4"/>
                <w:sz w:val="20"/>
                <w:szCs w:val="20"/>
              </w:rPr>
              <w:t>№ п/п</w:t>
            </w:r>
          </w:p>
        </w:tc>
        <w:tc>
          <w:tcPr>
            <w:tcW w:w="1671" w:type="dxa"/>
            <w:vMerge w:val="restart"/>
            <w:vAlign w:val="center"/>
          </w:tcPr>
          <w:p w14:paraId="5DFC1892" w14:textId="77777777" w:rsidR="00C31D5E" w:rsidRPr="005B0FCA" w:rsidRDefault="005B0FCA" w:rsidP="005B0FCA">
            <w:pPr>
              <w:jc w:val="center"/>
              <w:rPr>
                <w:rFonts w:cs="Times New Roman"/>
                <w:color w:val="FFFFFF" w:themeColor="background1"/>
                <w:spacing w:val="-4"/>
                <w:sz w:val="20"/>
                <w:szCs w:val="20"/>
              </w:rPr>
            </w:pPr>
            <w:r>
              <w:rPr>
                <w:rFonts w:cs="Times New Roman"/>
                <w:color w:val="FFFFFF" w:themeColor="background1"/>
                <w:spacing w:val="-4"/>
                <w:sz w:val="20"/>
                <w:szCs w:val="20"/>
              </w:rPr>
              <w:t>Населені пункти</w:t>
            </w:r>
          </w:p>
        </w:tc>
        <w:tc>
          <w:tcPr>
            <w:tcW w:w="3436" w:type="dxa"/>
            <w:gridSpan w:val="5"/>
            <w:vAlign w:val="center"/>
          </w:tcPr>
          <w:p w14:paraId="2B478876" w14:textId="77777777" w:rsidR="00C31D5E" w:rsidRPr="005B0FCA" w:rsidRDefault="00C31D5E" w:rsidP="005B0FCA">
            <w:pPr>
              <w:jc w:val="center"/>
              <w:rPr>
                <w:rFonts w:cs="Times New Roman"/>
                <w:color w:val="FFFFFF" w:themeColor="background1"/>
                <w:spacing w:val="-4"/>
                <w:sz w:val="20"/>
                <w:szCs w:val="20"/>
              </w:rPr>
            </w:pPr>
            <w:r w:rsidRPr="005B0FCA">
              <w:rPr>
                <w:rFonts w:cs="Times New Roman"/>
                <w:color w:val="FFFFFF" w:themeColor="background1"/>
                <w:spacing w:val="-4"/>
                <w:sz w:val="20"/>
                <w:szCs w:val="20"/>
              </w:rPr>
              <w:t>чоловіки</w:t>
            </w:r>
          </w:p>
        </w:tc>
        <w:tc>
          <w:tcPr>
            <w:tcW w:w="3430" w:type="dxa"/>
            <w:gridSpan w:val="5"/>
            <w:vAlign w:val="center"/>
          </w:tcPr>
          <w:p w14:paraId="724ACE29" w14:textId="77777777" w:rsidR="00C31D5E" w:rsidRPr="005B0FCA" w:rsidRDefault="00C31D5E" w:rsidP="005B0FCA">
            <w:pPr>
              <w:jc w:val="center"/>
              <w:rPr>
                <w:rFonts w:cs="Times New Roman"/>
                <w:color w:val="FFFFFF" w:themeColor="background1"/>
                <w:spacing w:val="-4"/>
                <w:sz w:val="20"/>
                <w:szCs w:val="20"/>
              </w:rPr>
            </w:pPr>
            <w:r w:rsidRPr="005B0FCA">
              <w:rPr>
                <w:rFonts w:cs="Times New Roman"/>
                <w:color w:val="FFFFFF" w:themeColor="background1"/>
                <w:spacing w:val="-4"/>
                <w:sz w:val="20"/>
                <w:szCs w:val="20"/>
              </w:rPr>
              <w:t>жінки</w:t>
            </w:r>
          </w:p>
        </w:tc>
      </w:tr>
      <w:tr w:rsidR="005B0FCA" w:rsidRPr="005B0FCA" w14:paraId="6D1D6CC7" w14:textId="77777777" w:rsidTr="00FF1E9B">
        <w:trPr>
          <w:cnfStyle w:val="000000100000" w:firstRow="0" w:lastRow="0" w:firstColumn="0" w:lastColumn="0" w:oddVBand="0" w:evenVBand="0" w:oddHBand="1" w:evenHBand="0" w:firstRowFirstColumn="0" w:firstRowLastColumn="0" w:lastRowFirstColumn="0" w:lastRowLastColumn="0"/>
          <w:trHeight w:val="70"/>
        </w:trPr>
        <w:tc>
          <w:tcPr>
            <w:tcW w:w="734" w:type="dxa"/>
            <w:vMerge/>
            <w:vAlign w:val="center"/>
          </w:tcPr>
          <w:p w14:paraId="719F7C77" w14:textId="77777777" w:rsidR="00C31D5E" w:rsidRPr="005B0FCA" w:rsidRDefault="00C31D5E" w:rsidP="005B0FCA">
            <w:pPr>
              <w:snapToGrid w:val="0"/>
              <w:jc w:val="center"/>
              <w:rPr>
                <w:rFonts w:cs="Times New Roman"/>
                <w:color w:val="000000" w:themeColor="text1"/>
                <w:spacing w:val="-4"/>
                <w:sz w:val="20"/>
                <w:szCs w:val="20"/>
              </w:rPr>
            </w:pPr>
          </w:p>
        </w:tc>
        <w:tc>
          <w:tcPr>
            <w:tcW w:w="1671" w:type="dxa"/>
            <w:vMerge/>
            <w:vAlign w:val="center"/>
          </w:tcPr>
          <w:p w14:paraId="0E76C989" w14:textId="77777777" w:rsidR="00C31D5E" w:rsidRPr="005B0FCA" w:rsidRDefault="00C31D5E" w:rsidP="005B0FCA">
            <w:pPr>
              <w:snapToGrid w:val="0"/>
              <w:jc w:val="center"/>
              <w:rPr>
                <w:rFonts w:cs="Times New Roman"/>
                <w:color w:val="000000" w:themeColor="text1"/>
                <w:spacing w:val="-4"/>
                <w:sz w:val="20"/>
                <w:szCs w:val="20"/>
              </w:rPr>
            </w:pPr>
          </w:p>
        </w:tc>
        <w:tc>
          <w:tcPr>
            <w:tcW w:w="601" w:type="dxa"/>
            <w:shd w:val="clear" w:color="auto" w:fill="4472C4"/>
            <w:vAlign w:val="center"/>
          </w:tcPr>
          <w:p w14:paraId="7E1E3A3F"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0-17</w:t>
            </w:r>
          </w:p>
        </w:tc>
        <w:tc>
          <w:tcPr>
            <w:tcW w:w="743" w:type="dxa"/>
            <w:shd w:val="clear" w:color="auto" w:fill="4472C4"/>
            <w:vAlign w:val="center"/>
          </w:tcPr>
          <w:p w14:paraId="68AD8CE7"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18</w:t>
            </w:r>
            <w:r w:rsidR="005B0FCA" w:rsidRPr="008D0A5E">
              <w:rPr>
                <w:rFonts w:cs="Times New Roman"/>
                <w:color w:val="FFFFFF" w:themeColor="background1"/>
                <w:spacing w:val="-4"/>
                <w:sz w:val="20"/>
                <w:szCs w:val="20"/>
              </w:rPr>
              <w:t>-</w:t>
            </w:r>
            <w:r w:rsidRPr="008D0A5E">
              <w:rPr>
                <w:rFonts w:cs="Times New Roman"/>
                <w:color w:val="FFFFFF" w:themeColor="background1"/>
                <w:spacing w:val="-4"/>
                <w:sz w:val="20"/>
                <w:szCs w:val="20"/>
              </w:rPr>
              <w:t>39</w:t>
            </w:r>
          </w:p>
        </w:tc>
        <w:tc>
          <w:tcPr>
            <w:tcW w:w="736" w:type="dxa"/>
            <w:shd w:val="clear" w:color="auto" w:fill="4472C4"/>
            <w:vAlign w:val="center"/>
          </w:tcPr>
          <w:p w14:paraId="65036A3C"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40</w:t>
            </w:r>
            <w:r w:rsidR="005B0FCA" w:rsidRPr="008D0A5E">
              <w:rPr>
                <w:rFonts w:cs="Times New Roman"/>
                <w:color w:val="FFFFFF" w:themeColor="background1"/>
                <w:spacing w:val="-4"/>
                <w:sz w:val="20"/>
                <w:szCs w:val="20"/>
              </w:rPr>
              <w:t>-</w:t>
            </w:r>
            <w:r w:rsidRPr="008D0A5E">
              <w:rPr>
                <w:rFonts w:cs="Times New Roman"/>
                <w:color w:val="FFFFFF" w:themeColor="background1"/>
                <w:spacing w:val="-4"/>
                <w:sz w:val="20"/>
                <w:szCs w:val="20"/>
              </w:rPr>
              <w:t>59</w:t>
            </w:r>
          </w:p>
        </w:tc>
        <w:tc>
          <w:tcPr>
            <w:tcW w:w="601" w:type="dxa"/>
            <w:shd w:val="clear" w:color="auto" w:fill="4472C4"/>
            <w:vAlign w:val="center"/>
          </w:tcPr>
          <w:p w14:paraId="4F0F645A"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60+</w:t>
            </w:r>
          </w:p>
        </w:tc>
        <w:tc>
          <w:tcPr>
            <w:tcW w:w="755" w:type="dxa"/>
            <w:shd w:val="clear" w:color="auto" w:fill="4472C4"/>
            <w:vAlign w:val="center"/>
          </w:tcPr>
          <w:p w14:paraId="1C89A165"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усього</w:t>
            </w:r>
          </w:p>
        </w:tc>
        <w:tc>
          <w:tcPr>
            <w:tcW w:w="601" w:type="dxa"/>
            <w:shd w:val="clear" w:color="auto" w:fill="4472C4"/>
            <w:vAlign w:val="center"/>
          </w:tcPr>
          <w:p w14:paraId="67016B38"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0-17</w:t>
            </w:r>
          </w:p>
        </w:tc>
        <w:tc>
          <w:tcPr>
            <w:tcW w:w="709" w:type="dxa"/>
            <w:shd w:val="clear" w:color="auto" w:fill="4472C4"/>
            <w:vAlign w:val="center"/>
          </w:tcPr>
          <w:p w14:paraId="3C7B20C8"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18</w:t>
            </w:r>
            <w:r w:rsidR="005B0FCA" w:rsidRPr="008D0A5E">
              <w:rPr>
                <w:rFonts w:cs="Times New Roman"/>
                <w:color w:val="FFFFFF" w:themeColor="background1"/>
                <w:spacing w:val="-4"/>
                <w:sz w:val="20"/>
                <w:szCs w:val="20"/>
              </w:rPr>
              <w:t>-</w:t>
            </w:r>
            <w:r w:rsidRPr="008D0A5E">
              <w:rPr>
                <w:rFonts w:cs="Times New Roman"/>
                <w:color w:val="FFFFFF" w:themeColor="background1"/>
                <w:spacing w:val="-4"/>
                <w:sz w:val="20"/>
                <w:szCs w:val="20"/>
              </w:rPr>
              <w:t>39</w:t>
            </w:r>
          </w:p>
        </w:tc>
        <w:tc>
          <w:tcPr>
            <w:tcW w:w="764" w:type="dxa"/>
            <w:shd w:val="clear" w:color="auto" w:fill="4472C4"/>
            <w:vAlign w:val="center"/>
          </w:tcPr>
          <w:p w14:paraId="5AA55F8A"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40</w:t>
            </w:r>
            <w:r w:rsidR="005B0FCA" w:rsidRPr="008D0A5E">
              <w:rPr>
                <w:rFonts w:cs="Times New Roman"/>
                <w:color w:val="FFFFFF" w:themeColor="background1"/>
                <w:spacing w:val="-4"/>
                <w:sz w:val="20"/>
                <w:szCs w:val="20"/>
              </w:rPr>
              <w:t>-</w:t>
            </w:r>
            <w:r w:rsidRPr="008D0A5E">
              <w:rPr>
                <w:rFonts w:cs="Times New Roman"/>
                <w:color w:val="FFFFFF" w:themeColor="background1"/>
                <w:spacing w:val="-4"/>
                <w:sz w:val="20"/>
                <w:szCs w:val="20"/>
              </w:rPr>
              <w:t>59</w:t>
            </w:r>
          </w:p>
        </w:tc>
        <w:tc>
          <w:tcPr>
            <w:tcW w:w="601" w:type="dxa"/>
            <w:shd w:val="clear" w:color="auto" w:fill="4472C4"/>
            <w:vAlign w:val="center"/>
          </w:tcPr>
          <w:p w14:paraId="154F0488"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60+</w:t>
            </w:r>
          </w:p>
        </w:tc>
        <w:tc>
          <w:tcPr>
            <w:tcW w:w="755" w:type="dxa"/>
            <w:shd w:val="clear" w:color="auto" w:fill="4472C4"/>
            <w:vAlign w:val="center"/>
          </w:tcPr>
          <w:p w14:paraId="136D8F41" w14:textId="77777777" w:rsidR="00C31D5E" w:rsidRPr="008D0A5E" w:rsidRDefault="00C31D5E" w:rsidP="005B0FCA">
            <w:pPr>
              <w:jc w:val="center"/>
              <w:rPr>
                <w:rFonts w:cs="Times New Roman"/>
                <w:color w:val="FFFFFF" w:themeColor="background1"/>
                <w:spacing w:val="-4"/>
                <w:sz w:val="20"/>
                <w:szCs w:val="20"/>
              </w:rPr>
            </w:pPr>
            <w:r w:rsidRPr="008D0A5E">
              <w:rPr>
                <w:rFonts w:cs="Times New Roman"/>
                <w:color w:val="FFFFFF" w:themeColor="background1"/>
                <w:spacing w:val="-4"/>
                <w:sz w:val="20"/>
                <w:szCs w:val="20"/>
              </w:rPr>
              <w:t>усього</w:t>
            </w:r>
          </w:p>
        </w:tc>
      </w:tr>
      <w:tr w:rsidR="00D22CD4" w:rsidRPr="005B0FCA" w14:paraId="782E385E" w14:textId="77777777" w:rsidTr="00FF1E9B">
        <w:trPr>
          <w:trHeight w:val="70"/>
        </w:trPr>
        <w:tc>
          <w:tcPr>
            <w:tcW w:w="734" w:type="dxa"/>
            <w:shd w:val="clear" w:color="auto" w:fill="4472C4"/>
            <w:vAlign w:val="center"/>
          </w:tcPr>
          <w:p w14:paraId="1CE30907" w14:textId="77777777" w:rsidR="00D22CD4" w:rsidRPr="00D22CD4" w:rsidRDefault="00D22CD4" w:rsidP="005B0FCA">
            <w:pPr>
              <w:snapToGrid w:val="0"/>
              <w:jc w:val="center"/>
              <w:rPr>
                <w:rFonts w:cs="Times New Roman"/>
                <w:color w:val="FFFFFF" w:themeColor="background1"/>
                <w:spacing w:val="-4"/>
                <w:sz w:val="20"/>
                <w:szCs w:val="20"/>
              </w:rPr>
            </w:pPr>
            <w:r w:rsidRPr="00D22CD4">
              <w:rPr>
                <w:rFonts w:cs="Times New Roman"/>
                <w:color w:val="FFFFFF" w:themeColor="background1"/>
                <w:spacing w:val="-4"/>
                <w:sz w:val="20"/>
                <w:szCs w:val="20"/>
              </w:rPr>
              <w:t>1</w:t>
            </w:r>
          </w:p>
        </w:tc>
        <w:tc>
          <w:tcPr>
            <w:tcW w:w="1671" w:type="dxa"/>
            <w:shd w:val="clear" w:color="auto" w:fill="4472C4"/>
            <w:vAlign w:val="center"/>
          </w:tcPr>
          <w:p w14:paraId="4CDE1966" w14:textId="77777777" w:rsidR="00D22CD4" w:rsidRPr="00D22CD4" w:rsidRDefault="00D22CD4" w:rsidP="005B0FCA">
            <w:pPr>
              <w:snapToGrid w:val="0"/>
              <w:jc w:val="center"/>
              <w:rPr>
                <w:rFonts w:cs="Times New Roman"/>
                <w:color w:val="FFFFFF" w:themeColor="background1"/>
                <w:spacing w:val="-4"/>
                <w:sz w:val="20"/>
                <w:szCs w:val="20"/>
              </w:rPr>
            </w:pPr>
            <w:r w:rsidRPr="00D22CD4">
              <w:rPr>
                <w:rFonts w:cs="Times New Roman"/>
                <w:color w:val="FFFFFF" w:themeColor="background1"/>
                <w:spacing w:val="-4"/>
                <w:sz w:val="20"/>
                <w:szCs w:val="20"/>
              </w:rPr>
              <w:t>2</w:t>
            </w:r>
          </w:p>
        </w:tc>
        <w:tc>
          <w:tcPr>
            <w:tcW w:w="601" w:type="dxa"/>
            <w:shd w:val="clear" w:color="auto" w:fill="4472C4"/>
            <w:vAlign w:val="center"/>
          </w:tcPr>
          <w:p w14:paraId="7F813F4F"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3</w:t>
            </w:r>
          </w:p>
        </w:tc>
        <w:tc>
          <w:tcPr>
            <w:tcW w:w="743" w:type="dxa"/>
            <w:shd w:val="clear" w:color="auto" w:fill="4472C4"/>
            <w:vAlign w:val="center"/>
          </w:tcPr>
          <w:p w14:paraId="1C66B110"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4</w:t>
            </w:r>
          </w:p>
        </w:tc>
        <w:tc>
          <w:tcPr>
            <w:tcW w:w="736" w:type="dxa"/>
            <w:shd w:val="clear" w:color="auto" w:fill="4472C4"/>
            <w:vAlign w:val="center"/>
          </w:tcPr>
          <w:p w14:paraId="2AA373ED"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5</w:t>
            </w:r>
          </w:p>
        </w:tc>
        <w:tc>
          <w:tcPr>
            <w:tcW w:w="601" w:type="dxa"/>
            <w:shd w:val="clear" w:color="auto" w:fill="4472C4"/>
            <w:vAlign w:val="center"/>
          </w:tcPr>
          <w:p w14:paraId="5BA31F04"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6</w:t>
            </w:r>
          </w:p>
        </w:tc>
        <w:tc>
          <w:tcPr>
            <w:tcW w:w="755" w:type="dxa"/>
            <w:shd w:val="clear" w:color="auto" w:fill="4472C4"/>
            <w:vAlign w:val="center"/>
          </w:tcPr>
          <w:p w14:paraId="1BE9C714"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7</w:t>
            </w:r>
          </w:p>
        </w:tc>
        <w:tc>
          <w:tcPr>
            <w:tcW w:w="601" w:type="dxa"/>
            <w:shd w:val="clear" w:color="auto" w:fill="4472C4"/>
            <w:vAlign w:val="center"/>
          </w:tcPr>
          <w:p w14:paraId="72870FF2"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8</w:t>
            </w:r>
          </w:p>
        </w:tc>
        <w:tc>
          <w:tcPr>
            <w:tcW w:w="709" w:type="dxa"/>
            <w:shd w:val="clear" w:color="auto" w:fill="4472C4"/>
            <w:vAlign w:val="center"/>
          </w:tcPr>
          <w:p w14:paraId="427BB445"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9</w:t>
            </w:r>
          </w:p>
        </w:tc>
        <w:tc>
          <w:tcPr>
            <w:tcW w:w="764" w:type="dxa"/>
            <w:shd w:val="clear" w:color="auto" w:fill="4472C4"/>
            <w:vAlign w:val="center"/>
          </w:tcPr>
          <w:p w14:paraId="1EBF9090"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10</w:t>
            </w:r>
          </w:p>
        </w:tc>
        <w:tc>
          <w:tcPr>
            <w:tcW w:w="601" w:type="dxa"/>
            <w:shd w:val="clear" w:color="auto" w:fill="4472C4"/>
            <w:vAlign w:val="center"/>
          </w:tcPr>
          <w:p w14:paraId="3619A174"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11</w:t>
            </w:r>
          </w:p>
        </w:tc>
        <w:tc>
          <w:tcPr>
            <w:tcW w:w="755" w:type="dxa"/>
            <w:shd w:val="clear" w:color="auto" w:fill="4472C4"/>
            <w:vAlign w:val="center"/>
          </w:tcPr>
          <w:p w14:paraId="1053C160" w14:textId="77777777" w:rsidR="00D22CD4" w:rsidRPr="00D22CD4" w:rsidRDefault="00D22CD4" w:rsidP="005B0FCA">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12</w:t>
            </w:r>
          </w:p>
        </w:tc>
      </w:tr>
      <w:tr w:rsidR="005B0FCA" w:rsidRPr="005B0FCA" w14:paraId="358B639E" w14:textId="77777777" w:rsidTr="00FF1E9B">
        <w:trPr>
          <w:cnfStyle w:val="000000100000" w:firstRow="0" w:lastRow="0" w:firstColumn="0" w:lastColumn="0" w:oddVBand="0" w:evenVBand="0" w:oddHBand="1" w:evenHBand="0" w:firstRowFirstColumn="0" w:firstRowLastColumn="0" w:lastRowFirstColumn="0" w:lastRowLastColumn="0"/>
          <w:trHeight w:val="298"/>
        </w:trPr>
        <w:tc>
          <w:tcPr>
            <w:tcW w:w="734" w:type="dxa"/>
            <w:vAlign w:val="center"/>
          </w:tcPr>
          <w:p w14:paraId="20356CB4"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1</w:t>
            </w:r>
          </w:p>
        </w:tc>
        <w:tc>
          <w:tcPr>
            <w:tcW w:w="1671" w:type="dxa"/>
            <w:vAlign w:val="center"/>
          </w:tcPr>
          <w:p w14:paraId="3C98074A" w14:textId="77777777" w:rsidR="00C31D5E" w:rsidRPr="005B0FCA" w:rsidRDefault="00C31D5E" w:rsidP="005B0FCA">
            <w:pPr>
              <w:snapToGrid w:val="0"/>
              <w:ind w:left="143"/>
              <w:rPr>
                <w:rFonts w:cs="Times New Roman"/>
                <w:color w:val="000000" w:themeColor="text1"/>
                <w:spacing w:val="-4"/>
                <w:sz w:val="20"/>
                <w:szCs w:val="20"/>
              </w:rPr>
            </w:pPr>
            <w:r w:rsidRPr="005B0FCA">
              <w:rPr>
                <w:rFonts w:cs="Times New Roman"/>
                <w:color w:val="000000" w:themeColor="text1"/>
                <w:spacing w:val="-4"/>
                <w:sz w:val="20"/>
                <w:szCs w:val="20"/>
              </w:rPr>
              <w:t>Коростишів</w:t>
            </w:r>
          </w:p>
        </w:tc>
        <w:tc>
          <w:tcPr>
            <w:tcW w:w="601" w:type="dxa"/>
            <w:vMerge w:val="restart"/>
            <w:vAlign w:val="center"/>
          </w:tcPr>
          <w:p w14:paraId="2F5C69D1"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2847</w:t>
            </w:r>
          </w:p>
        </w:tc>
        <w:tc>
          <w:tcPr>
            <w:tcW w:w="743" w:type="dxa"/>
            <w:vMerge w:val="restart"/>
            <w:vAlign w:val="center"/>
          </w:tcPr>
          <w:p w14:paraId="075438CB"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3840</w:t>
            </w:r>
          </w:p>
        </w:tc>
        <w:tc>
          <w:tcPr>
            <w:tcW w:w="736" w:type="dxa"/>
            <w:vMerge w:val="restart"/>
            <w:vAlign w:val="center"/>
          </w:tcPr>
          <w:p w14:paraId="45136A42"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3172</w:t>
            </w:r>
          </w:p>
        </w:tc>
        <w:tc>
          <w:tcPr>
            <w:tcW w:w="601" w:type="dxa"/>
            <w:vMerge w:val="restart"/>
            <w:vAlign w:val="center"/>
          </w:tcPr>
          <w:p w14:paraId="14E04DC1"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1602</w:t>
            </w:r>
          </w:p>
        </w:tc>
        <w:tc>
          <w:tcPr>
            <w:tcW w:w="755" w:type="dxa"/>
            <w:vMerge w:val="restart"/>
            <w:vAlign w:val="center"/>
          </w:tcPr>
          <w:p w14:paraId="7C13AE8A" w14:textId="77777777" w:rsidR="00C31D5E" w:rsidRPr="005B0FCA" w:rsidRDefault="00C31D5E" w:rsidP="005B0FCA">
            <w:pPr>
              <w:snapToGrid w:val="0"/>
              <w:jc w:val="center"/>
              <w:rPr>
                <w:rFonts w:cs="Times New Roman"/>
                <w:color w:val="000000" w:themeColor="text1"/>
                <w:spacing w:val="-4"/>
                <w:sz w:val="20"/>
                <w:szCs w:val="20"/>
              </w:rPr>
            </w:pPr>
            <w:r w:rsidRPr="005B0FCA">
              <w:rPr>
                <w:rFonts w:cs="Times New Roman"/>
                <w:color w:val="000000" w:themeColor="text1"/>
                <w:spacing w:val="-4"/>
                <w:sz w:val="20"/>
                <w:szCs w:val="20"/>
              </w:rPr>
              <w:t>11461</w:t>
            </w:r>
          </w:p>
        </w:tc>
        <w:tc>
          <w:tcPr>
            <w:tcW w:w="601" w:type="dxa"/>
            <w:vMerge w:val="restart"/>
            <w:vAlign w:val="center"/>
          </w:tcPr>
          <w:p w14:paraId="1A1BE4A3"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3133</w:t>
            </w:r>
          </w:p>
        </w:tc>
        <w:tc>
          <w:tcPr>
            <w:tcW w:w="709" w:type="dxa"/>
            <w:vMerge w:val="restart"/>
            <w:vAlign w:val="center"/>
          </w:tcPr>
          <w:p w14:paraId="3B1F0879"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3941</w:t>
            </w:r>
          </w:p>
        </w:tc>
        <w:tc>
          <w:tcPr>
            <w:tcW w:w="764" w:type="dxa"/>
            <w:vMerge w:val="restart"/>
            <w:vAlign w:val="center"/>
          </w:tcPr>
          <w:p w14:paraId="3094D9D5"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3882</w:t>
            </w:r>
          </w:p>
        </w:tc>
        <w:tc>
          <w:tcPr>
            <w:tcW w:w="601" w:type="dxa"/>
            <w:vMerge w:val="restart"/>
            <w:vAlign w:val="center"/>
          </w:tcPr>
          <w:p w14:paraId="59758BFB"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3072</w:t>
            </w:r>
          </w:p>
        </w:tc>
        <w:tc>
          <w:tcPr>
            <w:tcW w:w="755" w:type="dxa"/>
            <w:vMerge w:val="restart"/>
            <w:vAlign w:val="center"/>
          </w:tcPr>
          <w:p w14:paraId="0D880097" w14:textId="77777777" w:rsidR="00C31D5E" w:rsidRPr="005B0FCA" w:rsidRDefault="00C31D5E" w:rsidP="005B0FCA">
            <w:pPr>
              <w:snapToGrid w:val="0"/>
              <w:jc w:val="center"/>
              <w:rPr>
                <w:rFonts w:cs="Times New Roman"/>
                <w:color w:val="000000" w:themeColor="text1"/>
                <w:spacing w:val="-4"/>
                <w:sz w:val="20"/>
                <w:szCs w:val="20"/>
              </w:rPr>
            </w:pPr>
            <w:r w:rsidRPr="005B0FCA">
              <w:rPr>
                <w:rFonts w:cs="Times New Roman"/>
                <w:color w:val="000000" w:themeColor="text1"/>
                <w:spacing w:val="-4"/>
                <w:sz w:val="20"/>
                <w:szCs w:val="20"/>
              </w:rPr>
              <w:t>14028</w:t>
            </w:r>
          </w:p>
        </w:tc>
      </w:tr>
      <w:tr w:rsidR="005B0FCA" w:rsidRPr="005B0FCA" w14:paraId="28EB115B" w14:textId="77777777" w:rsidTr="00FF1E9B">
        <w:trPr>
          <w:trHeight w:val="298"/>
        </w:trPr>
        <w:tc>
          <w:tcPr>
            <w:tcW w:w="734" w:type="dxa"/>
            <w:vAlign w:val="center"/>
          </w:tcPr>
          <w:p w14:paraId="3F79782B"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1.1</w:t>
            </w:r>
          </w:p>
        </w:tc>
        <w:tc>
          <w:tcPr>
            <w:tcW w:w="1671" w:type="dxa"/>
            <w:vAlign w:val="center"/>
          </w:tcPr>
          <w:p w14:paraId="3203E64F" w14:textId="77777777" w:rsidR="00C31D5E" w:rsidRPr="005B0FCA" w:rsidRDefault="00C31D5E" w:rsidP="005B0FCA">
            <w:pPr>
              <w:snapToGrid w:val="0"/>
              <w:ind w:left="143"/>
              <w:rPr>
                <w:rFonts w:cs="Times New Roman"/>
                <w:color w:val="000000" w:themeColor="text1"/>
                <w:spacing w:val="-4"/>
                <w:sz w:val="20"/>
                <w:szCs w:val="20"/>
              </w:rPr>
            </w:pPr>
            <w:r w:rsidRPr="005B0FCA">
              <w:rPr>
                <w:rFonts w:cs="Times New Roman"/>
                <w:color w:val="000000" w:themeColor="text1"/>
                <w:spacing w:val="-4"/>
                <w:sz w:val="20"/>
                <w:szCs w:val="20"/>
              </w:rPr>
              <w:t>с.</w:t>
            </w:r>
            <w:r w:rsidR="005B0FCA">
              <w:rPr>
                <w:rFonts w:cs="Times New Roman"/>
                <w:color w:val="000000" w:themeColor="text1"/>
                <w:spacing w:val="-4"/>
                <w:sz w:val="20"/>
                <w:szCs w:val="20"/>
              </w:rPr>
              <w:t xml:space="preserve"> </w:t>
            </w:r>
            <w:r w:rsidRPr="005B0FCA">
              <w:rPr>
                <w:rFonts w:cs="Times New Roman"/>
                <w:color w:val="000000" w:themeColor="text1"/>
                <w:spacing w:val="-4"/>
                <w:sz w:val="20"/>
                <w:szCs w:val="20"/>
              </w:rPr>
              <w:t>Теснівка</w:t>
            </w:r>
          </w:p>
        </w:tc>
        <w:tc>
          <w:tcPr>
            <w:tcW w:w="601" w:type="dxa"/>
            <w:vMerge/>
            <w:vAlign w:val="center"/>
          </w:tcPr>
          <w:p w14:paraId="5AA732A0" w14:textId="77777777" w:rsidR="00C31D5E" w:rsidRPr="005B0FCA" w:rsidRDefault="00C31D5E" w:rsidP="005B0FCA">
            <w:pPr>
              <w:snapToGrid w:val="0"/>
              <w:jc w:val="center"/>
              <w:rPr>
                <w:rFonts w:cs="Times New Roman"/>
                <w:color w:val="000000" w:themeColor="text1"/>
                <w:spacing w:val="-4"/>
                <w:sz w:val="20"/>
                <w:szCs w:val="20"/>
              </w:rPr>
            </w:pPr>
          </w:p>
        </w:tc>
        <w:tc>
          <w:tcPr>
            <w:tcW w:w="743" w:type="dxa"/>
            <w:vMerge/>
            <w:vAlign w:val="center"/>
          </w:tcPr>
          <w:p w14:paraId="5B4DFA5E" w14:textId="77777777" w:rsidR="00C31D5E" w:rsidRPr="005B0FCA" w:rsidRDefault="00C31D5E" w:rsidP="005B0FCA">
            <w:pPr>
              <w:snapToGrid w:val="0"/>
              <w:jc w:val="center"/>
              <w:rPr>
                <w:rFonts w:cs="Times New Roman"/>
                <w:color w:val="000000" w:themeColor="text1"/>
                <w:spacing w:val="-4"/>
                <w:sz w:val="20"/>
                <w:szCs w:val="20"/>
              </w:rPr>
            </w:pPr>
          </w:p>
        </w:tc>
        <w:tc>
          <w:tcPr>
            <w:tcW w:w="736" w:type="dxa"/>
            <w:vMerge/>
            <w:vAlign w:val="center"/>
          </w:tcPr>
          <w:p w14:paraId="598AC49C" w14:textId="77777777" w:rsidR="00C31D5E" w:rsidRPr="005B0FCA" w:rsidRDefault="00C31D5E" w:rsidP="005B0FCA">
            <w:pPr>
              <w:snapToGrid w:val="0"/>
              <w:jc w:val="center"/>
              <w:rPr>
                <w:rFonts w:cs="Times New Roman"/>
                <w:color w:val="000000" w:themeColor="text1"/>
                <w:spacing w:val="-4"/>
                <w:sz w:val="20"/>
                <w:szCs w:val="20"/>
              </w:rPr>
            </w:pPr>
          </w:p>
        </w:tc>
        <w:tc>
          <w:tcPr>
            <w:tcW w:w="601" w:type="dxa"/>
            <w:vMerge/>
            <w:vAlign w:val="center"/>
          </w:tcPr>
          <w:p w14:paraId="3BA5740E" w14:textId="77777777" w:rsidR="00C31D5E" w:rsidRPr="005B0FCA" w:rsidRDefault="00C31D5E" w:rsidP="005B0FCA">
            <w:pPr>
              <w:snapToGrid w:val="0"/>
              <w:jc w:val="center"/>
              <w:rPr>
                <w:rFonts w:cs="Times New Roman"/>
                <w:color w:val="000000" w:themeColor="text1"/>
                <w:spacing w:val="-4"/>
                <w:sz w:val="20"/>
                <w:szCs w:val="20"/>
              </w:rPr>
            </w:pPr>
          </w:p>
        </w:tc>
        <w:tc>
          <w:tcPr>
            <w:tcW w:w="755" w:type="dxa"/>
            <w:vMerge/>
            <w:vAlign w:val="center"/>
          </w:tcPr>
          <w:p w14:paraId="55621FB1" w14:textId="77777777" w:rsidR="00C31D5E" w:rsidRPr="005B0FCA" w:rsidRDefault="00C31D5E" w:rsidP="005B0FCA">
            <w:pPr>
              <w:snapToGrid w:val="0"/>
              <w:jc w:val="center"/>
              <w:rPr>
                <w:rFonts w:cs="Times New Roman"/>
                <w:color w:val="000000" w:themeColor="text1"/>
                <w:spacing w:val="-4"/>
                <w:sz w:val="20"/>
                <w:szCs w:val="20"/>
              </w:rPr>
            </w:pPr>
          </w:p>
        </w:tc>
        <w:tc>
          <w:tcPr>
            <w:tcW w:w="601" w:type="dxa"/>
            <w:vMerge/>
            <w:vAlign w:val="center"/>
          </w:tcPr>
          <w:p w14:paraId="3066A4A4" w14:textId="77777777" w:rsidR="00C31D5E" w:rsidRPr="005B0FCA" w:rsidRDefault="00C31D5E" w:rsidP="005B0FCA">
            <w:pPr>
              <w:snapToGrid w:val="0"/>
              <w:jc w:val="center"/>
              <w:rPr>
                <w:rFonts w:cs="Times New Roman"/>
                <w:color w:val="000000" w:themeColor="text1"/>
                <w:spacing w:val="-4"/>
                <w:sz w:val="20"/>
                <w:szCs w:val="20"/>
              </w:rPr>
            </w:pPr>
          </w:p>
        </w:tc>
        <w:tc>
          <w:tcPr>
            <w:tcW w:w="709" w:type="dxa"/>
            <w:vMerge/>
            <w:vAlign w:val="center"/>
          </w:tcPr>
          <w:p w14:paraId="6CC6EB29" w14:textId="77777777" w:rsidR="00C31D5E" w:rsidRPr="005B0FCA" w:rsidRDefault="00C31D5E" w:rsidP="005B0FCA">
            <w:pPr>
              <w:snapToGrid w:val="0"/>
              <w:jc w:val="center"/>
              <w:rPr>
                <w:rFonts w:cs="Times New Roman"/>
                <w:color w:val="000000" w:themeColor="text1"/>
                <w:spacing w:val="-4"/>
                <w:sz w:val="20"/>
                <w:szCs w:val="20"/>
              </w:rPr>
            </w:pPr>
          </w:p>
        </w:tc>
        <w:tc>
          <w:tcPr>
            <w:tcW w:w="764" w:type="dxa"/>
            <w:vMerge/>
            <w:vAlign w:val="center"/>
          </w:tcPr>
          <w:p w14:paraId="26387DF4" w14:textId="77777777" w:rsidR="00C31D5E" w:rsidRPr="005B0FCA" w:rsidRDefault="00C31D5E" w:rsidP="005B0FCA">
            <w:pPr>
              <w:snapToGrid w:val="0"/>
              <w:jc w:val="center"/>
              <w:rPr>
                <w:rFonts w:cs="Times New Roman"/>
                <w:color w:val="000000" w:themeColor="text1"/>
                <w:spacing w:val="-4"/>
                <w:sz w:val="20"/>
                <w:szCs w:val="20"/>
              </w:rPr>
            </w:pPr>
          </w:p>
        </w:tc>
        <w:tc>
          <w:tcPr>
            <w:tcW w:w="601" w:type="dxa"/>
            <w:vMerge/>
            <w:vAlign w:val="center"/>
          </w:tcPr>
          <w:p w14:paraId="6044CF6F" w14:textId="77777777" w:rsidR="00C31D5E" w:rsidRPr="005B0FCA" w:rsidRDefault="00C31D5E" w:rsidP="005B0FCA">
            <w:pPr>
              <w:snapToGrid w:val="0"/>
              <w:jc w:val="center"/>
              <w:rPr>
                <w:rFonts w:cs="Times New Roman"/>
                <w:color w:val="000000" w:themeColor="text1"/>
                <w:spacing w:val="-4"/>
                <w:sz w:val="20"/>
                <w:szCs w:val="20"/>
              </w:rPr>
            </w:pPr>
          </w:p>
        </w:tc>
        <w:tc>
          <w:tcPr>
            <w:tcW w:w="755" w:type="dxa"/>
            <w:vMerge/>
            <w:vAlign w:val="center"/>
          </w:tcPr>
          <w:p w14:paraId="4AD6AE57" w14:textId="77777777" w:rsidR="00C31D5E" w:rsidRPr="005B0FCA" w:rsidRDefault="00C31D5E" w:rsidP="005B0FCA">
            <w:pPr>
              <w:snapToGrid w:val="0"/>
              <w:jc w:val="center"/>
              <w:rPr>
                <w:rFonts w:cs="Times New Roman"/>
                <w:color w:val="000000" w:themeColor="text1"/>
                <w:spacing w:val="-4"/>
                <w:sz w:val="20"/>
                <w:szCs w:val="20"/>
              </w:rPr>
            </w:pPr>
          </w:p>
        </w:tc>
      </w:tr>
      <w:tr w:rsidR="005B0FCA" w:rsidRPr="005B0FCA" w14:paraId="39708591" w14:textId="77777777" w:rsidTr="00FF1E9B">
        <w:trPr>
          <w:cnfStyle w:val="000000100000" w:firstRow="0" w:lastRow="0" w:firstColumn="0" w:lastColumn="0" w:oddVBand="0" w:evenVBand="0" w:oddHBand="1" w:evenHBand="0" w:firstRowFirstColumn="0" w:firstRowLastColumn="0" w:lastRowFirstColumn="0" w:lastRowLastColumn="0"/>
          <w:trHeight w:val="298"/>
        </w:trPr>
        <w:tc>
          <w:tcPr>
            <w:tcW w:w="734" w:type="dxa"/>
            <w:vAlign w:val="center"/>
          </w:tcPr>
          <w:p w14:paraId="5D058A0D"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1.2</w:t>
            </w:r>
          </w:p>
        </w:tc>
        <w:tc>
          <w:tcPr>
            <w:tcW w:w="1671" w:type="dxa"/>
            <w:vAlign w:val="center"/>
          </w:tcPr>
          <w:p w14:paraId="388E0531" w14:textId="77777777" w:rsidR="00C31D5E" w:rsidRPr="005B0FCA" w:rsidRDefault="00C31D5E" w:rsidP="005B0FCA">
            <w:pPr>
              <w:snapToGrid w:val="0"/>
              <w:ind w:left="143"/>
              <w:rPr>
                <w:rFonts w:cs="Times New Roman"/>
                <w:color w:val="000000" w:themeColor="text1"/>
                <w:spacing w:val="-4"/>
                <w:sz w:val="20"/>
                <w:szCs w:val="20"/>
              </w:rPr>
            </w:pPr>
            <w:r w:rsidRPr="005B0FCA">
              <w:rPr>
                <w:rFonts w:cs="Times New Roman"/>
                <w:color w:val="000000" w:themeColor="text1"/>
                <w:spacing w:val="-4"/>
                <w:sz w:val="20"/>
                <w:szCs w:val="20"/>
              </w:rPr>
              <w:t>с.</w:t>
            </w:r>
            <w:r w:rsidR="005B0FCA">
              <w:rPr>
                <w:rFonts w:cs="Times New Roman"/>
                <w:color w:val="000000" w:themeColor="text1"/>
                <w:spacing w:val="-4"/>
                <w:sz w:val="20"/>
                <w:szCs w:val="20"/>
              </w:rPr>
              <w:t xml:space="preserve"> </w:t>
            </w:r>
            <w:r w:rsidRPr="005B0FCA">
              <w:rPr>
                <w:rFonts w:cs="Times New Roman"/>
                <w:color w:val="000000" w:themeColor="text1"/>
                <w:spacing w:val="-4"/>
                <w:sz w:val="20"/>
                <w:szCs w:val="20"/>
              </w:rPr>
              <w:t>Бобрик</w:t>
            </w:r>
          </w:p>
        </w:tc>
        <w:tc>
          <w:tcPr>
            <w:tcW w:w="601" w:type="dxa"/>
            <w:vMerge/>
            <w:vAlign w:val="center"/>
          </w:tcPr>
          <w:p w14:paraId="3B69F4EE" w14:textId="77777777" w:rsidR="00C31D5E" w:rsidRPr="005B0FCA" w:rsidRDefault="00C31D5E" w:rsidP="005B0FCA">
            <w:pPr>
              <w:snapToGrid w:val="0"/>
              <w:jc w:val="center"/>
              <w:rPr>
                <w:rFonts w:cs="Times New Roman"/>
                <w:color w:val="000000" w:themeColor="text1"/>
                <w:spacing w:val="-4"/>
                <w:sz w:val="20"/>
                <w:szCs w:val="20"/>
              </w:rPr>
            </w:pPr>
          </w:p>
        </w:tc>
        <w:tc>
          <w:tcPr>
            <w:tcW w:w="743" w:type="dxa"/>
            <w:vMerge/>
            <w:vAlign w:val="center"/>
          </w:tcPr>
          <w:p w14:paraId="6AE616EA" w14:textId="77777777" w:rsidR="00C31D5E" w:rsidRPr="005B0FCA" w:rsidRDefault="00C31D5E" w:rsidP="005B0FCA">
            <w:pPr>
              <w:snapToGrid w:val="0"/>
              <w:jc w:val="center"/>
              <w:rPr>
                <w:rFonts w:cs="Times New Roman"/>
                <w:color w:val="000000" w:themeColor="text1"/>
                <w:spacing w:val="-4"/>
                <w:sz w:val="20"/>
                <w:szCs w:val="20"/>
              </w:rPr>
            </w:pPr>
          </w:p>
        </w:tc>
        <w:tc>
          <w:tcPr>
            <w:tcW w:w="736" w:type="dxa"/>
            <w:vMerge/>
            <w:vAlign w:val="center"/>
          </w:tcPr>
          <w:p w14:paraId="180A01A7" w14:textId="77777777" w:rsidR="00C31D5E" w:rsidRPr="005B0FCA" w:rsidRDefault="00C31D5E" w:rsidP="005B0FCA">
            <w:pPr>
              <w:snapToGrid w:val="0"/>
              <w:jc w:val="center"/>
              <w:rPr>
                <w:rFonts w:cs="Times New Roman"/>
                <w:color w:val="000000" w:themeColor="text1"/>
                <w:spacing w:val="-4"/>
                <w:sz w:val="20"/>
                <w:szCs w:val="20"/>
              </w:rPr>
            </w:pPr>
          </w:p>
        </w:tc>
        <w:tc>
          <w:tcPr>
            <w:tcW w:w="601" w:type="dxa"/>
            <w:vMerge/>
            <w:vAlign w:val="center"/>
          </w:tcPr>
          <w:p w14:paraId="52EE13D9" w14:textId="77777777" w:rsidR="00C31D5E" w:rsidRPr="005B0FCA" w:rsidRDefault="00C31D5E" w:rsidP="005B0FCA">
            <w:pPr>
              <w:snapToGrid w:val="0"/>
              <w:jc w:val="center"/>
              <w:rPr>
                <w:rFonts w:cs="Times New Roman"/>
                <w:color w:val="000000" w:themeColor="text1"/>
                <w:spacing w:val="-4"/>
                <w:sz w:val="20"/>
                <w:szCs w:val="20"/>
              </w:rPr>
            </w:pPr>
          </w:p>
        </w:tc>
        <w:tc>
          <w:tcPr>
            <w:tcW w:w="755" w:type="dxa"/>
            <w:vMerge/>
            <w:vAlign w:val="center"/>
          </w:tcPr>
          <w:p w14:paraId="127C3DCF" w14:textId="77777777" w:rsidR="00C31D5E" w:rsidRPr="005B0FCA" w:rsidRDefault="00C31D5E" w:rsidP="005B0FCA">
            <w:pPr>
              <w:snapToGrid w:val="0"/>
              <w:jc w:val="center"/>
              <w:rPr>
                <w:rFonts w:cs="Times New Roman"/>
                <w:color w:val="000000" w:themeColor="text1"/>
                <w:spacing w:val="-4"/>
                <w:sz w:val="20"/>
                <w:szCs w:val="20"/>
              </w:rPr>
            </w:pPr>
          </w:p>
        </w:tc>
        <w:tc>
          <w:tcPr>
            <w:tcW w:w="601" w:type="dxa"/>
            <w:vMerge/>
            <w:vAlign w:val="center"/>
          </w:tcPr>
          <w:p w14:paraId="435BD6BC" w14:textId="77777777" w:rsidR="00C31D5E" w:rsidRPr="005B0FCA" w:rsidRDefault="00C31D5E" w:rsidP="005B0FCA">
            <w:pPr>
              <w:snapToGrid w:val="0"/>
              <w:jc w:val="center"/>
              <w:rPr>
                <w:rFonts w:cs="Times New Roman"/>
                <w:color w:val="000000" w:themeColor="text1"/>
                <w:spacing w:val="-4"/>
                <w:sz w:val="20"/>
                <w:szCs w:val="20"/>
              </w:rPr>
            </w:pPr>
          </w:p>
        </w:tc>
        <w:tc>
          <w:tcPr>
            <w:tcW w:w="709" w:type="dxa"/>
            <w:vMerge/>
            <w:vAlign w:val="center"/>
          </w:tcPr>
          <w:p w14:paraId="3549CE67" w14:textId="77777777" w:rsidR="00C31D5E" w:rsidRPr="005B0FCA" w:rsidRDefault="00C31D5E" w:rsidP="005B0FCA">
            <w:pPr>
              <w:snapToGrid w:val="0"/>
              <w:jc w:val="center"/>
              <w:rPr>
                <w:rFonts w:cs="Times New Roman"/>
                <w:color w:val="000000" w:themeColor="text1"/>
                <w:spacing w:val="-4"/>
                <w:sz w:val="20"/>
                <w:szCs w:val="20"/>
              </w:rPr>
            </w:pPr>
          </w:p>
        </w:tc>
        <w:tc>
          <w:tcPr>
            <w:tcW w:w="764" w:type="dxa"/>
            <w:vMerge/>
            <w:vAlign w:val="center"/>
          </w:tcPr>
          <w:p w14:paraId="6B8012AB" w14:textId="77777777" w:rsidR="00C31D5E" w:rsidRPr="005B0FCA" w:rsidRDefault="00C31D5E" w:rsidP="005B0FCA">
            <w:pPr>
              <w:snapToGrid w:val="0"/>
              <w:jc w:val="center"/>
              <w:rPr>
                <w:rFonts w:cs="Times New Roman"/>
                <w:color w:val="000000" w:themeColor="text1"/>
                <w:spacing w:val="-4"/>
                <w:sz w:val="20"/>
                <w:szCs w:val="20"/>
              </w:rPr>
            </w:pPr>
          </w:p>
        </w:tc>
        <w:tc>
          <w:tcPr>
            <w:tcW w:w="601" w:type="dxa"/>
            <w:vMerge/>
            <w:vAlign w:val="center"/>
          </w:tcPr>
          <w:p w14:paraId="2B590E60" w14:textId="77777777" w:rsidR="00C31D5E" w:rsidRPr="005B0FCA" w:rsidRDefault="00C31D5E" w:rsidP="005B0FCA">
            <w:pPr>
              <w:snapToGrid w:val="0"/>
              <w:jc w:val="center"/>
              <w:rPr>
                <w:rFonts w:cs="Times New Roman"/>
                <w:color w:val="000000" w:themeColor="text1"/>
                <w:spacing w:val="-4"/>
                <w:sz w:val="20"/>
                <w:szCs w:val="20"/>
              </w:rPr>
            </w:pPr>
          </w:p>
        </w:tc>
        <w:tc>
          <w:tcPr>
            <w:tcW w:w="755" w:type="dxa"/>
            <w:vMerge/>
            <w:vAlign w:val="center"/>
          </w:tcPr>
          <w:p w14:paraId="12895437" w14:textId="77777777" w:rsidR="00C31D5E" w:rsidRPr="005B0FCA" w:rsidRDefault="00C31D5E" w:rsidP="005B0FCA">
            <w:pPr>
              <w:snapToGrid w:val="0"/>
              <w:jc w:val="center"/>
              <w:rPr>
                <w:rFonts w:cs="Times New Roman"/>
                <w:color w:val="000000" w:themeColor="text1"/>
                <w:spacing w:val="-4"/>
                <w:sz w:val="20"/>
                <w:szCs w:val="20"/>
              </w:rPr>
            </w:pPr>
          </w:p>
        </w:tc>
      </w:tr>
      <w:tr w:rsidR="005B0FCA" w:rsidRPr="005B0FCA" w14:paraId="3D24EF7C" w14:textId="77777777" w:rsidTr="00FF1E9B">
        <w:trPr>
          <w:trHeight w:val="312"/>
        </w:trPr>
        <w:tc>
          <w:tcPr>
            <w:tcW w:w="734" w:type="dxa"/>
            <w:vAlign w:val="center"/>
          </w:tcPr>
          <w:p w14:paraId="2CC0DF5F"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2.</w:t>
            </w:r>
          </w:p>
        </w:tc>
        <w:tc>
          <w:tcPr>
            <w:tcW w:w="1671" w:type="dxa"/>
            <w:vAlign w:val="center"/>
          </w:tcPr>
          <w:p w14:paraId="7E46153A" w14:textId="77777777" w:rsidR="00C31D5E" w:rsidRPr="005B0FCA" w:rsidRDefault="00C31D5E" w:rsidP="005B0FCA">
            <w:pPr>
              <w:snapToGrid w:val="0"/>
              <w:ind w:left="143"/>
              <w:rPr>
                <w:rFonts w:cs="Times New Roman"/>
                <w:color w:val="000000" w:themeColor="text1"/>
                <w:spacing w:val="-4"/>
                <w:sz w:val="20"/>
                <w:szCs w:val="20"/>
              </w:rPr>
            </w:pPr>
            <w:proofErr w:type="spellStart"/>
            <w:r w:rsidRPr="005B0FCA">
              <w:rPr>
                <w:rFonts w:cs="Times New Roman"/>
                <w:color w:val="000000" w:themeColor="text1"/>
                <w:spacing w:val="-4"/>
                <w:sz w:val="20"/>
                <w:szCs w:val="20"/>
              </w:rPr>
              <w:t>с.Більківці</w:t>
            </w:r>
            <w:proofErr w:type="spellEnd"/>
          </w:p>
        </w:tc>
        <w:tc>
          <w:tcPr>
            <w:tcW w:w="601" w:type="dxa"/>
            <w:vAlign w:val="center"/>
          </w:tcPr>
          <w:p w14:paraId="61A94A7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73</w:t>
            </w:r>
          </w:p>
        </w:tc>
        <w:tc>
          <w:tcPr>
            <w:tcW w:w="743" w:type="dxa"/>
            <w:vAlign w:val="center"/>
          </w:tcPr>
          <w:p w14:paraId="369B26A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117</w:t>
            </w:r>
          </w:p>
        </w:tc>
        <w:tc>
          <w:tcPr>
            <w:tcW w:w="736" w:type="dxa"/>
            <w:vAlign w:val="center"/>
          </w:tcPr>
          <w:p w14:paraId="7925AF1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119</w:t>
            </w:r>
          </w:p>
        </w:tc>
        <w:tc>
          <w:tcPr>
            <w:tcW w:w="601" w:type="dxa"/>
            <w:vAlign w:val="center"/>
          </w:tcPr>
          <w:p w14:paraId="35BA5BC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126</w:t>
            </w:r>
          </w:p>
        </w:tc>
        <w:tc>
          <w:tcPr>
            <w:tcW w:w="755" w:type="dxa"/>
            <w:vAlign w:val="center"/>
          </w:tcPr>
          <w:p w14:paraId="495F75C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435</w:t>
            </w:r>
          </w:p>
        </w:tc>
        <w:tc>
          <w:tcPr>
            <w:tcW w:w="601" w:type="dxa"/>
            <w:vAlign w:val="center"/>
          </w:tcPr>
          <w:p w14:paraId="6E3510C7"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86</w:t>
            </w:r>
          </w:p>
        </w:tc>
        <w:tc>
          <w:tcPr>
            <w:tcW w:w="709" w:type="dxa"/>
            <w:vAlign w:val="center"/>
          </w:tcPr>
          <w:p w14:paraId="04D18DD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119</w:t>
            </w:r>
          </w:p>
        </w:tc>
        <w:tc>
          <w:tcPr>
            <w:tcW w:w="764" w:type="dxa"/>
            <w:vAlign w:val="center"/>
          </w:tcPr>
          <w:p w14:paraId="763A579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110</w:t>
            </w:r>
          </w:p>
        </w:tc>
        <w:tc>
          <w:tcPr>
            <w:tcW w:w="601" w:type="dxa"/>
            <w:vAlign w:val="center"/>
          </w:tcPr>
          <w:p w14:paraId="373E9BA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148</w:t>
            </w:r>
          </w:p>
        </w:tc>
        <w:tc>
          <w:tcPr>
            <w:tcW w:w="755" w:type="dxa"/>
            <w:vAlign w:val="center"/>
          </w:tcPr>
          <w:p w14:paraId="77E5922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463</w:t>
            </w:r>
          </w:p>
        </w:tc>
      </w:tr>
      <w:tr w:rsidR="00FF1E9B" w:rsidRPr="005B0FCA" w14:paraId="5DB0FF6D" w14:textId="77777777" w:rsidTr="00FF1E9B">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4D0431B3"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2.1</w:t>
            </w:r>
          </w:p>
        </w:tc>
        <w:tc>
          <w:tcPr>
            <w:tcW w:w="1671" w:type="dxa"/>
            <w:vAlign w:val="center"/>
          </w:tcPr>
          <w:p w14:paraId="34F38F12"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с.Козак</w:t>
            </w:r>
            <w:proofErr w:type="spellEnd"/>
          </w:p>
        </w:tc>
        <w:tc>
          <w:tcPr>
            <w:tcW w:w="601" w:type="dxa"/>
            <w:vAlign w:val="center"/>
          </w:tcPr>
          <w:p w14:paraId="7EC486B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w:t>
            </w:r>
          </w:p>
        </w:tc>
        <w:tc>
          <w:tcPr>
            <w:tcW w:w="743" w:type="dxa"/>
            <w:vAlign w:val="center"/>
          </w:tcPr>
          <w:p w14:paraId="5471313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w:t>
            </w:r>
          </w:p>
        </w:tc>
        <w:tc>
          <w:tcPr>
            <w:tcW w:w="736" w:type="dxa"/>
            <w:vAlign w:val="center"/>
          </w:tcPr>
          <w:p w14:paraId="157AB65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w:t>
            </w:r>
          </w:p>
        </w:tc>
        <w:tc>
          <w:tcPr>
            <w:tcW w:w="601" w:type="dxa"/>
            <w:vAlign w:val="center"/>
          </w:tcPr>
          <w:p w14:paraId="1FB1345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w:t>
            </w:r>
          </w:p>
        </w:tc>
        <w:tc>
          <w:tcPr>
            <w:tcW w:w="755" w:type="dxa"/>
            <w:vAlign w:val="center"/>
          </w:tcPr>
          <w:p w14:paraId="6C32C60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50</w:t>
            </w:r>
          </w:p>
        </w:tc>
        <w:tc>
          <w:tcPr>
            <w:tcW w:w="601" w:type="dxa"/>
            <w:vAlign w:val="center"/>
          </w:tcPr>
          <w:p w14:paraId="72E4BAA2"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6</w:t>
            </w:r>
          </w:p>
        </w:tc>
        <w:tc>
          <w:tcPr>
            <w:tcW w:w="709" w:type="dxa"/>
            <w:vAlign w:val="center"/>
          </w:tcPr>
          <w:p w14:paraId="4BD8D7D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21</w:t>
            </w:r>
          </w:p>
        </w:tc>
        <w:tc>
          <w:tcPr>
            <w:tcW w:w="764" w:type="dxa"/>
            <w:vAlign w:val="center"/>
          </w:tcPr>
          <w:p w14:paraId="58DDC1E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16</w:t>
            </w:r>
          </w:p>
        </w:tc>
        <w:tc>
          <w:tcPr>
            <w:tcW w:w="601" w:type="dxa"/>
            <w:vAlign w:val="center"/>
          </w:tcPr>
          <w:p w14:paraId="4E64907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w:t>
            </w:r>
          </w:p>
        </w:tc>
        <w:tc>
          <w:tcPr>
            <w:tcW w:w="755" w:type="dxa"/>
            <w:vAlign w:val="center"/>
          </w:tcPr>
          <w:p w14:paraId="0307CF8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63</w:t>
            </w:r>
          </w:p>
        </w:tc>
      </w:tr>
      <w:tr w:rsidR="005B0FCA" w:rsidRPr="005B0FCA" w14:paraId="70D2393B" w14:textId="77777777" w:rsidTr="00D22CD4">
        <w:tblPrEx>
          <w:tblLook w:val="0460" w:firstRow="1" w:lastRow="1" w:firstColumn="0" w:lastColumn="0" w:noHBand="0" w:noVBand="1"/>
        </w:tblPrEx>
        <w:trPr>
          <w:trHeight w:val="312"/>
        </w:trPr>
        <w:tc>
          <w:tcPr>
            <w:tcW w:w="734" w:type="dxa"/>
            <w:vAlign w:val="center"/>
          </w:tcPr>
          <w:p w14:paraId="6A43D7D5"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w:t>
            </w:r>
          </w:p>
        </w:tc>
        <w:tc>
          <w:tcPr>
            <w:tcW w:w="1671" w:type="dxa"/>
            <w:vAlign w:val="center"/>
          </w:tcPr>
          <w:p w14:paraId="47BBF20D"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с.Віленька</w:t>
            </w:r>
            <w:proofErr w:type="spellEnd"/>
          </w:p>
        </w:tc>
        <w:tc>
          <w:tcPr>
            <w:tcW w:w="601" w:type="dxa"/>
            <w:vAlign w:val="center"/>
          </w:tcPr>
          <w:p w14:paraId="1041B73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w:t>
            </w:r>
          </w:p>
        </w:tc>
        <w:tc>
          <w:tcPr>
            <w:tcW w:w="743" w:type="dxa"/>
            <w:vAlign w:val="center"/>
          </w:tcPr>
          <w:p w14:paraId="441F62D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24</w:t>
            </w:r>
          </w:p>
        </w:tc>
        <w:tc>
          <w:tcPr>
            <w:tcW w:w="736" w:type="dxa"/>
            <w:vAlign w:val="center"/>
          </w:tcPr>
          <w:p w14:paraId="031EECF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21</w:t>
            </w:r>
          </w:p>
        </w:tc>
        <w:tc>
          <w:tcPr>
            <w:tcW w:w="601" w:type="dxa"/>
            <w:vAlign w:val="center"/>
          </w:tcPr>
          <w:p w14:paraId="54751E3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w:t>
            </w:r>
          </w:p>
        </w:tc>
        <w:tc>
          <w:tcPr>
            <w:tcW w:w="755" w:type="dxa"/>
            <w:vAlign w:val="center"/>
          </w:tcPr>
          <w:p w14:paraId="2C15DC96"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67</w:t>
            </w:r>
          </w:p>
        </w:tc>
        <w:tc>
          <w:tcPr>
            <w:tcW w:w="601" w:type="dxa"/>
            <w:vAlign w:val="center"/>
          </w:tcPr>
          <w:p w14:paraId="5DBC297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w:t>
            </w:r>
          </w:p>
        </w:tc>
        <w:tc>
          <w:tcPr>
            <w:tcW w:w="709" w:type="dxa"/>
            <w:vAlign w:val="center"/>
          </w:tcPr>
          <w:p w14:paraId="169015FF"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eastAsia="ru-RU"/>
              </w:rPr>
              <w:t>21</w:t>
            </w:r>
          </w:p>
        </w:tc>
        <w:tc>
          <w:tcPr>
            <w:tcW w:w="764" w:type="dxa"/>
            <w:vAlign w:val="center"/>
          </w:tcPr>
          <w:p w14:paraId="30A8A7F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23</w:t>
            </w:r>
          </w:p>
        </w:tc>
        <w:tc>
          <w:tcPr>
            <w:tcW w:w="601" w:type="dxa"/>
            <w:vAlign w:val="center"/>
          </w:tcPr>
          <w:p w14:paraId="5140576A"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eastAsia="ru-RU"/>
              </w:rPr>
              <w:t>2</w:t>
            </w:r>
            <w:r w:rsidRPr="005B0FCA">
              <w:rPr>
                <w:rFonts w:cs="Times New Roman"/>
                <w:color w:val="000000" w:themeColor="text1"/>
                <w:spacing w:val="-4"/>
                <w:sz w:val="20"/>
                <w:szCs w:val="20"/>
                <w:lang w:val="en-US" w:eastAsia="ru-RU"/>
              </w:rPr>
              <w:t>3</w:t>
            </w:r>
          </w:p>
        </w:tc>
        <w:tc>
          <w:tcPr>
            <w:tcW w:w="755" w:type="dxa"/>
            <w:vAlign w:val="center"/>
          </w:tcPr>
          <w:p w14:paraId="2C666F8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76</w:t>
            </w:r>
          </w:p>
        </w:tc>
      </w:tr>
      <w:tr w:rsidR="005B0FCA" w:rsidRPr="005B0FCA" w14:paraId="3B9C554A" w14:textId="77777777" w:rsidTr="00D22CD4">
        <w:tblPrEx>
          <w:tblLook w:val="0460" w:firstRow="1" w:lastRow="1"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4BEA7170"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3.1</w:t>
            </w:r>
          </w:p>
        </w:tc>
        <w:tc>
          <w:tcPr>
            <w:tcW w:w="1671" w:type="dxa"/>
            <w:vAlign w:val="center"/>
          </w:tcPr>
          <w:p w14:paraId="7C0EA9D4"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с.Онишпіль</w:t>
            </w:r>
            <w:proofErr w:type="spellEnd"/>
          </w:p>
        </w:tc>
        <w:tc>
          <w:tcPr>
            <w:tcW w:w="601" w:type="dxa"/>
            <w:vAlign w:val="center"/>
          </w:tcPr>
          <w:p w14:paraId="5996298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0</w:t>
            </w:r>
          </w:p>
        </w:tc>
        <w:tc>
          <w:tcPr>
            <w:tcW w:w="743" w:type="dxa"/>
            <w:vAlign w:val="center"/>
          </w:tcPr>
          <w:p w14:paraId="70C49954"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0</w:t>
            </w:r>
          </w:p>
        </w:tc>
        <w:tc>
          <w:tcPr>
            <w:tcW w:w="736" w:type="dxa"/>
            <w:vAlign w:val="center"/>
          </w:tcPr>
          <w:p w14:paraId="413B119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601" w:type="dxa"/>
            <w:vAlign w:val="center"/>
          </w:tcPr>
          <w:p w14:paraId="121DD0C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0</w:t>
            </w:r>
          </w:p>
        </w:tc>
        <w:tc>
          <w:tcPr>
            <w:tcW w:w="755" w:type="dxa"/>
            <w:vAlign w:val="center"/>
          </w:tcPr>
          <w:p w14:paraId="1CE01C3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601" w:type="dxa"/>
            <w:vAlign w:val="center"/>
          </w:tcPr>
          <w:p w14:paraId="5CA8533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0</w:t>
            </w:r>
          </w:p>
        </w:tc>
        <w:tc>
          <w:tcPr>
            <w:tcW w:w="709" w:type="dxa"/>
            <w:vAlign w:val="center"/>
          </w:tcPr>
          <w:p w14:paraId="408D0C8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0</w:t>
            </w:r>
          </w:p>
        </w:tc>
        <w:tc>
          <w:tcPr>
            <w:tcW w:w="764" w:type="dxa"/>
            <w:vAlign w:val="center"/>
          </w:tcPr>
          <w:p w14:paraId="7E2706B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601" w:type="dxa"/>
            <w:vAlign w:val="center"/>
          </w:tcPr>
          <w:p w14:paraId="3A3A5D1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w:t>
            </w:r>
          </w:p>
        </w:tc>
        <w:tc>
          <w:tcPr>
            <w:tcW w:w="755" w:type="dxa"/>
            <w:vAlign w:val="center"/>
          </w:tcPr>
          <w:p w14:paraId="6C134DC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r>
      <w:tr w:rsidR="005B0FCA" w:rsidRPr="005B0FCA" w14:paraId="61DE888E" w14:textId="77777777" w:rsidTr="00D22CD4">
        <w:tblPrEx>
          <w:tblLook w:val="0460" w:firstRow="1" w:lastRow="1" w:firstColumn="0" w:lastColumn="0" w:noHBand="0" w:noVBand="1"/>
        </w:tblPrEx>
        <w:trPr>
          <w:trHeight w:val="312"/>
        </w:trPr>
        <w:tc>
          <w:tcPr>
            <w:tcW w:w="734" w:type="dxa"/>
            <w:vAlign w:val="center"/>
          </w:tcPr>
          <w:p w14:paraId="7780CB20"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4.</w:t>
            </w:r>
          </w:p>
        </w:tc>
        <w:tc>
          <w:tcPr>
            <w:tcW w:w="1671" w:type="dxa"/>
            <w:vAlign w:val="center"/>
          </w:tcPr>
          <w:p w14:paraId="22FD8343"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с.Вільнянка</w:t>
            </w:r>
            <w:proofErr w:type="spellEnd"/>
          </w:p>
        </w:tc>
        <w:tc>
          <w:tcPr>
            <w:tcW w:w="601" w:type="dxa"/>
            <w:vAlign w:val="center"/>
          </w:tcPr>
          <w:p w14:paraId="72A165E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w:t>
            </w:r>
          </w:p>
        </w:tc>
        <w:tc>
          <w:tcPr>
            <w:tcW w:w="743" w:type="dxa"/>
            <w:vAlign w:val="center"/>
          </w:tcPr>
          <w:p w14:paraId="34CF0A1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27</w:t>
            </w:r>
          </w:p>
        </w:tc>
        <w:tc>
          <w:tcPr>
            <w:tcW w:w="736" w:type="dxa"/>
            <w:vAlign w:val="center"/>
          </w:tcPr>
          <w:p w14:paraId="05C3C13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15</w:t>
            </w:r>
          </w:p>
        </w:tc>
        <w:tc>
          <w:tcPr>
            <w:tcW w:w="601" w:type="dxa"/>
            <w:vAlign w:val="center"/>
          </w:tcPr>
          <w:p w14:paraId="41D759A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55" w:type="dxa"/>
            <w:vAlign w:val="center"/>
          </w:tcPr>
          <w:p w14:paraId="7D97483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62</w:t>
            </w:r>
          </w:p>
        </w:tc>
        <w:tc>
          <w:tcPr>
            <w:tcW w:w="601" w:type="dxa"/>
            <w:vAlign w:val="center"/>
          </w:tcPr>
          <w:p w14:paraId="2FBB2D91"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3</w:t>
            </w:r>
          </w:p>
        </w:tc>
        <w:tc>
          <w:tcPr>
            <w:tcW w:w="709" w:type="dxa"/>
            <w:vAlign w:val="center"/>
          </w:tcPr>
          <w:p w14:paraId="3ACFF29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14</w:t>
            </w:r>
          </w:p>
        </w:tc>
        <w:tc>
          <w:tcPr>
            <w:tcW w:w="764" w:type="dxa"/>
            <w:vAlign w:val="center"/>
          </w:tcPr>
          <w:p w14:paraId="569B29D4"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eastAsia="ru-RU"/>
              </w:rPr>
              <w:t>1</w:t>
            </w:r>
            <w:r w:rsidRPr="005B0FCA">
              <w:rPr>
                <w:rFonts w:cs="Times New Roman"/>
                <w:color w:val="000000" w:themeColor="text1"/>
                <w:spacing w:val="-4"/>
                <w:sz w:val="20"/>
                <w:szCs w:val="20"/>
                <w:lang w:val="en-US" w:eastAsia="ru-RU"/>
              </w:rPr>
              <w:t>6</w:t>
            </w:r>
          </w:p>
        </w:tc>
        <w:tc>
          <w:tcPr>
            <w:tcW w:w="601" w:type="dxa"/>
            <w:vAlign w:val="center"/>
          </w:tcPr>
          <w:p w14:paraId="19A09E1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23</w:t>
            </w:r>
          </w:p>
        </w:tc>
        <w:tc>
          <w:tcPr>
            <w:tcW w:w="755" w:type="dxa"/>
            <w:vAlign w:val="center"/>
          </w:tcPr>
          <w:p w14:paraId="41DD4CF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56</w:t>
            </w:r>
          </w:p>
        </w:tc>
      </w:tr>
      <w:tr w:rsidR="005B0FCA" w:rsidRPr="005B0FCA" w14:paraId="53BEFE84" w14:textId="77777777" w:rsidTr="00D22CD4">
        <w:tblPrEx>
          <w:tblLook w:val="0460" w:firstRow="1" w:lastRow="1"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31298DD9"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4.1.</w:t>
            </w:r>
          </w:p>
        </w:tc>
        <w:tc>
          <w:tcPr>
            <w:tcW w:w="1671" w:type="dxa"/>
            <w:vAlign w:val="center"/>
          </w:tcPr>
          <w:p w14:paraId="223384A4"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с.Радівка</w:t>
            </w:r>
            <w:proofErr w:type="spellEnd"/>
          </w:p>
        </w:tc>
        <w:tc>
          <w:tcPr>
            <w:tcW w:w="601" w:type="dxa"/>
            <w:vAlign w:val="center"/>
          </w:tcPr>
          <w:p w14:paraId="2D74540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43" w:type="dxa"/>
            <w:vAlign w:val="center"/>
          </w:tcPr>
          <w:p w14:paraId="62C78EB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w:t>
            </w:r>
          </w:p>
        </w:tc>
        <w:tc>
          <w:tcPr>
            <w:tcW w:w="736" w:type="dxa"/>
            <w:vAlign w:val="center"/>
          </w:tcPr>
          <w:p w14:paraId="1CB9FE7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19</w:t>
            </w:r>
          </w:p>
        </w:tc>
        <w:tc>
          <w:tcPr>
            <w:tcW w:w="601" w:type="dxa"/>
            <w:vAlign w:val="center"/>
          </w:tcPr>
          <w:p w14:paraId="2663A66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55" w:type="dxa"/>
            <w:vAlign w:val="center"/>
          </w:tcPr>
          <w:p w14:paraId="57F34D0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46</w:t>
            </w:r>
          </w:p>
        </w:tc>
        <w:tc>
          <w:tcPr>
            <w:tcW w:w="601" w:type="dxa"/>
            <w:vAlign w:val="center"/>
          </w:tcPr>
          <w:p w14:paraId="2BDDF0D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w:t>
            </w:r>
          </w:p>
        </w:tc>
        <w:tc>
          <w:tcPr>
            <w:tcW w:w="709" w:type="dxa"/>
            <w:vAlign w:val="center"/>
          </w:tcPr>
          <w:p w14:paraId="7C6C200B"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eastAsia="ru-RU"/>
              </w:rPr>
              <w:t>6</w:t>
            </w:r>
          </w:p>
        </w:tc>
        <w:tc>
          <w:tcPr>
            <w:tcW w:w="764" w:type="dxa"/>
            <w:vAlign w:val="center"/>
          </w:tcPr>
          <w:p w14:paraId="5B1646F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10</w:t>
            </w:r>
          </w:p>
        </w:tc>
        <w:tc>
          <w:tcPr>
            <w:tcW w:w="601" w:type="dxa"/>
            <w:vAlign w:val="center"/>
          </w:tcPr>
          <w:p w14:paraId="00ACA2F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10</w:t>
            </w:r>
          </w:p>
        </w:tc>
        <w:tc>
          <w:tcPr>
            <w:tcW w:w="755" w:type="dxa"/>
            <w:vAlign w:val="center"/>
          </w:tcPr>
          <w:p w14:paraId="79F554B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31</w:t>
            </w:r>
          </w:p>
        </w:tc>
      </w:tr>
      <w:tr w:rsidR="005B0FCA" w:rsidRPr="005B0FCA" w14:paraId="20C997F3" w14:textId="77777777" w:rsidTr="00D22CD4">
        <w:tblPrEx>
          <w:tblLook w:val="0460" w:firstRow="1" w:lastRow="1" w:firstColumn="0" w:lastColumn="0" w:noHBand="0" w:noVBand="1"/>
        </w:tblPrEx>
        <w:trPr>
          <w:trHeight w:val="312"/>
        </w:trPr>
        <w:tc>
          <w:tcPr>
            <w:tcW w:w="734" w:type="dxa"/>
            <w:vAlign w:val="center"/>
          </w:tcPr>
          <w:p w14:paraId="6136E8D7"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4.2</w:t>
            </w:r>
          </w:p>
        </w:tc>
        <w:tc>
          <w:tcPr>
            <w:tcW w:w="1671" w:type="dxa"/>
            <w:vAlign w:val="center"/>
          </w:tcPr>
          <w:p w14:paraId="128F669C"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с.Борок</w:t>
            </w:r>
            <w:proofErr w:type="spellEnd"/>
          </w:p>
        </w:tc>
        <w:tc>
          <w:tcPr>
            <w:tcW w:w="601" w:type="dxa"/>
            <w:vAlign w:val="center"/>
          </w:tcPr>
          <w:p w14:paraId="226034B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w:t>
            </w:r>
          </w:p>
        </w:tc>
        <w:tc>
          <w:tcPr>
            <w:tcW w:w="743" w:type="dxa"/>
            <w:vAlign w:val="center"/>
          </w:tcPr>
          <w:p w14:paraId="5FD3BD6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c>
          <w:tcPr>
            <w:tcW w:w="736" w:type="dxa"/>
            <w:vAlign w:val="center"/>
          </w:tcPr>
          <w:p w14:paraId="5915FF9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w:t>
            </w:r>
          </w:p>
        </w:tc>
        <w:tc>
          <w:tcPr>
            <w:tcW w:w="601" w:type="dxa"/>
            <w:vAlign w:val="center"/>
          </w:tcPr>
          <w:p w14:paraId="3BFB48A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55" w:type="dxa"/>
            <w:vAlign w:val="center"/>
          </w:tcPr>
          <w:p w14:paraId="321E1D3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w:t>
            </w:r>
          </w:p>
        </w:tc>
        <w:tc>
          <w:tcPr>
            <w:tcW w:w="601" w:type="dxa"/>
            <w:vAlign w:val="center"/>
          </w:tcPr>
          <w:p w14:paraId="48544AFB"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8</w:t>
            </w:r>
          </w:p>
        </w:tc>
        <w:tc>
          <w:tcPr>
            <w:tcW w:w="709" w:type="dxa"/>
            <w:vAlign w:val="center"/>
          </w:tcPr>
          <w:p w14:paraId="64CD644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w:t>
            </w:r>
          </w:p>
        </w:tc>
        <w:tc>
          <w:tcPr>
            <w:tcW w:w="764" w:type="dxa"/>
            <w:vAlign w:val="center"/>
          </w:tcPr>
          <w:p w14:paraId="368C3974"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5</w:t>
            </w:r>
          </w:p>
        </w:tc>
        <w:tc>
          <w:tcPr>
            <w:tcW w:w="601" w:type="dxa"/>
            <w:vAlign w:val="center"/>
          </w:tcPr>
          <w:p w14:paraId="3C84EC2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55" w:type="dxa"/>
            <w:vAlign w:val="center"/>
          </w:tcPr>
          <w:p w14:paraId="5265A72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17</w:t>
            </w:r>
          </w:p>
        </w:tc>
      </w:tr>
      <w:tr w:rsidR="005B0FCA" w:rsidRPr="005B0FCA" w14:paraId="1C3D0FCE" w14:textId="77777777" w:rsidTr="00D22CD4">
        <w:tblPrEx>
          <w:tblLook w:val="0460" w:firstRow="1" w:lastRow="1"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70D6FB86"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5</w:t>
            </w:r>
          </w:p>
        </w:tc>
        <w:tc>
          <w:tcPr>
            <w:tcW w:w="1671" w:type="dxa"/>
            <w:vAlign w:val="center"/>
          </w:tcPr>
          <w:p w14:paraId="027C3101"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с.Здвижка</w:t>
            </w:r>
            <w:proofErr w:type="spellEnd"/>
          </w:p>
        </w:tc>
        <w:tc>
          <w:tcPr>
            <w:tcW w:w="601" w:type="dxa"/>
            <w:vAlign w:val="center"/>
          </w:tcPr>
          <w:p w14:paraId="7170A77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w:t>
            </w:r>
          </w:p>
        </w:tc>
        <w:tc>
          <w:tcPr>
            <w:tcW w:w="743" w:type="dxa"/>
            <w:vAlign w:val="center"/>
          </w:tcPr>
          <w:p w14:paraId="09D456C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21</w:t>
            </w:r>
          </w:p>
        </w:tc>
        <w:tc>
          <w:tcPr>
            <w:tcW w:w="736" w:type="dxa"/>
            <w:vAlign w:val="center"/>
          </w:tcPr>
          <w:p w14:paraId="3210ACE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w:t>
            </w:r>
          </w:p>
        </w:tc>
        <w:tc>
          <w:tcPr>
            <w:tcW w:w="601" w:type="dxa"/>
            <w:vAlign w:val="center"/>
          </w:tcPr>
          <w:p w14:paraId="44C54F9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w:t>
            </w:r>
          </w:p>
        </w:tc>
        <w:tc>
          <w:tcPr>
            <w:tcW w:w="755" w:type="dxa"/>
            <w:vAlign w:val="center"/>
          </w:tcPr>
          <w:p w14:paraId="608B268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70</w:t>
            </w:r>
          </w:p>
        </w:tc>
        <w:tc>
          <w:tcPr>
            <w:tcW w:w="601" w:type="dxa"/>
            <w:vAlign w:val="center"/>
          </w:tcPr>
          <w:p w14:paraId="5550E3C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19</w:t>
            </w:r>
          </w:p>
        </w:tc>
        <w:tc>
          <w:tcPr>
            <w:tcW w:w="709" w:type="dxa"/>
            <w:vAlign w:val="center"/>
          </w:tcPr>
          <w:p w14:paraId="1B3E222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27</w:t>
            </w:r>
          </w:p>
        </w:tc>
        <w:tc>
          <w:tcPr>
            <w:tcW w:w="764" w:type="dxa"/>
            <w:vAlign w:val="center"/>
          </w:tcPr>
          <w:p w14:paraId="39B01C9D"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eastAsia="ru-RU"/>
              </w:rPr>
              <w:t>2</w:t>
            </w:r>
            <w:r w:rsidRPr="005B0FCA">
              <w:rPr>
                <w:rFonts w:cs="Times New Roman"/>
                <w:color w:val="000000" w:themeColor="text1"/>
                <w:spacing w:val="-4"/>
                <w:sz w:val="20"/>
                <w:szCs w:val="20"/>
                <w:lang w:val="en-US" w:eastAsia="ru-RU"/>
              </w:rPr>
              <w:t>0</w:t>
            </w:r>
          </w:p>
        </w:tc>
        <w:tc>
          <w:tcPr>
            <w:tcW w:w="601" w:type="dxa"/>
            <w:vAlign w:val="center"/>
          </w:tcPr>
          <w:p w14:paraId="3446779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29</w:t>
            </w:r>
          </w:p>
        </w:tc>
        <w:tc>
          <w:tcPr>
            <w:tcW w:w="755" w:type="dxa"/>
            <w:vAlign w:val="center"/>
          </w:tcPr>
          <w:p w14:paraId="0E66E3C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95</w:t>
            </w:r>
          </w:p>
        </w:tc>
      </w:tr>
      <w:tr w:rsidR="005B0FCA" w:rsidRPr="005B0FCA" w14:paraId="682E559F" w14:textId="77777777" w:rsidTr="00D22CD4">
        <w:tblPrEx>
          <w:tblLook w:val="0460" w:firstRow="1" w:lastRow="1" w:firstColumn="0" w:lastColumn="0" w:noHBand="0" w:noVBand="1"/>
        </w:tblPrEx>
        <w:trPr>
          <w:trHeight w:val="312"/>
        </w:trPr>
        <w:tc>
          <w:tcPr>
            <w:tcW w:w="734" w:type="dxa"/>
            <w:vAlign w:val="center"/>
          </w:tcPr>
          <w:p w14:paraId="6D940263"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5.1</w:t>
            </w:r>
          </w:p>
        </w:tc>
        <w:tc>
          <w:tcPr>
            <w:tcW w:w="1671" w:type="dxa"/>
            <w:vAlign w:val="center"/>
          </w:tcPr>
          <w:p w14:paraId="622C84C7"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с.Семенівка</w:t>
            </w:r>
            <w:proofErr w:type="spellEnd"/>
          </w:p>
        </w:tc>
        <w:tc>
          <w:tcPr>
            <w:tcW w:w="601" w:type="dxa"/>
            <w:vAlign w:val="center"/>
          </w:tcPr>
          <w:p w14:paraId="60EEA70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43" w:type="dxa"/>
            <w:vAlign w:val="center"/>
          </w:tcPr>
          <w:p w14:paraId="3E8A7E2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c>
          <w:tcPr>
            <w:tcW w:w="736" w:type="dxa"/>
            <w:vAlign w:val="center"/>
          </w:tcPr>
          <w:p w14:paraId="62156F8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w:t>
            </w:r>
          </w:p>
        </w:tc>
        <w:tc>
          <w:tcPr>
            <w:tcW w:w="601" w:type="dxa"/>
            <w:vAlign w:val="center"/>
          </w:tcPr>
          <w:p w14:paraId="6B63BEE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755" w:type="dxa"/>
            <w:vAlign w:val="center"/>
          </w:tcPr>
          <w:p w14:paraId="6CA01E6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14</w:t>
            </w:r>
          </w:p>
        </w:tc>
        <w:tc>
          <w:tcPr>
            <w:tcW w:w="601" w:type="dxa"/>
            <w:vAlign w:val="center"/>
          </w:tcPr>
          <w:p w14:paraId="55BB37F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w:t>
            </w:r>
          </w:p>
        </w:tc>
        <w:tc>
          <w:tcPr>
            <w:tcW w:w="709" w:type="dxa"/>
            <w:vAlign w:val="center"/>
          </w:tcPr>
          <w:p w14:paraId="0A5E39B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w:t>
            </w:r>
          </w:p>
        </w:tc>
        <w:tc>
          <w:tcPr>
            <w:tcW w:w="764" w:type="dxa"/>
            <w:vAlign w:val="center"/>
          </w:tcPr>
          <w:p w14:paraId="5BD93CE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w:t>
            </w:r>
          </w:p>
        </w:tc>
        <w:tc>
          <w:tcPr>
            <w:tcW w:w="601" w:type="dxa"/>
            <w:vAlign w:val="center"/>
          </w:tcPr>
          <w:p w14:paraId="3801794D"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5</w:t>
            </w:r>
          </w:p>
        </w:tc>
        <w:tc>
          <w:tcPr>
            <w:tcW w:w="755" w:type="dxa"/>
            <w:vAlign w:val="center"/>
          </w:tcPr>
          <w:p w14:paraId="2B97589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19</w:t>
            </w:r>
          </w:p>
        </w:tc>
      </w:tr>
      <w:tr w:rsidR="005B0FCA" w:rsidRPr="005B0FCA" w14:paraId="3D7A10C1" w14:textId="77777777" w:rsidTr="00D22CD4">
        <w:tblPrEx>
          <w:tblLook w:val="0460" w:firstRow="1" w:lastRow="1"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54979A83"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6</w:t>
            </w:r>
          </w:p>
        </w:tc>
        <w:tc>
          <w:tcPr>
            <w:tcW w:w="1671" w:type="dxa"/>
            <w:vAlign w:val="center"/>
          </w:tcPr>
          <w:p w14:paraId="570F870E"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с.Квітневе</w:t>
            </w:r>
            <w:proofErr w:type="spellEnd"/>
          </w:p>
        </w:tc>
        <w:tc>
          <w:tcPr>
            <w:tcW w:w="601" w:type="dxa"/>
            <w:vAlign w:val="center"/>
          </w:tcPr>
          <w:p w14:paraId="09BCFA6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46</w:t>
            </w:r>
          </w:p>
        </w:tc>
        <w:tc>
          <w:tcPr>
            <w:tcW w:w="743" w:type="dxa"/>
            <w:vAlign w:val="center"/>
          </w:tcPr>
          <w:p w14:paraId="31DF24D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64</w:t>
            </w:r>
          </w:p>
        </w:tc>
        <w:tc>
          <w:tcPr>
            <w:tcW w:w="736" w:type="dxa"/>
            <w:vAlign w:val="center"/>
          </w:tcPr>
          <w:p w14:paraId="5895741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36</w:t>
            </w:r>
          </w:p>
        </w:tc>
        <w:tc>
          <w:tcPr>
            <w:tcW w:w="601" w:type="dxa"/>
            <w:vAlign w:val="center"/>
          </w:tcPr>
          <w:p w14:paraId="78939FB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755" w:type="dxa"/>
            <w:vAlign w:val="center"/>
          </w:tcPr>
          <w:p w14:paraId="52626DD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148</w:t>
            </w:r>
          </w:p>
        </w:tc>
        <w:tc>
          <w:tcPr>
            <w:tcW w:w="601" w:type="dxa"/>
            <w:vAlign w:val="center"/>
          </w:tcPr>
          <w:p w14:paraId="251CCCD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36</w:t>
            </w:r>
          </w:p>
        </w:tc>
        <w:tc>
          <w:tcPr>
            <w:tcW w:w="709" w:type="dxa"/>
            <w:vAlign w:val="center"/>
          </w:tcPr>
          <w:p w14:paraId="5CEA1D21"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60</w:t>
            </w:r>
          </w:p>
        </w:tc>
        <w:tc>
          <w:tcPr>
            <w:tcW w:w="764" w:type="dxa"/>
            <w:vAlign w:val="center"/>
          </w:tcPr>
          <w:p w14:paraId="1C6C657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53</w:t>
            </w:r>
          </w:p>
        </w:tc>
        <w:tc>
          <w:tcPr>
            <w:tcW w:w="601" w:type="dxa"/>
            <w:vAlign w:val="center"/>
          </w:tcPr>
          <w:p w14:paraId="057D3DF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25</w:t>
            </w:r>
          </w:p>
        </w:tc>
        <w:tc>
          <w:tcPr>
            <w:tcW w:w="755" w:type="dxa"/>
            <w:vAlign w:val="center"/>
          </w:tcPr>
          <w:p w14:paraId="30BF7F0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174</w:t>
            </w:r>
          </w:p>
        </w:tc>
      </w:tr>
      <w:tr w:rsidR="005B0FCA" w:rsidRPr="005B0FCA" w14:paraId="10C8A543" w14:textId="77777777" w:rsidTr="00D22CD4">
        <w:tblPrEx>
          <w:tblLook w:val="0460" w:firstRow="1" w:lastRow="1" w:firstColumn="0" w:lastColumn="0" w:noHBand="0" w:noVBand="1"/>
        </w:tblPrEx>
        <w:trPr>
          <w:trHeight w:val="312"/>
        </w:trPr>
        <w:tc>
          <w:tcPr>
            <w:tcW w:w="734" w:type="dxa"/>
            <w:vAlign w:val="center"/>
          </w:tcPr>
          <w:p w14:paraId="0EE19FB2"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6.1</w:t>
            </w:r>
          </w:p>
        </w:tc>
        <w:tc>
          <w:tcPr>
            <w:tcW w:w="1671" w:type="dxa"/>
            <w:vAlign w:val="center"/>
          </w:tcPr>
          <w:p w14:paraId="00B83281"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с.Царівка</w:t>
            </w:r>
            <w:proofErr w:type="spellEnd"/>
          </w:p>
        </w:tc>
        <w:tc>
          <w:tcPr>
            <w:tcW w:w="601" w:type="dxa"/>
            <w:vAlign w:val="center"/>
          </w:tcPr>
          <w:p w14:paraId="3576333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23</w:t>
            </w:r>
          </w:p>
        </w:tc>
        <w:tc>
          <w:tcPr>
            <w:tcW w:w="743" w:type="dxa"/>
            <w:vAlign w:val="center"/>
          </w:tcPr>
          <w:p w14:paraId="129883B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w:t>
            </w:r>
          </w:p>
        </w:tc>
        <w:tc>
          <w:tcPr>
            <w:tcW w:w="736" w:type="dxa"/>
            <w:vAlign w:val="center"/>
          </w:tcPr>
          <w:p w14:paraId="0002505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w:t>
            </w:r>
          </w:p>
        </w:tc>
        <w:tc>
          <w:tcPr>
            <w:tcW w:w="601" w:type="dxa"/>
            <w:vAlign w:val="center"/>
          </w:tcPr>
          <w:p w14:paraId="73D0BDF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13</w:t>
            </w:r>
          </w:p>
        </w:tc>
        <w:tc>
          <w:tcPr>
            <w:tcW w:w="755" w:type="dxa"/>
            <w:vAlign w:val="center"/>
          </w:tcPr>
          <w:p w14:paraId="2A13CA6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74</w:t>
            </w:r>
          </w:p>
        </w:tc>
        <w:tc>
          <w:tcPr>
            <w:tcW w:w="601" w:type="dxa"/>
            <w:vAlign w:val="center"/>
          </w:tcPr>
          <w:p w14:paraId="5449936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15</w:t>
            </w:r>
          </w:p>
        </w:tc>
        <w:tc>
          <w:tcPr>
            <w:tcW w:w="709" w:type="dxa"/>
            <w:vAlign w:val="center"/>
          </w:tcPr>
          <w:p w14:paraId="25A8040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31</w:t>
            </w:r>
          </w:p>
        </w:tc>
        <w:tc>
          <w:tcPr>
            <w:tcW w:w="764" w:type="dxa"/>
            <w:vAlign w:val="center"/>
          </w:tcPr>
          <w:p w14:paraId="39AE2EF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w:t>
            </w:r>
          </w:p>
        </w:tc>
        <w:tc>
          <w:tcPr>
            <w:tcW w:w="601" w:type="dxa"/>
            <w:vAlign w:val="center"/>
          </w:tcPr>
          <w:p w14:paraId="6A4CB80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31</w:t>
            </w:r>
          </w:p>
        </w:tc>
        <w:tc>
          <w:tcPr>
            <w:tcW w:w="755" w:type="dxa"/>
            <w:vAlign w:val="center"/>
          </w:tcPr>
          <w:p w14:paraId="1C3DFAB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88</w:t>
            </w:r>
          </w:p>
        </w:tc>
      </w:tr>
      <w:tr w:rsidR="005B0FCA" w:rsidRPr="005B0FCA" w14:paraId="00854F23" w14:textId="77777777" w:rsidTr="00D22CD4">
        <w:tblPrEx>
          <w:tblLook w:val="0460" w:firstRow="1" w:lastRow="1"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7C78C032"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6.2</w:t>
            </w:r>
          </w:p>
        </w:tc>
        <w:tc>
          <w:tcPr>
            <w:tcW w:w="1671" w:type="dxa"/>
            <w:vAlign w:val="center"/>
          </w:tcPr>
          <w:p w14:paraId="3F723B98"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с.Красилівка</w:t>
            </w:r>
            <w:proofErr w:type="spellEnd"/>
          </w:p>
        </w:tc>
        <w:tc>
          <w:tcPr>
            <w:tcW w:w="601" w:type="dxa"/>
            <w:vAlign w:val="center"/>
          </w:tcPr>
          <w:p w14:paraId="1C6512C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c>
          <w:tcPr>
            <w:tcW w:w="743" w:type="dxa"/>
            <w:vAlign w:val="center"/>
          </w:tcPr>
          <w:p w14:paraId="6C8D5C7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36" w:type="dxa"/>
            <w:vAlign w:val="center"/>
          </w:tcPr>
          <w:p w14:paraId="06211FB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601" w:type="dxa"/>
            <w:vAlign w:val="center"/>
          </w:tcPr>
          <w:p w14:paraId="3FCA8B4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w:t>
            </w:r>
          </w:p>
        </w:tc>
        <w:tc>
          <w:tcPr>
            <w:tcW w:w="755" w:type="dxa"/>
            <w:vAlign w:val="center"/>
          </w:tcPr>
          <w:p w14:paraId="584D9D1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23</w:t>
            </w:r>
          </w:p>
        </w:tc>
        <w:tc>
          <w:tcPr>
            <w:tcW w:w="601" w:type="dxa"/>
            <w:vAlign w:val="center"/>
          </w:tcPr>
          <w:p w14:paraId="3490A96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w:t>
            </w:r>
          </w:p>
        </w:tc>
        <w:tc>
          <w:tcPr>
            <w:tcW w:w="709" w:type="dxa"/>
            <w:vAlign w:val="center"/>
          </w:tcPr>
          <w:p w14:paraId="2CC01F7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64" w:type="dxa"/>
            <w:vAlign w:val="center"/>
          </w:tcPr>
          <w:p w14:paraId="6184483C"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4</w:t>
            </w:r>
          </w:p>
        </w:tc>
        <w:tc>
          <w:tcPr>
            <w:tcW w:w="601" w:type="dxa"/>
            <w:vAlign w:val="center"/>
          </w:tcPr>
          <w:p w14:paraId="2AD4197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55" w:type="dxa"/>
            <w:vAlign w:val="center"/>
          </w:tcPr>
          <w:p w14:paraId="25E2954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26</w:t>
            </w:r>
          </w:p>
        </w:tc>
      </w:tr>
      <w:tr w:rsidR="005B0FCA" w:rsidRPr="005B0FCA" w14:paraId="4FDD5460" w14:textId="77777777" w:rsidTr="00D22CD4">
        <w:tblPrEx>
          <w:tblLook w:val="0460" w:firstRow="1" w:lastRow="1" w:firstColumn="0" w:lastColumn="0" w:noHBand="0" w:noVBand="1"/>
        </w:tblPrEx>
        <w:trPr>
          <w:trHeight w:val="312"/>
        </w:trPr>
        <w:tc>
          <w:tcPr>
            <w:tcW w:w="734" w:type="dxa"/>
            <w:vAlign w:val="center"/>
          </w:tcPr>
          <w:p w14:paraId="1539A7BE"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6.3</w:t>
            </w:r>
          </w:p>
        </w:tc>
        <w:tc>
          <w:tcPr>
            <w:tcW w:w="1671" w:type="dxa"/>
            <w:vAlign w:val="center"/>
          </w:tcPr>
          <w:p w14:paraId="5FE4D613"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с.Антонівка</w:t>
            </w:r>
            <w:proofErr w:type="spellEnd"/>
          </w:p>
        </w:tc>
        <w:tc>
          <w:tcPr>
            <w:tcW w:w="601" w:type="dxa"/>
            <w:vAlign w:val="center"/>
          </w:tcPr>
          <w:p w14:paraId="68F5892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0</w:t>
            </w:r>
          </w:p>
        </w:tc>
        <w:tc>
          <w:tcPr>
            <w:tcW w:w="743" w:type="dxa"/>
            <w:vAlign w:val="center"/>
          </w:tcPr>
          <w:p w14:paraId="2E9AA0A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36" w:type="dxa"/>
            <w:vAlign w:val="center"/>
          </w:tcPr>
          <w:p w14:paraId="7D116B6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c>
          <w:tcPr>
            <w:tcW w:w="601" w:type="dxa"/>
            <w:vAlign w:val="center"/>
          </w:tcPr>
          <w:p w14:paraId="20520E4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c>
          <w:tcPr>
            <w:tcW w:w="755" w:type="dxa"/>
            <w:vAlign w:val="center"/>
          </w:tcPr>
          <w:p w14:paraId="06F9CA8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w:t>
            </w:r>
          </w:p>
        </w:tc>
        <w:tc>
          <w:tcPr>
            <w:tcW w:w="601" w:type="dxa"/>
            <w:vAlign w:val="center"/>
          </w:tcPr>
          <w:p w14:paraId="37DB5AA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0</w:t>
            </w:r>
          </w:p>
        </w:tc>
        <w:tc>
          <w:tcPr>
            <w:tcW w:w="709" w:type="dxa"/>
            <w:vAlign w:val="center"/>
          </w:tcPr>
          <w:p w14:paraId="7530DE8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64" w:type="dxa"/>
            <w:vAlign w:val="center"/>
          </w:tcPr>
          <w:p w14:paraId="6ED5CD8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601" w:type="dxa"/>
            <w:vAlign w:val="center"/>
          </w:tcPr>
          <w:p w14:paraId="1B3B0193"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11</w:t>
            </w:r>
          </w:p>
        </w:tc>
        <w:tc>
          <w:tcPr>
            <w:tcW w:w="755" w:type="dxa"/>
            <w:vAlign w:val="center"/>
          </w:tcPr>
          <w:p w14:paraId="41B8212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14</w:t>
            </w:r>
          </w:p>
        </w:tc>
      </w:tr>
      <w:tr w:rsidR="005B0FCA" w:rsidRPr="005B0FCA" w14:paraId="4603CACE" w14:textId="77777777" w:rsidTr="00D22CD4">
        <w:tblPrEx>
          <w:tblLook w:val="0460" w:firstRow="1" w:lastRow="1"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78FAB3F9"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6.4</w:t>
            </w:r>
          </w:p>
        </w:tc>
        <w:tc>
          <w:tcPr>
            <w:tcW w:w="1671" w:type="dxa"/>
            <w:vAlign w:val="center"/>
          </w:tcPr>
          <w:p w14:paraId="44D75423"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с.Браженець</w:t>
            </w:r>
            <w:proofErr w:type="spellEnd"/>
          </w:p>
        </w:tc>
        <w:tc>
          <w:tcPr>
            <w:tcW w:w="601" w:type="dxa"/>
            <w:vAlign w:val="center"/>
          </w:tcPr>
          <w:p w14:paraId="13C3A62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w:t>
            </w:r>
          </w:p>
        </w:tc>
        <w:tc>
          <w:tcPr>
            <w:tcW w:w="743" w:type="dxa"/>
            <w:vAlign w:val="center"/>
          </w:tcPr>
          <w:p w14:paraId="53C9B4B4"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w:t>
            </w:r>
          </w:p>
        </w:tc>
        <w:tc>
          <w:tcPr>
            <w:tcW w:w="736" w:type="dxa"/>
            <w:vAlign w:val="center"/>
          </w:tcPr>
          <w:p w14:paraId="7C26405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601" w:type="dxa"/>
            <w:vAlign w:val="center"/>
          </w:tcPr>
          <w:p w14:paraId="6280545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55" w:type="dxa"/>
            <w:vAlign w:val="center"/>
          </w:tcPr>
          <w:p w14:paraId="702FEFD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14</w:t>
            </w:r>
          </w:p>
        </w:tc>
        <w:tc>
          <w:tcPr>
            <w:tcW w:w="601" w:type="dxa"/>
            <w:vAlign w:val="center"/>
          </w:tcPr>
          <w:p w14:paraId="7A11A07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w:t>
            </w:r>
          </w:p>
        </w:tc>
        <w:tc>
          <w:tcPr>
            <w:tcW w:w="709" w:type="dxa"/>
            <w:vAlign w:val="center"/>
          </w:tcPr>
          <w:p w14:paraId="1146C609"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7</w:t>
            </w:r>
          </w:p>
        </w:tc>
        <w:tc>
          <w:tcPr>
            <w:tcW w:w="764" w:type="dxa"/>
            <w:vAlign w:val="center"/>
          </w:tcPr>
          <w:p w14:paraId="63280D07"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2</w:t>
            </w:r>
          </w:p>
        </w:tc>
        <w:tc>
          <w:tcPr>
            <w:tcW w:w="601" w:type="dxa"/>
            <w:vAlign w:val="center"/>
          </w:tcPr>
          <w:p w14:paraId="1288A382"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8</w:t>
            </w:r>
          </w:p>
        </w:tc>
        <w:tc>
          <w:tcPr>
            <w:tcW w:w="755" w:type="dxa"/>
            <w:vAlign w:val="center"/>
          </w:tcPr>
          <w:p w14:paraId="1EF55D2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23</w:t>
            </w:r>
          </w:p>
        </w:tc>
      </w:tr>
      <w:tr w:rsidR="005B0FCA" w:rsidRPr="005B0FCA" w14:paraId="1243ACCE" w14:textId="77777777" w:rsidTr="00D22CD4">
        <w:tblPrEx>
          <w:tblLook w:val="0460" w:firstRow="1" w:lastRow="1" w:firstColumn="0" w:lastColumn="0" w:noHBand="0" w:noVBand="1"/>
        </w:tblPrEx>
        <w:trPr>
          <w:trHeight w:val="312"/>
        </w:trPr>
        <w:tc>
          <w:tcPr>
            <w:tcW w:w="734" w:type="dxa"/>
            <w:vAlign w:val="center"/>
          </w:tcPr>
          <w:p w14:paraId="1A8823AB"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7</w:t>
            </w:r>
          </w:p>
        </w:tc>
        <w:tc>
          <w:tcPr>
            <w:tcW w:w="1671" w:type="dxa"/>
            <w:vAlign w:val="center"/>
          </w:tcPr>
          <w:p w14:paraId="73CD20FF"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с.Кропивня</w:t>
            </w:r>
            <w:proofErr w:type="spellEnd"/>
          </w:p>
        </w:tc>
        <w:tc>
          <w:tcPr>
            <w:tcW w:w="601" w:type="dxa"/>
            <w:vAlign w:val="center"/>
          </w:tcPr>
          <w:p w14:paraId="1F77DA9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50</w:t>
            </w:r>
          </w:p>
        </w:tc>
        <w:tc>
          <w:tcPr>
            <w:tcW w:w="743" w:type="dxa"/>
            <w:vAlign w:val="center"/>
          </w:tcPr>
          <w:p w14:paraId="5409816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76</w:t>
            </w:r>
          </w:p>
        </w:tc>
        <w:tc>
          <w:tcPr>
            <w:tcW w:w="736" w:type="dxa"/>
            <w:vAlign w:val="center"/>
          </w:tcPr>
          <w:p w14:paraId="0BB5851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55</w:t>
            </w:r>
          </w:p>
        </w:tc>
        <w:tc>
          <w:tcPr>
            <w:tcW w:w="601" w:type="dxa"/>
            <w:vAlign w:val="center"/>
          </w:tcPr>
          <w:p w14:paraId="4DBF79D4"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23</w:t>
            </w:r>
          </w:p>
        </w:tc>
        <w:tc>
          <w:tcPr>
            <w:tcW w:w="755" w:type="dxa"/>
            <w:vAlign w:val="center"/>
          </w:tcPr>
          <w:p w14:paraId="45B195E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204</w:t>
            </w:r>
          </w:p>
        </w:tc>
        <w:tc>
          <w:tcPr>
            <w:tcW w:w="601" w:type="dxa"/>
            <w:vAlign w:val="center"/>
          </w:tcPr>
          <w:p w14:paraId="48CFA6BD"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43</w:t>
            </w:r>
          </w:p>
        </w:tc>
        <w:tc>
          <w:tcPr>
            <w:tcW w:w="709" w:type="dxa"/>
            <w:vAlign w:val="center"/>
          </w:tcPr>
          <w:p w14:paraId="613C7DD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63</w:t>
            </w:r>
          </w:p>
        </w:tc>
        <w:tc>
          <w:tcPr>
            <w:tcW w:w="764" w:type="dxa"/>
            <w:vAlign w:val="center"/>
          </w:tcPr>
          <w:p w14:paraId="68B5AC5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64</w:t>
            </w:r>
          </w:p>
        </w:tc>
        <w:tc>
          <w:tcPr>
            <w:tcW w:w="601" w:type="dxa"/>
            <w:vAlign w:val="center"/>
          </w:tcPr>
          <w:p w14:paraId="1CA1D87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33</w:t>
            </w:r>
          </w:p>
        </w:tc>
        <w:tc>
          <w:tcPr>
            <w:tcW w:w="755" w:type="dxa"/>
            <w:vAlign w:val="center"/>
          </w:tcPr>
          <w:p w14:paraId="07F9B93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203</w:t>
            </w:r>
          </w:p>
        </w:tc>
      </w:tr>
      <w:tr w:rsidR="005B0FCA" w:rsidRPr="005B0FCA" w14:paraId="3D862599" w14:textId="77777777" w:rsidTr="00D22CD4">
        <w:tblPrEx>
          <w:tblLook w:val="0460" w:firstRow="1" w:lastRow="1" w:firstColumn="0" w:lastColumn="0" w:noHBand="0" w:noVBand="1"/>
        </w:tblPrEx>
        <w:trPr>
          <w:cnfStyle w:val="010000000000" w:firstRow="0" w:lastRow="1" w:firstColumn="0" w:lastColumn="0" w:oddVBand="0" w:evenVBand="0" w:oddHBand="0" w:evenHBand="0" w:firstRowFirstColumn="0" w:firstRowLastColumn="0" w:lastRowFirstColumn="0" w:lastRowLastColumn="0"/>
          <w:trHeight w:val="312"/>
        </w:trPr>
        <w:tc>
          <w:tcPr>
            <w:tcW w:w="734" w:type="dxa"/>
            <w:vAlign w:val="center"/>
          </w:tcPr>
          <w:p w14:paraId="4949204B"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7.1</w:t>
            </w:r>
          </w:p>
        </w:tc>
        <w:tc>
          <w:tcPr>
            <w:tcW w:w="1671" w:type="dxa"/>
            <w:vAlign w:val="center"/>
          </w:tcPr>
          <w:p w14:paraId="1568C5B3"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с.Голубіївка</w:t>
            </w:r>
            <w:proofErr w:type="spellEnd"/>
          </w:p>
        </w:tc>
        <w:tc>
          <w:tcPr>
            <w:tcW w:w="601" w:type="dxa"/>
            <w:vAlign w:val="center"/>
          </w:tcPr>
          <w:p w14:paraId="6F751F7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21</w:t>
            </w:r>
          </w:p>
        </w:tc>
        <w:tc>
          <w:tcPr>
            <w:tcW w:w="743" w:type="dxa"/>
            <w:vAlign w:val="center"/>
          </w:tcPr>
          <w:p w14:paraId="7B4433D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24</w:t>
            </w:r>
          </w:p>
        </w:tc>
        <w:tc>
          <w:tcPr>
            <w:tcW w:w="736" w:type="dxa"/>
            <w:vAlign w:val="center"/>
          </w:tcPr>
          <w:p w14:paraId="0285169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w:t>
            </w:r>
          </w:p>
        </w:tc>
        <w:tc>
          <w:tcPr>
            <w:tcW w:w="601" w:type="dxa"/>
            <w:vAlign w:val="center"/>
          </w:tcPr>
          <w:p w14:paraId="46BFAEB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55" w:type="dxa"/>
            <w:vAlign w:val="center"/>
          </w:tcPr>
          <w:p w14:paraId="429D730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73</w:t>
            </w:r>
          </w:p>
        </w:tc>
        <w:tc>
          <w:tcPr>
            <w:tcW w:w="601" w:type="dxa"/>
            <w:vAlign w:val="center"/>
          </w:tcPr>
          <w:p w14:paraId="2D51A86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16</w:t>
            </w:r>
          </w:p>
        </w:tc>
        <w:tc>
          <w:tcPr>
            <w:tcW w:w="709" w:type="dxa"/>
            <w:vAlign w:val="center"/>
          </w:tcPr>
          <w:p w14:paraId="30B67CB7"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eastAsia="ru-RU"/>
              </w:rPr>
              <w:t>2</w:t>
            </w:r>
            <w:r w:rsidRPr="005B0FCA">
              <w:rPr>
                <w:rFonts w:cs="Times New Roman"/>
                <w:color w:val="000000" w:themeColor="text1"/>
                <w:spacing w:val="-4"/>
                <w:sz w:val="20"/>
                <w:szCs w:val="20"/>
                <w:lang w:val="en-US" w:eastAsia="ru-RU"/>
              </w:rPr>
              <w:t>5</w:t>
            </w:r>
          </w:p>
        </w:tc>
        <w:tc>
          <w:tcPr>
            <w:tcW w:w="764" w:type="dxa"/>
            <w:vAlign w:val="center"/>
          </w:tcPr>
          <w:p w14:paraId="63DB57A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w:t>
            </w:r>
          </w:p>
        </w:tc>
        <w:tc>
          <w:tcPr>
            <w:tcW w:w="601" w:type="dxa"/>
            <w:vAlign w:val="center"/>
          </w:tcPr>
          <w:p w14:paraId="70BDFC47"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18</w:t>
            </w:r>
          </w:p>
        </w:tc>
        <w:tc>
          <w:tcPr>
            <w:tcW w:w="755" w:type="dxa"/>
            <w:vAlign w:val="center"/>
          </w:tcPr>
          <w:p w14:paraId="4384177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77</w:t>
            </w:r>
          </w:p>
        </w:tc>
      </w:tr>
    </w:tbl>
    <w:p w14:paraId="5E5D3CD7" w14:textId="77777777" w:rsidR="00BD1957" w:rsidRPr="00894452" w:rsidRDefault="00894452" w:rsidP="00894452">
      <w:pPr>
        <w:spacing w:after="0"/>
        <w:jc w:val="right"/>
        <w:rPr>
          <w:i/>
          <w:iCs/>
        </w:rPr>
      </w:pPr>
      <w:r w:rsidRPr="00894452">
        <w:rPr>
          <w:i/>
          <w:iCs/>
        </w:rPr>
        <w:t>Продовження табл. 1.5</w:t>
      </w:r>
    </w:p>
    <w:tbl>
      <w:tblPr>
        <w:tblStyle w:val="GridTable4-Accent51"/>
        <w:tblW w:w="0" w:type="auto"/>
        <w:tblLayout w:type="fixed"/>
        <w:tblLook w:val="0460" w:firstRow="1" w:lastRow="1" w:firstColumn="0" w:lastColumn="0" w:noHBand="0" w:noVBand="1"/>
      </w:tblPr>
      <w:tblGrid>
        <w:gridCol w:w="734"/>
        <w:gridCol w:w="1671"/>
        <w:gridCol w:w="601"/>
        <w:gridCol w:w="743"/>
        <w:gridCol w:w="736"/>
        <w:gridCol w:w="601"/>
        <w:gridCol w:w="755"/>
        <w:gridCol w:w="601"/>
        <w:gridCol w:w="709"/>
        <w:gridCol w:w="764"/>
        <w:gridCol w:w="601"/>
        <w:gridCol w:w="755"/>
      </w:tblGrid>
      <w:tr w:rsidR="00BD1957" w:rsidRPr="005B0FCA" w14:paraId="1D3FA6FA" w14:textId="77777777" w:rsidTr="00D22CD4">
        <w:trPr>
          <w:cnfStyle w:val="100000000000" w:firstRow="1" w:lastRow="0" w:firstColumn="0" w:lastColumn="0" w:oddVBand="0" w:evenVBand="0" w:oddHBand="0" w:evenHBand="0" w:firstRowFirstColumn="0" w:firstRowLastColumn="0" w:lastRowFirstColumn="0" w:lastRowLastColumn="0"/>
          <w:trHeight w:val="312"/>
        </w:trPr>
        <w:tc>
          <w:tcPr>
            <w:tcW w:w="734" w:type="dxa"/>
            <w:vAlign w:val="center"/>
          </w:tcPr>
          <w:p w14:paraId="39F3F147" w14:textId="77777777" w:rsidR="00BD1957" w:rsidRPr="00D22CD4" w:rsidRDefault="00BD1957" w:rsidP="00BD1957">
            <w:pPr>
              <w:snapToGrid w:val="0"/>
              <w:jc w:val="center"/>
              <w:rPr>
                <w:rFonts w:cs="Times New Roman"/>
                <w:color w:val="FFFFFF" w:themeColor="background1"/>
                <w:spacing w:val="-4"/>
                <w:sz w:val="20"/>
                <w:szCs w:val="20"/>
              </w:rPr>
            </w:pPr>
            <w:r w:rsidRPr="00D22CD4">
              <w:rPr>
                <w:rFonts w:cs="Times New Roman"/>
                <w:color w:val="FFFFFF" w:themeColor="background1"/>
                <w:spacing w:val="-4"/>
                <w:sz w:val="20"/>
                <w:szCs w:val="20"/>
              </w:rPr>
              <w:t>1</w:t>
            </w:r>
          </w:p>
        </w:tc>
        <w:tc>
          <w:tcPr>
            <w:tcW w:w="1671" w:type="dxa"/>
            <w:vAlign w:val="center"/>
          </w:tcPr>
          <w:p w14:paraId="5E7BFD38" w14:textId="77777777" w:rsidR="00BD1957" w:rsidRPr="00D22CD4" w:rsidRDefault="00BD1957" w:rsidP="00BD1957">
            <w:pPr>
              <w:snapToGrid w:val="0"/>
              <w:jc w:val="center"/>
              <w:rPr>
                <w:rFonts w:cs="Times New Roman"/>
                <w:color w:val="FFFFFF" w:themeColor="background1"/>
                <w:spacing w:val="-4"/>
                <w:sz w:val="20"/>
                <w:szCs w:val="20"/>
              </w:rPr>
            </w:pPr>
            <w:r w:rsidRPr="00D22CD4">
              <w:rPr>
                <w:rFonts w:cs="Times New Roman"/>
                <w:color w:val="FFFFFF" w:themeColor="background1"/>
                <w:spacing w:val="-4"/>
                <w:sz w:val="20"/>
                <w:szCs w:val="20"/>
              </w:rPr>
              <w:t>2</w:t>
            </w:r>
          </w:p>
        </w:tc>
        <w:tc>
          <w:tcPr>
            <w:tcW w:w="601" w:type="dxa"/>
            <w:vAlign w:val="center"/>
          </w:tcPr>
          <w:p w14:paraId="55AE31AC"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3</w:t>
            </w:r>
          </w:p>
        </w:tc>
        <w:tc>
          <w:tcPr>
            <w:tcW w:w="743" w:type="dxa"/>
            <w:vAlign w:val="center"/>
          </w:tcPr>
          <w:p w14:paraId="16B475A5"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4</w:t>
            </w:r>
          </w:p>
        </w:tc>
        <w:tc>
          <w:tcPr>
            <w:tcW w:w="736" w:type="dxa"/>
            <w:vAlign w:val="center"/>
          </w:tcPr>
          <w:p w14:paraId="2411EC79"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5</w:t>
            </w:r>
          </w:p>
        </w:tc>
        <w:tc>
          <w:tcPr>
            <w:tcW w:w="601" w:type="dxa"/>
            <w:vAlign w:val="center"/>
          </w:tcPr>
          <w:p w14:paraId="5EA993E7"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6</w:t>
            </w:r>
          </w:p>
        </w:tc>
        <w:tc>
          <w:tcPr>
            <w:tcW w:w="755" w:type="dxa"/>
            <w:vAlign w:val="center"/>
          </w:tcPr>
          <w:p w14:paraId="2A9BFCBB"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7</w:t>
            </w:r>
          </w:p>
        </w:tc>
        <w:tc>
          <w:tcPr>
            <w:tcW w:w="601" w:type="dxa"/>
            <w:vAlign w:val="center"/>
          </w:tcPr>
          <w:p w14:paraId="3D3B566B"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8</w:t>
            </w:r>
          </w:p>
        </w:tc>
        <w:tc>
          <w:tcPr>
            <w:tcW w:w="709" w:type="dxa"/>
            <w:vAlign w:val="center"/>
          </w:tcPr>
          <w:p w14:paraId="286F2176"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9</w:t>
            </w:r>
          </w:p>
        </w:tc>
        <w:tc>
          <w:tcPr>
            <w:tcW w:w="764" w:type="dxa"/>
            <w:vAlign w:val="center"/>
          </w:tcPr>
          <w:p w14:paraId="4A63767F"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10</w:t>
            </w:r>
          </w:p>
        </w:tc>
        <w:tc>
          <w:tcPr>
            <w:tcW w:w="601" w:type="dxa"/>
            <w:vAlign w:val="center"/>
          </w:tcPr>
          <w:p w14:paraId="64C5BCAD"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11</w:t>
            </w:r>
          </w:p>
        </w:tc>
        <w:tc>
          <w:tcPr>
            <w:tcW w:w="755" w:type="dxa"/>
            <w:vAlign w:val="center"/>
          </w:tcPr>
          <w:p w14:paraId="10E43130" w14:textId="77777777" w:rsidR="00BD1957" w:rsidRPr="00D22CD4" w:rsidRDefault="00BD1957" w:rsidP="00BD1957">
            <w:pPr>
              <w:jc w:val="center"/>
              <w:rPr>
                <w:rFonts w:cs="Times New Roman"/>
                <w:color w:val="FFFFFF" w:themeColor="background1"/>
                <w:spacing w:val="-4"/>
                <w:sz w:val="20"/>
                <w:szCs w:val="20"/>
              </w:rPr>
            </w:pPr>
            <w:r w:rsidRPr="00D22CD4">
              <w:rPr>
                <w:rFonts w:cs="Times New Roman"/>
                <w:color w:val="FFFFFF" w:themeColor="background1"/>
                <w:spacing w:val="-4"/>
                <w:sz w:val="20"/>
                <w:szCs w:val="20"/>
              </w:rPr>
              <w:t>12</w:t>
            </w:r>
          </w:p>
        </w:tc>
      </w:tr>
      <w:tr w:rsidR="005B0FCA" w:rsidRPr="005B0FCA" w14:paraId="005736F3" w14:textId="77777777" w:rsidTr="00D22CD4">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2DF58290"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lastRenderedPageBreak/>
              <w:t>7.2</w:t>
            </w:r>
          </w:p>
        </w:tc>
        <w:tc>
          <w:tcPr>
            <w:tcW w:w="1671" w:type="dxa"/>
            <w:vAlign w:val="center"/>
          </w:tcPr>
          <w:p w14:paraId="3E9E9B90"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с.Видумка</w:t>
            </w:r>
            <w:proofErr w:type="spellEnd"/>
          </w:p>
        </w:tc>
        <w:tc>
          <w:tcPr>
            <w:tcW w:w="601" w:type="dxa"/>
            <w:vAlign w:val="center"/>
          </w:tcPr>
          <w:p w14:paraId="65C2C79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10</w:t>
            </w:r>
          </w:p>
        </w:tc>
        <w:tc>
          <w:tcPr>
            <w:tcW w:w="743" w:type="dxa"/>
            <w:vAlign w:val="center"/>
          </w:tcPr>
          <w:p w14:paraId="7C6EE0D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10</w:t>
            </w:r>
          </w:p>
        </w:tc>
        <w:tc>
          <w:tcPr>
            <w:tcW w:w="736" w:type="dxa"/>
            <w:vAlign w:val="center"/>
          </w:tcPr>
          <w:p w14:paraId="44B55A4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w:t>
            </w:r>
          </w:p>
        </w:tc>
        <w:tc>
          <w:tcPr>
            <w:tcW w:w="601" w:type="dxa"/>
            <w:vAlign w:val="center"/>
          </w:tcPr>
          <w:p w14:paraId="7C55F18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55" w:type="dxa"/>
            <w:vAlign w:val="center"/>
          </w:tcPr>
          <w:p w14:paraId="08205CD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27</w:t>
            </w:r>
          </w:p>
        </w:tc>
        <w:tc>
          <w:tcPr>
            <w:tcW w:w="601" w:type="dxa"/>
            <w:vAlign w:val="center"/>
          </w:tcPr>
          <w:p w14:paraId="5C960A4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w:t>
            </w:r>
          </w:p>
        </w:tc>
        <w:tc>
          <w:tcPr>
            <w:tcW w:w="709" w:type="dxa"/>
            <w:vAlign w:val="center"/>
          </w:tcPr>
          <w:p w14:paraId="03144645"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4</w:t>
            </w:r>
          </w:p>
        </w:tc>
        <w:tc>
          <w:tcPr>
            <w:tcW w:w="764" w:type="dxa"/>
            <w:vAlign w:val="center"/>
          </w:tcPr>
          <w:p w14:paraId="3BD872B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w:t>
            </w:r>
          </w:p>
        </w:tc>
        <w:tc>
          <w:tcPr>
            <w:tcW w:w="601" w:type="dxa"/>
            <w:vAlign w:val="center"/>
          </w:tcPr>
          <w:p w14:paraId="79B5084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755" w:type="dxa"/>
            <w:vAlign w:val="center"/>
          </w:tcPr>
          <w:p w14:paraId="310AA48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16</w:t>
            </w:r>
          </w:p>
        </w:tc>
      </w:tr>
      <w:tr w:rsidR="005B0FCA" w:rsidRPr="005B0FCA" w14:paraId="386E3B57" w14:textId="77777777" w:rsidTr="00D22CD4">
        <w:trPr>
          <w:trHeight w:val="312"/>
        </w:trPr>
        <w:tc>
          <w:tcPr>
            <w:tcW w:w="734" w:type="dxa"/>
            <w:vAlign w:val="center"/>
          </w:tcPr>
          <w:p w14:paraId="2CE3C293"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7.3</w:t>
            </w:r>
          </w:p>
        </w:tc>
        <w:tc>
          <w:tcPr>
            <w:tcW w:w="1671" w:type="dxa"/>
            <w:vAlign w:val="center"/>
          </w:tcPr>
          <w:p w14:paraId="38AC4105"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с.Єлизаветівка</w:t>
            </w:r>
            <w:proofErr w:type="spellEnd"/>
          </w:p>
        </w:tc>
        <w:tc>
          <w:tcPr>
            <w:tcW w:w="601" w:type="dxa"/>
            <w:vAlign w:val="center"/>
          </w:tcPr>
          <w:p w14:paraId="434726D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43" w:type="dxa"/>
            <w:vAlign w:val="center"/>
          </w:tcPr>
          <w:p w14:paraId="1BAA17F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w:t>
            </w:r>
          </w:p>
        </w:tc>
        <w:tc>
          <w:tcPr>
            <w:tcW w:w="736" w:type="dxa"/>
            <w:vAlign w:val="center"/>
          </w:tcPr>
          <w:p w14:paraId="676737D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601" w:type="dxa"/>
            <w:vAlign w:val="center"/>
          </w:tcPr>
          <w:p w14:paraId="7DD6721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55" w:type="dxa"/>
            <w:vAlign w:val="center"/>
          </w:tcPr>
          <w:p w14:paraId="26E402F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w:t>
            </w:r>
          </w:p>
        </w:tc>
        <w:tc>
          <w:tcPr>
            <w:tcW w:w="601" w:type="dxa"/>
            <w:vAlign w:val="center"/>
          </w:tcPr>
          <w:p w14:paraId="1453C94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09" w:type="dxa"/>
            <w:vAlign w:val="center"/>
          </w:tcPr>
          <w:p w14:paraId="6D5D7E0F"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1</w:t>
            </w:r>
          </w:p>
        </w:tc>
        <w:tc>
          <w:tcPr>
            <w:tcW w:w="764" w:type="dxa"/>
            <w:vAlign w:val="center"/>
          </w:tcPr>
          <w:p w14:paraId="36B9FA6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0</w:t>
            </w:r>
          </w:p>
        </w:tc>
        <w:tc>
          <w:tcPr>
            <w:tcW w:w="601" w:type="dxa"/>
            <w:vAlign w:val="center"/>
          </w:tcPr>
          <w:p w14:paraId="17C87CD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755" w:type="dxa"/>
            <w:vAlign w:val="center"/>
          </w:tcPr>
          <w:p w14:paraId="01691C4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r>
      <w:tr w:rsidR="005B0FCA" w:rsidRPr="005B0FCA" w14:paraId="6361DACB" w14:textId="77777777" w:rsidTr="00D22CD4">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77E73BE4"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8</w:t>
            </w:r>
          </w:p>
        </w:tc>
        <w:tc>
          <w:tcPr>
            <w:tcW w:w="1671" w:type="dxa"/>
            <w:vAlign w:val="center"/>
          </w:tcPr>
          <w:p w14:paraId="7CF18379"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с.Щигліївка</w:t>
            </w:r>
            <w:proofErr w:type="spellEnd"/>
          </w:p>
        </w:tc>
        <w:tc>
          <w:tcPr>
            <w:tcW w:w="601" w:type="dxa"/>
            <w:vAlign w:val="center"/>
          </w:tcPr>
          <w:p w14:paraId="584DBDA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w:t>
            </w:r>
          </w:p>
        </w:tc>
        <w:tc>
          <w:tcPr>
            <w:tcW w:w="743" w:type="dxa"/>
            <w:vAlign w:val="center"/>
          </w:tcPr>
          <w:p w14:paraId="3971A3E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16</w:t>
            </w:r>
          </w:p>
        </w:tc>
        <w:tc>
          <w:tcPr>
            <w:tcW w:w="736" w:type="dxa"/>
            <w:vAlign w:val="center"/>
          </w:tcPr>
          <w:p w14:paraId="57A8E46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39</w:t>
            </w:r>
          </w:p>
        </w:tc>
        <w:tc>
          <w:tcPr>
            <w:tcW w:w="601" w:type="dxa"/>
            <w:vAlign w:val="center"/>
          </w:tcPr>
          <w:p w14:paraId="054E177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40</w:t>
            </w:r>
          </w:p>
        </w:tc>
        <w:tc>
          <w:tcPr>
            <w:tcW w:w="755" w:type="dxa"/>
            <w:vAlign w:val="center"/>
          </w:tcPr>
          <w:p w14:paraId="1FE6C284"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107</w:t>
            </w:r>
          </w:p>
        </w:tc>
        <w:tc>
          <w:tcPr>
            <w:tcW w:w="601" w:type="dxa"/>
            <w:vAlign w:val="center"/>
          </w:tcPr>
          <w:p w14:paraId="72C101B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17</w:t>
            </w:r>
          </w:p>
        </w:tc>
        <w:tc>
          <w:tcPr>
            <w:tcW w:w="709" w:type="dxa"/>
            <w:vAlign w:val="center"/>
          </w:tcPr>
          <w:p w14:paraId="716BB96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16</w:t>
            </w:r>
          </w:p>
        </w:tc>
        <w:tc>
          <w:tcPr>
            <w:tcW w:w="764" w:type="dxa"/>
            <w:vAlign w:val="center"/>
          </w:tcPr>
          <w:p w14:paraId="4CB54C76"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27</w:t>
            </w:r>
          </w:p>
        </w:tc>
        <w:tc>
          <w:tcPr>
            <w:tcW w:w="601" w:type="dxa"/>
            <w:vAlign w:val="center"/>
          </w:tcPr>
          <w:p w14:paraId="624317D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val="en-US" w:eastAsia="ru-RU"/>
              </w:rPr>
              <w:t>6</w:t>
            </w:r>
            <w:r w:rsidRPr="005B0FCA">
              <w:rPr>
                <w:rFonts w:cs="Times New Roman"/>
                <w:color w:val="000000" w:themeColor="text1"/>
                <w:spacing w:val="-4"/>
                <w:sz w:val="20"/>
                <w:szCs w:val="20"/>
                <w:lang w:eastAsia="ru-RU"/>
              </w:rPr>
              <w:t>5</w:t>
            </w:r>
          </w:p>
        </w:tc>
        <w:tc>
          <w:tcPr>
            <w:tcW w:w="755" w:type="dxa"/>
            <w:vAlign w:val="center"/>
          </w:tcPr>
          <w:p w14:paraId="42F59BA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125</w:t>
            </w:r>
          </w:p>
        </w:tc>
      </w:tr>
      <w:tr w:rsidR="005B0FCA" w:rsidRPr="005B0FCA" w14:paraId="10CA4A17" w14:textId="77777777" w:rsidTr="00D22CD4">
        <w:trPr>
          <w:trHeight w:val="312"/>
        </w:trPr>
        <w:tc>
          <w:tcPr>
            <w:tcW w:w="734" w:type="dxa"/>
            <w:vAlign w:val="center"/>
          </w:tcPr>
          <w:p w14:paraId="3C137843"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8.1</w:t>
            </w:r>
          </w:p>
        </w:tc>
        <w:tc>
          <w:tcPr>
            <w:tcW w:w="1671" w:type="dxa"/>
            <w:vAlign w:val="center"/>
          </w:tcPr>
          <w:p w14:paraId="51F96600"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с.Продубіївка</w:t>
            </w:r>
            <w:proofErr w:type="spellEnd"/>
          </w:p>
        </w:tc>
        <w:tc>
          <w:tcPr>
            <w:tcW w:w="601" w:type="dxa"/>
            <w:vAlign w:val="center"/>
          </w:tcPr>
          <w:p w14:paraId="67CAE8A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43" w:type="dxa"/>
            <w:vAlign w:val="center"/>
          </w:tcPr>
          <w:p w14:paraId="6E4C935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10</w:t>
            </w:r>
          </w:p>
        </w:tc>
        <w:tc>
          <w:tcPr>
            <w:tcW w:w="736" w:type="dxa"/>
            <w:vAlign w:val="center"/>
          </w:tcPr>
          <w:p w14:paraId="0ABDDC7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w:t>
            </w:r>
          </w:p>
        </w:tc>
        <w:tc>
          <w:tcPr>
            <w:tcW w:w="601" w:type="dxa"/>
            <w:vAlign w:val="center"/>
          </w:tcPr>
          <w:p w14:paraId="30C02D0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w:t>
            </w:r>
          </w:p>
        </w:tc>
        <w:tc>
          <w:tcPr>
            <w:tcW w:w="755" w:type="dxa"/>
            <w:vAlign w:val="center"/>
          </w:tcPr>
          <w:p w14:paraId="578C574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48</w:t>
            </w:r>
          </w:p>
        </w:tc>
        <w:tc>
          <w:tcPr>
            <w:tcW w:w="601" w:type="dxa"/>
            <w:vAlign w:val="center"/>
          </w:tcPr>
          <w:p w14:paraId="3DFD5B0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09" w:type="dxa"/>
            <w:vAlign w:val="center"/>
          </w:tcPr>
          <w:p w14:paraId="3B999DF1"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eastAsia="ru-RU"/>
              </w:rPr>
              <w:t>1</w:t>
            </w:r>
            <w:r w:rsidRPr="005B0FCA">
              <w:rPr>
                <w:rFonts w:cs="Times New Roman"/>
                <w:color w:val="000000" w:themeColor="text1"/>
                <w:spacing w:val="-4"/>
                <w:sz w:val="20"/>
                <w:szCs w:val="20"/>
                <w:lang w:val="en-US" w:eastAsia="ru-RU"/>
              </w:rPr>
              <w:t>2</w:t>
            </w:r>
          </w:p>
        </w:tc>
        <w:tc>
          <w:tcPr>
            <w:tcW w:w="764" w:type="dxa"/>
            <w:vAlign w:val="center"/>
          </w:tcPr>
          <w:p w14:paraId="0F4CF93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16</w:t>
            </w:r>
          </w:p>
        </w:tc>
        <w:tc>
          <w:tcPr>
            <w:tcW w:w="601" w:type="dxa"/>
            <w:vAlign w:val="center"/>
          </w:tcPr>
          <w:p w14:paraId="1700DA6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26</w:t>
            </w:r>
          </w:p>
        </w:tc>
        <w:tc>
          <w:tcPr>
            <w:tcW w:w="755" w:type="dxa"/>
            <w:vAlign w:val="center"/>
          </w:tcPr>
          <w:p w14:paraId="16C7F9E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62</w:t>
            </w:r>
          </w:p>
        </w:tc>
      </w:tr>
      <w:tr w:rsidR="005B0FCA" w:rsidRPr="005B0FCA" w14:paraId="2FBF9234" w14:textId="77777777" w:rsidTr="00D22CD4">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3B8918EA"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8.2</w:t>
            </w:r>
          </w:p>
        </w:tc>
        <w:tc>
          <w:tcPr>
            <w:tcW w:w="1671" w:type="dxa"/>
            <w:vAlign w:val="center"/>
          </w:tcPr>
          <w:p w14:paraId="158DAA91"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с.Грубське</w:t>
            </w:r>
            <w:proofErr w:type="spellEnd"/>
          </w:p>
        </w:tc>
        <w:tc>
          <w:tcPr>
            <w:tcW w:w="601" w:type="dxa"/>
            <w:vAlign w:val="center"/>
          </w:tcPr>
          <w:p w14:paraId="76D5432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16</w:t>
            </w:r>
          </w:p>
        </w:tc>
        <w:tc>
          <w:tcPr>
            <w:tcW w:w="743" w:type="dxa"/>
            <w:vAlign w:val="center"/>
          </w:tcPr>
          <w:p w14:paraId="6E7F38F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w:t>
            </w:r>
          </w:p>
        </w:tc>
        <w:tc>
          <w:tcPr>
            <w:tcW w:w="736" w:type="dxa"/>
            <w:vAlign w:val="center"/>
          </w:tcPr>
          <w:p w14:paraId="21BA36B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21</w:t>
            </w:r>
          </w:p>
        </w:tc>
        <w:tc>
          <w:tcPr>
            <w:tcW w:w="601" w:type="dxa"/>
            <w:vAlign w:val="center"/>
          </w:tcPr>
          <w:p w14:paraId="7FD237F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23</w:t>
            </w:r>
          </w:p>
        </w:tc>
        <w:tc>
          <w:tcPr>
            <w:tcW w:w="755" w:type="dxa"/>
            <w:vAlign w:val="center"/>
          </w:tcPr>
          <w:p w14:paraId="3EB8DF2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72</w:t>
            </w:r>
          </w:p>
        </w:tc>
        <w:tc>
          <w:tcPr>
            <w:tcW w:w="601" w:type="dxa"/>
            <w:vAlign w:val="center"/>
          </w:tcPr>
          <w:p w14:paraId="5554F96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14</w:t>
            </w:r>
          </w:p>
        </w:tc>
        <w:tc>
          <w:tcPr>
            <w:tcW w:w="709" w:type="dxa"/>
            <w:vAlign w:val="center"/>
          </w:tcPr>
          <w:p w14:paraId="37F0233B"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eastAsia="ru-RU"/>
              </w:rPr>
              <w:t>1</w:t>
            </w:r>
            <w:r w:rsidRPr="005B0FCA">
              <w:rPr>
                <w:rFonts w:cs="Times New Roman"/>
                <w:color w:val="000000" w:themeColor="text1"/>
                <w:spacing w:val="-4"/>
                <w:sz w:val="20"/>
                <w:szCs w:val="20"/>
                <w:lang w:val="en-US" w:eastAsia="ru-RU"/>
              </w:rPr>
              <w:t>3</w:t>
            </w:r>
          </w:p>
        </w:tc>
        <w:tc>
          <w:tcPr>
            <w:tcW w:w="764" w:type="dxa"/>
            <w:vAlign w:val="center"/>
          </w:tcPr>
          <w:p w14:paraId="1284673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w:t>
            </w:r>
          </w:p>
        </w:tc>
        <w:tc>
          <w:tcPr>
            <w:tcW w:w="601" w:type="dxa"/>
            <w:vAlign w:val="center"/>
          </w:tcPr>
          <w:p w14:paraId="7C78D8E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28</w:t>
            </w:r>
          </w:p>
        </w:tc>
        <w:tc>
          <w:tcPr>
            <w:tcW w:w="755" w:type="dxa"/>
            <w:vAlign w:val="center"/>
          </w:tcPr>
          <w:p w14:paraId="43264F5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73</w:t>
            </w:r>
          </w:p>
        </w:tc>
      </w:tr>
      <w:tr w:rsidR="005B0FCA" w:rsidRPr="005B0FCA" w14:paraId="52877501" w14:textId="77777777" w:rsidTr="00D22CD4">
        <w:trPr>
          <w:trHeight w:val="312"/>
        </w:trPr>
        <w:tc>
          <w:tcPr>
            <w:tcW w:w="734" w:type="dxa"/>
            <w:vAlign w:val="center"/>
          </w:tcPr>
          <w:p w14:paraId="6358B28D"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8.3</w:t>
            </w:r>
          </w:p>
        </w:tc>
        <w:tc>
          <w:tcPr>
            <w:tcW w:w="1671" w:type="dxa"/>
            <w:vAlign w:val="center"/>
          </w:tcPr>
          <w:p w14:paraId="5CC6A702"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с.Струцівка</w:t>
            </w:r>
            <w:proofErr w:type="spellEnd"/>
          </w:p>
        </w:tc>
        <w:tc>
          <w:tcPr>
            <w:tcW w:w="601" w:type="dxa"/>
            <w:vAlign w:val="center"/>
          </w:tcPr>
          <w:p w14:paraId="4C01E51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5</w:t>
            </w:r>
          </w:p>
        </w:tc>
        <w:tc>
          <w:tcPr>
            <w:tcW w:w="743" w:type="dxa"/>
            <w:vAlign w:val="center"/>
          </w:tcPr>
          <w:p w14:paraId="7FBFB797"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36" w:type="dxa"/>
            <w:vAlign w:val="center"/>
          </w:tcPr>
          <w:p w14:paraId="78F31A2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w:t>
            </w:r>
          </w:p>
        </w:tc>
        <w:tc>
          <w:tcPr>
            <w:tcW w:w="601" w:type="dxa"/>
            <w:vAlign w:val="center"/>
          </w:tcPr>
          <w:p w14:paraId="2140608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w:t>
            </w:r>
          </w:p>
        </w:tc>
        <w:tc>
          <w:tcPr>
            <w:tcW w:w="755" w:type="dxa"/>
            <w:vAlign w:val="center"/>
          </w:tcPr>
          <w:p w14:paraId="3DC31034"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31</w:t>
            </w:r>
          </w:p>
        </w:tc>
        <w:tc>
          <w:tcPr>
            <w:tcW w:w="601" w:type="dxa"/>
            <w:vAlign w:val="center"/>
          </w:tcPr>
          <w:p w14:paraId="7F515E79"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3</w:t>
            </w:r>
          </w:p>
        </w:tc>
        <w:tc>
          <w:tcPr>
            <w:tcW w:w="709" w:type="dxa"/>
            <w:vAlign w:val="center"/>
          </w:tcPr>
          <w:p w14:paraId="6FA2420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64" w:type="dxa"/>
            <w:vAlign w:val="center"/>
          </w:tcPr>
          <w:p w14:paraId="3ECB693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w:t>
            </w:r>
          </w:p>
        </w:tc>
        <w:tc>
          <w:tcPr>
            <w:tcW w:w="601" w:type="dxa"/>
            <w:vAlign w:val="center"/>
          </w:tcPr>
          <w:p w14:paraId="1C916EF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16</w:t>
            </w:r>
          </w:p>
        </w:tc>
        <w:tc>
          <w:tcPr>
            <w:tcW w:w="755" w:type="dxa"/>
            <w:vAlign w:val="center"/>
          </w:tcPr>
          <w:p w14:paraId="125B458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39</w:t>
            </w:r>
          </w:p>
        </w:tc>
      </w:tr>
      <w:tr w:rsidR="005B0FCA" w:rsidRPr="005B0FCA" w14:paraId="4FECE4A5" w14:textId="77777777" w:rsidTr="00D22CD4">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31A09835"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8.4</w:t>
            </w:r>
          </w:p>
        </w:tc>
        <w:tc>
          <w:tcPr>
            <w:tcW w:w="1671" w:type="dxa"/>
            <w:vAlign w:val="center"/>
          </w:tcPr>
          <w:p w14:paraId="78FBF1DB"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с.Вишневе</w:t>
            </w:r>
            <w:proofErr w:type="spellEnd"/>
          </w:p>
        </w:tc>
        <w:tc>
          <w:tcPr>
            <w:tcW w:w="601" w:type="dxa"/>
            <w:vAlign w:val="center"/>
          </w:tcPr>
          <w:p w14:paraId="747A5F2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w:t>
            </w:r>
          </w:p>
        </w:tc>
        <w:tc>
          <w:tcPr>
            <w:tcW w:w="743" w:type="dxa"/>
            <w:vAlign w:val="center"/>
          </w:tcPr>
          <w:p w14:paraId="15A08FD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c>
          <w:tcPr>
            <w:tcW w:w="736" w:type="dxa"/>
            <w:vAlign w:val="center"/>
          </w:tcPr>
          <w:p w14:paraId="4BBBFC8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w:t>
            </w:r>
          </w:p>
        </w:tc>
        <w:tc>
          <w:tcPr>
            <w:tcW w:w="601" w:type="dxa"/>
            <w:vAlign w:val="center"/>
          </w:tcPr>
          <w:p w14:paraId="05D2DE4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w:t>
            </w:r>
          </w:p>
        </w:tc>
        <w:tc>
          <w:tcPr>
            <w:tcW w:w="755" w:type="dxa"/>
            <w:vAlign w:val="center"/>
          </w:tcPr>
          <w:p w14:paraId="05A6BFA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10</w:t>
            </w:r>
          </w:p>
        </w:tc>
        <w:tc>
          <w:tcPr>
            <w:tcW w:w="601" w:type="dxa"/>
            <w:vAlign w:val="center"/>
          </w:tcPr>
          <w:p w14:paraId="69128244" w14:textId="77777777" w:rsidR="00C31D5E" w:rsidRPr="005B0FCA" w:rsidRDefault="00C31D5E" w:rsidP="005B0FCA">
            <w:pPr>
              <w:snapToGrid w:val="0"/>
              <w:jc w:val="center"/>
              <w:rPr>
                <w:rFonts w:cs="Times New Roman"/>
                <w:color w:val="000000" w:themeColor="text1"/>
                <w:spacing w:val="-4"/>
                <w:sz w:val="20"/>
                <w:szCs w:val="20"/>
                <w:lang w:val="en-US" w:eastAsia="ru-RU"/>
              </w:rPr>
            </w:pPr>
            <w:r w:rsidRPr="005B0FCA">
              <w:rPr>
                <w:rFonts w:cs="Times New Roman"/>
                <w:color w:val="000000" w:themeColor="text1"/>
                <w:spacing w:val="-4"/>
                <w:sz w:val="20"/>
                <w:szCs w:val="20"/>
                <w:lang w:val="en-US" w:eastAsia="ru-RU"/>
              </w:rPr>
              <w:t>4</w:t>
            </w:r>
          </w:p>
        </w:tc>
        <w:tc>
          <w:tcPr>
            <w:tcW w:w="709" w:type="dxa"/>
            <w:vAlign w:val="center"/>
          </w:tcPr>
          <w:p w14:paraId="061C516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w:t>
            </w:r>
          </w:p>
        </w:tc>
        <w:tc>
          <w:tcPr>
            <w:tcW w:w="764" w:type="dxa"/>
            <w:vAlign w:val="center"/>
          </w:tcPr>
          <w:p w14:paraId="076CC3E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w:t>
            </w:r>
          </w:p>
        </w:tc>
        <w:tc>
          <w:tcPr>
            <w:tcW w:w="601" w:type="dxa"/>
            <w:vAlign w:val="center"/>
          </w:tcPr>
          <w:p w14:paraId="72A52234"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55" w:type="dxa"/>
            <w:vAlign w:val="center"/>
          </w:tcPr>
          <w:p w14:paraId="441E0D3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28</w:t>
            </w:r>
          </w:p>
        </w:tc>
      </w:tr>
      <w:tr w:rsidR="005B0FCA" w:rsidRPr="005B0FCA" w14:paraId="3BDD5111" w14:textId="77777777" w:rsidTr="00D22CD4">
        <w:trPr>
          <w:trHeight w:val="312"/>
        </w:trPr>
        <w:tc>
          <w:tcPr>
            <w:tcW w:w="734" w:type="dxa"/>
            <w:vAlign w:val="center"/>
          </w:tcPr>
          <w:p w14:paraId="4E0C7198"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9</w:t>
            </w:r>
          </w:p>
        </w:tc>
        <w:tc>
          <w:tcPr>
            <w:tcW w:w="1671" w:type="dxa"/>
            <w:vAlign w:val="center"/>
          </w:tcPr>
          <w:p w14:paraId="4E6EC463"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с.Стрижівка</w:t>
            </w:r>
            <w:proofErr w:type="spellEnd"/>
          </w:p>
        </w:tc>
        <w:tc>
          <w:tcPr>
            <w:tcW w:w="601" w:type="dxa"/>
            <w:vAlign w:val="center"/>
          </w:tcPr>
          <w:p w14:paraId="0A70E096"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181</w:t>
            </w:r>
          </w:p>
        </w:tc>
        <w:tc>
          <w:tcPr>
            <w:tcW w:w="743" w:type="dxa"/>
            <w:vAlign w:val="center"/>
          </w:tcPr>
          <w:p w14:paraId="27648D1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223</w:t>
            </w:r>
          </w:p>
        </w:tc>
        <w:tc>
          <w:tcPr>
            <w:tcW w:w="736" w:type="dxa"/>
            <w:vAlign w:val="center"/>
          </w:tcPr>
          <w:p w14:paraId="5784B651"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189</w:t>
            </w:r>
          </w:p>
        </w:tc>
        <w:tc>
          <w:tcPr>
            <w:tcW w:w="601" w:type="dxa"/>
            <w:vAlign w:val="center"/>
          </w:tcPr>
          <w:p w14:paraId="195325E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94</w:t>
            </w:r>
          </w:p>
        </w:tc>
        <w:tc>
          <w:tcPr>
            <w:tcW w:w="755" w:type="dxa"/>
            <w:vAlign w:val="center"/>
          </w:tcPr>
          <w:p w14:paraId="25E1FF03"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687</w:t>
            </w:r>
          </w:p>
        </w:tc>
        <w:tc>
          <w:tcPr>
            <w:tcW w:w="601" w:type="dxa"/>
            <w:vAlign w:val="center"/>
          </w:tcPr>
          <w:p w14:paraId="6A00E5B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153</w:t>
            </w:r>
          </w:p>
        </w:tc>
        <w:tc>
          <w:tcPr>
            <w:tcW w:w="709" w:type="dxa"/>
            <w:vAlign w:val="center"/>
          </w:tcPr>
          <w:p w14:paraId="3F7A60B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221</w:t>
            </w:r>
          </w:p>
        </w:tc>
        <w:tc>
          <w:tcPr>
            <w:tcW w:w="764" w:type="dxa"/>
            <w:vAlign w:val="center"/>
          </w:tcPr>
          <w:p w14:paraId="54DD639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188</w:t>
            </w:r>
          </w:p>
        </w:tc>
        <w:tc>
          <w:tcPr>
            <w:tcW w:w="601" w:type="dxa"/>
            <w:vAlign w:val="center"/>
          </w:tcPr>
          <w:p w14:paraId="4C433FAC"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155</w:t>
            </w:r>
          </w:p>
        </w:tc>
        <w:tc>
          <w:tcPr>
            <w:tcW w:w="755" w:type="dxa"/>
            <w:vAlign w:val="center"/>
          </w:tcPr>
          <w:p w14:paraId="4AEE87D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717</w:t>
            </w:r>
          </w:p>
        </w:tc>
      </w:tr>
      <w:tr w:rsidR="005B0FCA" w:rsidRPr="005B0FCA" w14:paraId="504760B9" w14:textId="77777777" w:rsidTr="00D22CD4">
        <w:trPr>
          <w:cnfStyle w:val="000000100000" w:firstRow="0" w:lastRow="0" w:firstColumn="0" w:lastColumn="0" w:oddVBand="0" w:evenVBand="0" w:oddHBand="1" w:evenHBand="0" w:firstRowFirstColumn="0" w:firstRowLastColumn="0" w:lastRowFirstColumn="0" w:lastRowLastColumn="0"/>
          <w:trHeight w:val="312"/>
        </w:trPr>
        <w:tc>
          <w:tcPr>
            <w:tcW w:w="734" w:type="dxa"/>
            <w:vAlign w:val="center"/>
          </w:tcPr>
          <w:p w14:paraId="347BC17C"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9.1</w:t>
            </w:r>
          </w:p>
        </w:tc>
        <w:tc>
          <w:tcPr>
            <w:tcW w:w="1671" w:type="dxa"/>
            <w:vAlign w:val="center"/>
          </w:tcPr>
          <w:p w14:paraId="0ABA7064"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с.Колодязьки</w:t>
            </w:r>
            <w:proofErr w:type="spellEnd"/>
          </w:p>
        </w:tc>
        <w:tc>
          <w:tcPr>
            <w:tcW w:w="601" w:type="dxa"/>
            <w:vAlign w:val="center"/>
          </w:tcPr>
          <w:p w14:paraId="2D76649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9</w:t>
            </w:r>
          </w:p>
        </w:tc>
        <w:tc>
          <w:tcPr>
            <w:tcW w:w="743" w:type="dxa"/>
            <w:vAlign w:val="center"/>
          </w:tcPr>
          <w:p w14:paraId="31FE2B3B"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w:t>
            </w:r>
          </w:p>
        </w:tc>
        <w:tc>
          <w:tcPr>
            <w:tcW w:w="736" w:type="dxa"/>
            <w:vAlign w:val="center"/>
          </w:tcPr>
          <w:p w14:paraId="7ECD549D"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17</w:t>
            </w:r>
          </w:p>
        </w:tc>
        <w:tc>
          <w:tcPr>
            <w:tcW w:w="601" w:type="dxa"/>
            <w:vAlign w:val="center"/>
          </w:tcPr>
          <w:p w14:paraId="2634179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8</w:t>
            </w:r>
          </w:p>
        </w:tc>
        <w:tc>
          <w:tcPr>
            <w:tcW w:w="755" w:type="dxa"/>
            <w:vAlign w:val="center"/>
          </w:tcPr>
          <w:p w14:paraId="377A3F7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46</w:t>
            </w:r>
          </w:p>
        </w:tc>
        <w:tc>
          <w:tcPr>
            <w:tcW w:w="601" w:type="dxa"/>
            <w:vAlign w:val="center"/>
          </w:tcPr>
          <w:p w14:paraId="67E2A8B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w:t>
            </w:r>
          </w:p>
        </w:tc>
        <w:tc>
          <w:tcPr>
            <w:tcW w:w="709" w:type="dxa"/>
            <w:vAlign w:val="center"/>
          </w:tcPr>
          <w:p w14:paraId="7D6FCD3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10</w:t>
            </w:r>
          </w:p>
        </w:tc>
        <w:tc>
          <w:tcPr>
            <w:tcW w:w="764" w:type="dxa"/>
            <w:vAlign w:val="center"/>
          </w:tcPr>
          <w:p w14:paraId="4521D66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7</w:t>
            </w:r>
          </w:p>
        </w:tc>
        <w:tc>
          <w:tcPr>
            <w:tcW w:w="601" w:type="dxa"/>
            <w:vAlign w:val="center"/>
          </w:tcPr>
          <w:p w14:paraId="3E2A480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w:t>
            </w:r>
          </w:p>
        </w:tc>
        <w:tc>
          <w:tcPr>
            <w:tcW w:w="755" w:type="dxa"/>
            <w:vAlign w:val="center"/>
          </w:tcPr>
          <w:p w14:paraId="771A8AA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49</w:t>
            </w:r>
          </w:p>
        </w:tc>
      </w:tr>
      <w:tr w:rsidR="005B0FCA" w:rsidRPr="005B0FCA" w14:paraId="528ABF60" w14:textId="77777777" w:rsidTr="00D22CD4">
        <w:trPr>
          <w:trHeight w:val="312"/>
        </w:trPr>
        <w:tc>
          <w:tcPr>
            <w:tcW w:w="734" w:type="dxa"/>
            <w:vAlign w:val="center"/>
          </w:tcPr>
          <w:p w14:paraId="5D566A81"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10</w:t>
            </w:r>
          </w:p>
        </w:tc>
        <w:tc>
          <w:tcPr>
            <w:tcW w:w="1671" w:type="dxa"/>
            <w:vAlign w:val="center"/>
          </w:tcPr>
          <w:p w14:paraId="5740B3C6" w14:textId="77777777" w:rsidR="00C31D5E" w:rsidRPr="005B0FCA" w:rsidRDefault="00C31D5E" w:rsidP="005B0FCA">
            <w:pPr>
              <w:snapToGrid w:val="0"/>
              <w:rPr>
                <w:rFonts w:cs="Times New Roman"/>
                <w:color w:val="000000" w:themeColor="text1"/>
                <w:spacing w:val="-4"/>
                <w:sz w:val="20"/>
                <w:szCs w:val="20"/>
              </w:rPr>
            </w:pPr>
            <w:proofErr w:type="spellStart"/>
            <w:r w:rsidRPr="005B0FCA">
              <w:rPr>
                <w:rFonts w:cs="Times New Roman"/>
                <w:color w:val="000000" w:themeColor="text1"/>
                <w:spacing w:val="-4"/>
                <w:sz w:val="20"/>
                <w:szCs w:val="20"/>
              </w:rPr>
              <w:t>с.Вільня</w:t>
            </w:r>
            <w:proofErr w:type="spellEnd"/>
          </w:p>
        </w:tc>
        <w:tc>
          <w:tcPr>
            <w:tcW w:w="601" w:type="dxa"/>
            <w:vAlign w:val="center"/>
          </w:tcPr>
          <w:p w14:paraId="683D95C2"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15</w:t>
            </w:r>
          </w:p>
        </w:tc>
        <w:tc>
          <w:tcPr>
            <w:tcW w:w="743" w:type="dxa"/>
            <w:vAlign w:val="center"/>
          </w:tcPr>
          <w:p w14:paraId="1DA723B9"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40</w:t>
            </w:r>
          </w:p>
        </w:tc>
        <w:tc>
          <w:tcPr>
            <w:tcW w:w="736" w:type="dxa"/>
            <w:vAlign w:val="center"/>
          </w:tcPr>
          <w:p w14:paraId="3012276E"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35</w:t>
            </w:r>
          </w:p>
        </w:tc>
        <w:tc>
          <w:tcPr>
            <w:tcW w:w="601" w:type="dxa"/>
            <w:vAlign w:val="center"/>
          </w:tcPr>
          <w:p w14:paraId="437F7BC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20</w:t>
            </w:r>
          </w:p>
        </w:tc>
        <w:tc>
          <w:tcPr>
            <w:tcW w:w="755" w:type="dxa"/>
            <w:vAlign w:val="center"/>
          </w:tcPr>
          <w:p w14:paraId="0CBC72D0"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110</w:t>
            </w:r>
          </w:p>
        </w:tc>
        <w:tc>
          <w:tcPr>
            <w:tcW w:w="601" w:type="dxa"/>
            <w:vAlign w:val="center"/>
          </w:tcPr>
          <w:p w14:paraId="348D502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28</w:t>
            </w:r>
          </w:p>
        </w:tc>
        <w:tc>
          <w:tcPr>
            <w:tcW w:w="709" w:type="dxa"/>
            <w:vAlign w:val="center"/>
          </w:tcPr>
          <w:p w14:paraId="2C48EA05"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33</w:t>
            </w:r>
          </w:p>
        </w:tc>
        <w:tc>
          <w:tcPr>
            <w:tcW w:w="764" w:type="dxa"/>
            <w:vAlign w:val="center"/>
          </w:tcPr>
          <w:p w14:paraId="04469358"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32</w:t>
            </w:r>
          </w:p>
        </w:tc>
        <w:tc>
          <w:tcPr>
            <w:tcW w:w="601" w:type="dxa"/>
            <w:vAlign w:val="center"/>
          </w:tcPr>
          <w:p w14:paraId="228F3C0F"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35</w:t>
            </w:r>
          </w:p>
        </w:tc>
        <w:tc>
          <w:tcPr>
            <w:tcW w:w="755" w:type="dxa"/>
            <w:vAlign w:val="center"/>
          </w:tcPr>
          <w:p w14:paraId="6BFFE1EA" w14:textId="77777777" w:rsidR="00C31D5E" w:rsidRPr="005B0FCA" w:rsidRDefault="00C31D5E" w:rsidP="005B0FCA">
            <w:pPr>
              <w:snapToGrid w:val="0"/>
              <w:jc w:val="center"/>
              <w:rPr>
                <w:rFonts w:cs="Times New Roman"/>
                <w:color w:val="000000" w:themeColor="text1"/>
                <w:spacing w:val="-4"/>
                <w:sz w:val="20"/>
                <w:szCs w:val="20"/>
                <w:lang w:eastAsia="ru-RU"/>
              </w:rPr>
            </w:pPr>
            <w:r w:rsidRPr="005B0FCA">
              <w:rPr>
                <w:rFonts w:cs="Times New Roman"/>
                <w:color w:val="000000" w:themeColor="text1"/>
                <w:spacing w:val="-4"/>
                <w:sz w:val="20"/>
                <w:szCs w:val="20"/>
                <w:lang w:eastAsia="ru-RU"/>
              </w:rPr>
              <w:t>128</w:t>
            </w:r>
          </w:p>
        </w:tc>
      </w:tr>
      <w:tr w:rsidR="005B0FCA" w:rsidRPr="005B0FCA" w14:paraId="013B0248" w14:textId="77777777" w:rsidTr="00D22CD4">
        <w:trPr>
          <w:cnfStyle w:val="010000000000" w:firstRow="0" w:lastRow="1" w:firstColumn="0" w:lastColumn="0" w:oddVBand="0" w:evenVBand="0" w:oddHBand="0" w:evenHBand="0" w:firstRowFirstColumn="0" w:firstRowLastColumn="0" w:lastRowFirstColumn="0" w:lastRowLastColumn="0"/>
          <w:trHeight w:val="312"/>
        </w:trPr>
        <w:tc>
          <w:tcPr>
            <w:tcW w:w="734" w:type="dxa"/>
            <w:vAlign w:val="center"/>
          </w:tcPr>
          <w:p w14:paraId="2FDC98F9" w14:textId="77777777" w:rsidR="00C31D5E" w:rsidRPr="005B0FCA" w:rsidRDefault="00C31D5E" w:rsidP="005B0FCA">
            <w:pPr>
              <w:snapToGrid w:val="0"/>
              <w:jc w:val="center"/>
              <w:rPr>
                <w:rFonts w:cs="Times New Roman"/>
                <w:b w:val="0"/>
                <w:color w:val="000000" w:themeColor="text1"/>
                <w:spacing w:val="-4"/>
                <w:sz w:val="20"/>
                <w:szCs w:val="20"/>
                <w:lang w:eastAsia="ru-RU"/>
              </w:rPr>
            </w:pPr>
          </w:p>
        </w:tc>
        <w:tc>
          <w:tcPr>
            <w:tcW w:w="1671" w:type="dxa"/>
            <w:vAlign w:val="center"/>
          </w:tcPr>
          <w:p w14:paraId="3CE54CCB" w14:textId="77777777" w:rsidR="00C31D5E" w:rsidRPr="005B0FCA" w:rsidRDefault="00C31D5E" w:rsidP="005B0FCA">
            <w:pPr>
              <w:jc w:val="center"/>
              <w:rPr>
                <w:rFonts w:cs="Times New Roman"/>
                <w:color w:val="000000" w:themeColor="text1"/>
                <w:spacing w:val="-4"/>
                <w:sz w:val="20"/>
                <w:szCs w:val="20"/>
                <w:lang w:eastAsia="ru-RU"/>
              </w:rPr>
            </w:pPr>
            <w:r w:rsidRPr="005B0FCA">
              <w:rPr>
                <w:rFonts w:cs="Times New Roman"/>
                <w:color w:val="000000" w:themeColor="text1"/>
                <w:spacing w:val="-4"/>
                <w:sz w:val="20"/>
                <w:szCs w:val="20"/>
              </w:rPr>
              <w:t>Усього:</w:t>
            </w:r>
          </w:p>
        </w:tc>
        <w:tc>
          <w:tcPr>
            <w:tcW w:w="601" w:type="dxa"/>
            <w:vAlign w:val="center"/>
          </w:tcPr>
          <w:p w14:paraId="43BFD466"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3385</w:t>
            </w:r>
          </w:p>
        </w:tc>
        <w:tc>
          <w:tcPr>
            <w:tcW w:w="743" w:type="dxa"/>
            <w:vAlign w:val="center"/>
          </w:tcPr>
          <w:p w14:paraId="31441FED"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4603</w:t>
            </w:r>
          </w:p>
        </w:tc>
        <w:tc>
          <w:tcPr>
            <w:tcW w:w="736" w:type="dxa"/>
            <w:vAlign w:val="center"/>
          </w:tcPr>
          <w:p w14:paraId="1D899CE5"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3885</w:t>
            </w:r>
          </w:p>
        </w:tc>
        <w:tc>
          <w:tcPr>
            <w:tcW w:w="601" w:type="dxa"/>
            <w:vAlign w:val="center"/>
          </w:tcPr>
          <w:p w14:paraId="4354AFD8"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2042</w:t>
            </w:r>
          </w:p>
        </w:tc>
        <w:tc>
          <w:tcPr>
            <w:tcW w:w="755" w:type="dxa"/>
            <w:vAlign w:val="center"/>
          </w:tcPr>
          <w:p w14:paraId="22EAC338"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13917</w:t>
            </w:r>
          </w:p>
        </w:tc>
        <w:tc>
          <w:tcPr>
            <w:tcW w:w="601" w:type="dxa"/>
            <w:vAlign w:val="center"/>
          </w:tcPr>
          <w:p w14:paraId="234FF557"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3642</w:t>
            </w:r>
          </w:p>
        </w:tc>
        <w:tc>
          <w:tcPr>
            <w:tcW w:w="709" w:type="dxa"/>
            <w:vAlign w:val="center"/>
          </w:tcPr>
          <w:p w14:paraId="4D83D4B6"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4672</w:t>
            </w:r>
          </w:p>
        </w:tc>
        <w:tc>
          <w:tcPr>
            <w:tcW w:w="764" w:type="dxa"/>
            <w:vAlign w:val="center"/>
          </w:tcPr>
          <w:p w14:paraId="5584163E"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4559</w:t>
            </w:r>
          </w:p>
        </w:tc>
        <w:tc>
          <w:tcPr>
            <w:tcW w:w="601" w:type="dxa"/>
            <w:vAlign w:val="center"/>
          </w:tcPr>
          <w:p w14:paraId="47563758"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3825</w:t>
            </w:r>
          </w:p>
        </w:tc>
        <w:tc>
          <w:tcPr>
            <w:tcW w:w="755" w:type="dxa"/>
            <w:vAlign w:val="center"/>
          </w:tcPr>
          <w:p w14:paraId="5195F73F" w14:textId="77777777" w:rsidR="00C31D5E" w:rsidRPr="005B0FCA" w:rsidRDefault="00C31D5E" w:rsidP="005B0FCA">
            <w:pPr>
              <w:jc w:val="center"/>
              <w:rPr>
                <w:rFonts w:cs="Times New Roman"/>
                <w:color w:val="000000" w:themeColor="text1"/>
                <w:spacing w:val="-4"/>
                <w:sz w:val="20"/>
                <w:szCs w:val="20"/>
              </w:rPr>
            </w:pPr>
            <w:r w:rsidRPr="005B0FCA">
              <w:rPr>
                <w:rFonts w:cs="Times New Roman"/>
                <w:color w:val="000000" w:themeColor="text1"/>
                <w:spacing w:val="-4"/>
                <w:sz w:val="20"/>
                <w:szCs w:val="20"/>
              </w:rPr>
              <w:t>16698</w:t>
            </w:r>
          </w:p>
        </w:tc>
      </w:tr>
    </w:tbl>
    <w:p w14:paraId="4FD34831" w14:textId="77777777" w:rsidR="007E7E7A" w:rsidRDefault="007E7E7A" w:rsidP="007E7E7A">
      <w:pPr>
        <w:spacing w:after="0" w:line="240" w:lineRule="auto"/>
        <w:jc w:val="both"/>
        <w:rPr>
          <w:rFonts w:eastAsia="Calibri" w:cs="Times New Roman"/>
          <w:lang w:eastAsia="uk-UA"/>
        </w:rPr>
      </w:pPr>
    </w:p>
    <w:p w14:paraId="778556F1" w14:textId="77777777" w:rsidR="008D0A5E" w:rsidRDefault="008D0A5E" w:rsidP="005B0FCA">
      <w:pPr>
        <w:pStyle w:val="Default"/>
        <w:jc w:val="center"/>
        <w:rPr>
          <w:color w:val="000000" w:themeColor="text1"/>
          <w:sz w:val="28"/>
          <w:szCs w:val="28"/>
          <w:lang w:val="uk-UA"/>
        </w:rPr>
        <w:sectPr w:rsidR="008D0A5E" w:rsidSect="009F49FC">
          <w:footerReference w:type="default" r:id="rId18"/>
          <w:footerReference w:type="first" r:id="rId19"/>
          <w:pgSz w:w="11906" w:h="16838"/>
          <w:pgMar w:top="1134" w:right="850" w:bottom="1134" w:left="1701" w:header="708" w:footer="708" w:gutter="0"/>
          <w:pgNumType w:start="1"/>
          <w:cols w:space="708"/>
          <w:titlePg/>
          <w:docGrid w:linePitch="381"/>
        </w:sectPr>
      </w:pPr>
    </w:p>
    <w:p w14:paraId="51654A5E" w14:textId="77777777" w:rsidR="005B0FCA" w:rsidRPr="006F31F4" w:rsidRDefault="005B0FCA" w:rsidP="005B0FCA">
      <w:pPr>
        <w:pStyle w:val="Default"/>
        <w:jc w:val="center"/>
        <w:rPr>
          <w:color w:val="000000" w:themeColor="text1"/>
          <w:sz w:val="28"/>
          <w:szCs w:val="28"/>
          <w:lang w:val="uk-UA"/>
        </w:rPr>
      </w:pPr>
      <w:r w:rsidRPr="006F31F4">
        <w:rPr>
          <w:noProof/>
          <w:color w:val="000000" w:themeColor="text1"/>
          <w:lang w:eastAsia="ru-RU"/>
        </w:rPr>
        <w:drawing>
          <wp:inline distT="0" distB="0" distL="0" distR="0" wp14:anchorId="3607AD65" wp14:editId="5F93D155">
            <wp:extent cx="3255264" cy="1485900"/>
            <wp:effectExtent l="0" t="0" r="2540" b="1905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E2EADD" w14:textId="77777777" w:rsidR="005B0FCA" w:rsidRDefault="005B0FCA" w:rsidP="008D0A5E">
      <w:pPr>
        <w:pStyle w:val="Default"/>
        <w:jc w:val="center"/>
        <w:rPr>
          <w:sz w:val="28"/>
          <w:szCs w:val="28"/>
          <w:lang w:val="uk-UA"/>
        </w:rPr>
      </w:pPr>
      <w:r w:rsidRPr="006F31F4">
        <w:rPr>
          <w:sz w:val="28"/>
          <w:szCs w:val="28"/>
          <w:lang w:val="uk-UA"/>
        </w:rPr>
        <w:t xml:space="preserve">Рис. </w:t>
      </w:r>
      <w:r w:rsidR="00FC12A8">
        <w:rPr>
          <w:sz w:val="28"/>
          <w:szCs w:val="28"/>
          <w:lang w:val="uk-UA"/>
        </w:rPr>
        <w:t>1</w:t>
      </w:r>
      <w:r w:rsidRPr="006F31F4">
        <w:rPr>
          <w:sz w:val="28"/>
          <w:szCs w:val="28"/>
          <w:lang w:val="uk-UA"/>
        </w:rPr>
        <w:t>.</w:t>
      </w:r>
      <w:r w:rsidR="008D0A5E">
        <w:rPr>
          <w:sz w:val="28"/>
          <w:szCs w:val="28"/>
          <w:lang w:val="uk-UA"/>
        </w:rPr>
        <w:t>7</w:t>
      </w:r>
      <w:r w:rsidRPr="006F31F4">
        <w:rPr>
          <w:sz w:val="28"/>
          <w:szCs w:val="28"/>
          <w:lang w:val="uk-UA"/>
        </w:rPr>
        <w:t xml:space="preserve">. </w:t>
      </w:r>
      <w:r>
        <w:rPr>
          <w:sz w:val="28"/>
          <w:szCs w:val="28"/>
          <w:lang w:val="uk-UA"/>
        </w:rPr>
        <w:t>Вікова с</w:t>
      </w:r>
      <w:r w:rsidRPr="006F31F4">
        <w:rPr>
          <w:sz w:val="28"/>
          <w:szCs w:val="28"/>
          <w:lang w:val="uk-UA"/>
        </w:rPr>
        <w:t xml:space="preserve">труктура </w:t>
      </w:r>
      <w:r>
        <w:rPr>
          <w:sz w:val="28"/>
          <w:szCs w:val="28"/>
          <w:lang w:val="uk-UA"/>
        </w:rPr>
        <w:t>населення Коростишівської ОТГ</w:t>
      </w:r>
    </w:p>
    <w:p w14:paraId="5D58FDA5" w14:textId="77777777" w:rsidR="005B0FCA" w:rsidRDefault="005B0FCA" w:rsidP="005B0FCA">
      <w:pPr>
        <w:pStyle w:val="Default"/>
        <w:jc w:val="center"/>
        <w:rPr>
          <w:sz w:val="28"/>
          <w:szCs w:val="28"/>
          <w:lang w:val="uk-UA"/>
        </w:rPr>
      </w:pPr>
    </w:p>
    <w:p w14:paraId="3A078938" w14:textId="77777777" w:rsidR="005B0FCA" w:rsidRPr="006F31F4" w:rsidRDefault="005B0FCA" w:rsidP="005B0FCA">
      <w:pPr>
        <w:pStyle w:val="Default"/>
        <w:jc w:val="center"/>
        <w:rPr>
          <w:color w:val="000000" w:themeColor="text1"/>
          <w:sz w:val="28"/>
          <w:szCs w:val="28"/>
          <w:lang w:val="uk-UA"/>
        </w:rPr>
      </w:pPr>
      <w:r w:rsidRPr="006F31F4">
        <w:rPr>
          <w:noProof/>
          <w:color w:val="000000" w:themeColor="text1"/>
          <w:lang w:eastAsia="ru-RU"/>
        </w:rPr>
        <w:drawing>
          <wp:inline distT="0" distB="0" distL="0" distR="0" wp14:anchorId="44D29B52" wp14:editId="5E9D72C7">
            <wp:extent cx="2831465" cy="1243330"/>
            <wp:effectExtent l="0" t="0" r="6985" b="1397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2800DC" w14:textId="77777777" w:rsidR="005B0FCA" w:rsidRPr="005B0FCA" w:rsidRDefault="005B0FCA" w:rsidP="005B0FCA">
      <w:pPr>
        <w:pStyle w:val="Default"/>
        <w:jc w:val="center"/>
        <w:rPr>
          <w:sz w:val="28"/>
          <w:szCs w:val="28"/>
          <w:lang w:val="uk-UA"/>
        </w:rPr>
      </w:pPr>
      <w:r w:rsidRPr="006F31F4">
        <w:rPr>
          <w:sz w:val="28"/>
          <w:szCs w:val="28"/>
          <w:lang w:val="uk-UA"/>
        </w:rPr>
        <w:t xml:space="preserve">Рис. </w:t>
      </w:r>
      <w:r w:rsidR="00FC12A8">
        <w:rPr>
          <w:sz w:val="28"/>
          <w:szCs w:val="28"/>
          <w:lang w:val="uk-UA"/>
        </w:rPr>
        <w:t>1</w:t>
      </w:r>
      <w:r w:rsidRPr="006F31F4">
        <w:rPr>
          <w:sz w:val="28"/>
          <w:szCs w:val="28"/>
          <w:lang w:val="uk-UA"/>
        </w:rPr>
        <w:t>.</w:t>
      </w:r>
      <w:r w:rsidR="008D0A5E">
        <w:rPr>
          <w:sz w:val="28"/>
          <w:szCs w:val="28"/>
          <w:lang w:val="uk-UA"/>
        </w:rPr>
        <w:t>8</w:t>
      </w:r>
      <w:r w:rsidRPr="006F31F4">
        <w:rPr>
          <w:sz w:val="28"/>
          <w:szCs w:val="28"/>
          <w:lang w:val="uk-UA"/>
        </w:rPr>
        <w:t xml:space="preserve">. </w:t>
      </w:r>
      <w:r>
        <w:rPr>
          <w:sz w:val="28"/>
          <w:szCs w:val="28"/>
          <w:lang w:val="uk-UA"/>
        </w:rPr>
        <w:t>Гендерна с</w:t>
      </w:r>
      <w:r w:rsidRPr="006F31F4">
        <w:rPr>
          <w:sz w:val="28"/>
          <w:szCs w:val="28"/>
          <w:lang w:val="uk-UA"/>
        </w:rPr>
        <w:t xml:space="preserve">труктура </w:t>
      </w:r>
      <w:r>
        <w:rPr>
          <w:sz w:val="28"/>
          <w:szCs w:val="28"/>
          <w:lang w:val="uk-UA"/>
        </w:rPr>
        <w:t>населення Коростишівської ОТГ</w:t>
      </w:r>
    </w:p>
    <w:p w14:paraId="6FB5D7C1" w14:textId="77777777" w:rsidR="008D0A5E" w:rsidRDefault="008D0A5E" w:rsidP="007E7E7A">
      <w:pPr>
        <w:pBdr>
          <w:bottom w:val="single" w:sz="4" w:space="1" w:color="9CC2E5"/>
        </w:pBdr>
        <w:spacing w:before="200" w:after="80" w:line="240" w:lineRule="auto"/>
        <w:outlineLvl w:val="2"/>
        <w:rPr>
          <w:rFonts w:eastAsia="MS PGothic" w:cs="Times New Roman"/>
          <w:b/>
          <w:i/>
          <w:color w:val="5B9BD5"/>
          <w:szCs w:val="28"/>
          <w:lang w:eastAsia="uk-UA"/>
        </w:rPr>
        <w:sectPr w:rsidR="008D0A5E" w:rsidSect="008D0A5E">
          <w:type w:val="continuous"/>
          <w:pgSz w:w="11906" w:h="16838"/>
          <w:pgMar w:top="1134" w:right="850" w:bottom="1134" w:left="1701" w:header="708" w:footer="708" w:gutter="0"/>
          <w:pgNumType w:start="1"/>
          <w:cols w:num="2" w:space="708"/>
          <w:docGrid w:linePitch="360"/>
        </w:sectPr>
      </w:pPr>
      <w:bookmarkStart w:id="18" w:name="_Toc526952990"/>
      <w:bookmarkStart w:id="19" w:name="_Toc2096890"/>
    </w:p>
    <w:p w14:paraId="2E22ED2B" w14:textId="77777777" w:rsidR="007E7E7A" w:rsidRPr="007E7E7A" w:rsidRDefault="007E7E7A" w:rsidP="007E7E7A">
      <w:pPr>
        <w:pBdr>
          <w:bottom w:val="single" w:sz="4" w:space="1" w:color="9CC2E5"/>
        </w:pBdr>
        <w:spacing w:before="200" w:after="80" w:line="240" w:lineRule="auto"/>
        <w:outlineLvl w:val="2"/>
        <w:rPr>
          <w:rFonts w:eastAsia="MS PGothic" w:cs="Times New Roman"/>
          <w:b/>
          <w:i/>
          <w:color w:val="5B9BD5"/>
          <w:szCs w:val="28"/>
          <w:lang w:eastAsia="uk-UA"/>
        </w:rPr>
      </w:pPr>
      <w:bookmarkStart w:id="20" w:name="_Toc26173191"/>
      <w:r w:rsidRPr="007E7E7A">
        <w:rPr>
          <w:rFonts w:eastAsia="MS PGothic" w:cs="Times New Roman"/>
          <w:b/>
          <w:i/>
          <w:color w:val="5B9BD5"/>
          <w:szCs w:val="28"/>
          <w:lang w:eastAsia="uk-UA"/>
        </w:rPr>
        <w:t xml:space="preserve">1.1.4. Оцінка економічного потенціалу </w:t>
      </w:r>
      <w:r w:rsidR="005B0FCA">
        <w:rPr>
          <w:rFonts w:eastAsia="MS PGothic" w:cs="Times New Roman"/>
          <w:b/>
          <w:i/>
          <w:color w:val="5B9BD5"/>
          <w:szCs w:val="28"/>
          <w:lang w:eastAsia="uk-UA"/>
        </w:rPr>
        <w:t>Коростишівської</w:t>
      </w:r>
      <w:r w:rsidRPr="007E7E7A">
        <w:rPr>
          <w:rFonts w:eastAsia="MS PGothic" w:cs="Times New Roman"/>
          <w:b/>
          <w:i/>
          <w:color w:val="5B9BD5"/>
          <w:szCs w:val="28"/>
          <w:lang w:eastAsia="uk-UA"/>
        </w:rPr>
        <w:t xml:space="preserve"> ОТГ</w:t>
      </w:r>
      <w:bookmarkEnd w:id="18"/>
      <w:bookmarkEnd w:id="19"/>
      <w:bookmarkEnd w:id="20"/>
    </w:p>
    <w:p w14:paraId="0CF14D63" w14:textId="77777777" w:rsidR="00E20E49" w:rsidRPr="00E20E49" w:rsidRDefault="00E20E49" w:rsidP="00E20E49">
      <w:pPr>
        <w:autoSpaceDE w:val="0"/>
        <w:autoSpaceDN w:val="0"/>
        <w:adjustRightInd w:val="0"/>
        <w:spacing w:after="0" w:line="276" w:lineRule="auto"/>
        <w:ind w:firstLine="709"/>
        <w:jc w:val="both"/>
        <w:rPr>
          <w:rFonts w:eastAsia="Calibri" w:cs="Calibri"/>
          <w:bCs/>
          <w:color w:val="000000"/>
          <w:szCs w:val="28"/>
        </w:rPr>
      </w:pPr>
      <w:r w:rsidRPr="00E20E49">
        <w:rPr>
          <w:rFonts w:eastAsia="Calibri" w:cs="Calibri"/>
          <w:bCs/>
          <w:color w:val="000000"/>
          <w:szCs w:val="28"/>
        </w:rPr>
        <w:t>На території, яку охоплює громада, зареєстровано – 2437 суб’єктів малого і середнього підприємництва, із яких 570 – юридичних осіб, 1897 – фізичних осіб-підприємців.</w:t>
      </w:r>
    </w:p>
    <w:p w14:paraId="20327C60" w14:textId="77777777" w:rsidR="00E20E49" w:rsidRPr="00E20E49" w:rsidRDefault="00E20E49" w:rsidP="00E20E49">
      <w:pPr>
        <w:autoSpaceDE w:val="0"/>
        <w:autoSpaceDN w:val="0"/>
        <w:adjustRightInd w:val="0"/>
        <w:spacing w:after="0" w:line="276" w:lineRule="auto"/>
        <w:ind w:firstLine="709"/>
        <w:jc w:val="both"/>
        <w:rPr>
          <w:rFonts w:eastAsia="Calibri" w:cs="Calibri"/>
          <w:bCs/>
          <w:color w:val="000000"/>
          <w:szCs w:val="28"/>
        </w:rPr>
      </w:pPr>
      <w:r w:rsidRPr="00E20E49">
        <w:rPr>
          <w:rFonts w:eastAsia="Calibri" w:cs="Calibri"/>
          <w:bCs/>
          <w:color w:val="000000"/>
          <w:szCs w:val="28"/>
        </w:rPr>
        <w:t>У промисловості найбільшу питому вагу займають підприємства з ведення лісового господарства (ДП «Коростишівське лісове господарство», ДП «Коростишівський лісгосп АПК») та каменеобробної галузі (ВКФ у формі ТОВ «</w:t>
      </w:r>
      <w:proofErr w:type="spellStart"/>
      <w:r w:rsidRPr="00E20E49">
        <w:rPr>
          <w:rFonts w:eastAsia="Calibri" w:cs="Calibri"/>
          <w:bCs/>
          <w:color w:val="000000"/>
          <w:szCs w:val="28"/>
        </w:rPr>
        <w:t>Санрайз</w:t>
      </w:r>
      <w:proofErr w:type="spellEnd"/>
      <w:r w:rsidRPr="00E20E49">
        <w:rPr>
          <w:rFonts w:eastAsia="Calibri" w:cs="Calibri"/>
          <w:bCs/>
          <w:color w:val="000000"/>
          <w:szCs w:val="28"/>
        </w:rPr>
        <w:t>», ПП «</w:t>
      </w:r>
      <w:proofErr w:type="spellStart"/>
      <w:r w:rsidRPr="00E20E49">
        <w:rPr>
          <w:rFonts w:eastAsia="Calibri" w:cs="Calibri"/>
          <w:bCs/>
          <w:color w:val="000000"/>
          <w:szCs w:val="28"/>
        </w:rPr>
        <w:t>Бестстоун</w:t>
      </w:r>
      <w:proofErr w:type="spellEnd"/>
      <w:r w:rsidRPr="00E20E49">
        <w:rPr>
          <w:rFonts w:eastAsia="Calibri" w:cs="Calibri"/>
          <w:bCs/>
          <w:color w:val="000000"/>
          <w:szCs w:val="28"/>
        </w:rPr>
        <w:t>», ПП «</w:t>
      </w:r>
      <w:proofErr w:type="spellStart"/>
      <w:r w:rsidRPr="00E20E49">
        <w:rPr>
          <w:rFonts w:eastAsia="Calibri" w:cs="Calibri"/>
          <w:bCs/>
          <w:color w:val="000000"/>
          <w:szCs w:val="28"/>
        </w:rPr>
        <w:t>БілАнт</w:t>
      </w:r>
      <w:proofErr w:type="spellEnd"/>
      <w:r w:rsidRPr="00E20E49">
        <w:rPr>
          <w:rFonts w:eastAsia="Calibri" w:cs="Calibri"/>
          <w:bCs/>
          <w:color w:val="000000"/>
          <w:szCs w:val="28"/>
        </w:rPr>
        <w:t>», ТОВ «</w:t>
      </w:r>
      <w:proofErr w:type="spellStart"/>
      <w:r w:rsidRPr="00E20E49">
        <w:rPr>
          <w:rFonts w:eastAsia="Calibri" w:cs="Calibri"/>
          <w:bCs/>
          <w:color w:val="000000"/>
          <w:szCs w:val="28"/>
        </w:rPr>
        <w:t>Коніс</w:t>
      </w:r>
      <w:proofErr w:type="spellEnd"/>
      <w:r w:rsidRPr="00E20E49">
        <w:rPr>
          <w:rFonts w:eastAsia="Calibri" w:cs="Calibri"/>
          <w:bCs/>
          <w:color w:val="000000"/>
          <w:szCs w:val="28"/>
        </w:rPr>
        <w:t>», ПАТ «Коростишівський гранітний кар’єр», ПО УВТО КП «</w:t>
      </w:r>
      <w:proofErr w:type="spellStart"/>
      <w:r w:rsidRPr="00E20E49">
        <w:rPr>
          <w:rFonts w:eastAsia="Calibri" w:cs="Calibri"/>
          <w:bCs/>
          <w:color w:val="000000"/>
          <w:szCs w:val="28"/>
        </w:rPr>
        <w:t>Кіровгеологія</w:t>
      </w:r>
      <w:proofErr w:type="spellEnd"/>
      <w:r w:rsidRPr="00E20E49">
        <w:rPr>
          <w:rFonts w:eastAsia="Calibri" w:cs="Calibri"/>
          <w:bCs/>
          <w:color w:val="000000"/>
          <w:szCs w:val="28"/>
        </w:rPr>
        <w:t>», ПАТ «Коростишівський кар’єр» та інші).</w:t>
      </w:r>
    </w:p>
    <w:p w14:paraId="4BDA2533" w14:textId="77777777" w:rsidR="00E20E49" w:rsidRPr="00E20E49" w:rsidRDefault="00E20E49" w:rsidP="00E20E49">
      <w:pPr>
        <w:autoSpaceDE w:val="0"/>
        <w:autoSpaceDN w:val="0"/>
        <w:adjustRightInd w:val="0"/>
        <w:spacing w:after="0" w:line="276" w:lineRule="auto"/>
        <w:ind w:firstLine="709"/>
        <w:jc w:val="both"/>
        <w:rPr>
          <w:rFonts w:eastAsia="Calibri" w:cs="Calibri"/>
          <w:bCs/>
          <w:color w:val="000000"/>
          <w:szCs w:val="28"/>
        </w:rPr>
      </w:pPr>
      <w:r w:rsidRPr="00E20E49">
        <w:rPr>
          <w:rFonts w:eastAsia="Calibri" w:cs="Calibri"/>
          <w:bCs/>
          <w:color w:val="000000"/>
          <w:szCs w:val="28"/>
        </w:rPr>
        <w:t xml:space="preserve">В галузевій структурі </w:t>
      </w:r>
      <w:r w:rsidR="00F57E17">
        <w:rPr>
          <w:rFonts w:eastAsia="Calibri" w:cs="Calibri"/>
          <w:bCs/>
          <w:color w:val="000000"/>
          <w:szCs w:val="28"/>
        </w:rPr>
        <w:t>місь</w:t>
      </w:r>
      <w:r w:rsidRPr="00E20E49">
        <w:rPr>
          <w:rFonts w:eastAsia="Calibri" w:cs="Calibri"/>
          <w:bCs/>
          <w:color w:val="000000"/>
          <w:szCs w:val="28"/>
        </w:rPr>
        <w:t>кого господарства рослинництво становить 50,3%, тваринництво 38 %.</w:t>
      </w:r>
    </w:p>
    <w:p w14:paraId="0AD1E375" w14:textId="77777777" w:rsidR="00E20E49" w:rsidRPr="00E20E49" w:rsidRDefault="00E20E49" w:rsidP="00E20E49">
      <w:pPr>
        <w:autoSpaceDE w:val="0"/>
        <w:autoSpaceDN w:val="0"/>
        <w:adjustRightInd w:val="0"/>
        <w:spacing w:after="0" w:line="276" w:lineRule="auto"/>
        <w:ind w:firstLine="709"/>
        <w:jc w:val="both"/>
        <w:rPr>
          <w:rFonts w:eastAsia="Calibri" w:cs="Calibri"/>
          <w:bCs/>
          <w:color w:val="000000"/>
          <w:szCs w:val="28"/>
        </w:rPr>
      </w:pPr>
      <w:r w:rsidRPr="00E20E49">
        <w:rPr>
          <w:rFonts w:eastAsia="Calibri" w:cs="Calibri"/>
          <w:bCs/>
          <w:color w:val="000000"/>
          <w:szCs w:val="28"/>
        </w:rPr>
        <w:t xml:space="preserve">Основні </w:t>
      </w:r>
      <w:proofErr w:type="spellStart"/>
      <w:r w:rsidR="00F57E17">
        <w:rPr>
          <w:rFonts w:eastAsia="Calibri" w:cs="Calibri"/>
          <w:bCs/>
          <w:color w:val="000000"/>
          <w:szCs w:val="28"/>
        </w:rPr>
        <w:t>місь</w:t>
      </w:r>
      <w:r w:rsidRPr="00E20E49">
        <w:rPr>
          <w:rFonts w:eastAsia="Calibri" w:cs="Calibri"/>
          <w:bCs/>
          <w:color w:val="000000"/>
          <w:szCs w:val="28"/>
        </w:rPr>
        <w:t>когосподарські</w:t>
      </w:r>
      <w:proofErr w:type="spellEnd"/>
      <w:r w:rsidRPr="00E20E49">
        <w:rPr>
          <w:rFonts w:eastAsia="Calibri" w:cs="Calibri"/>
          <w:bCs/>
          <w:color w:val="000000"/>
          <w:szCs w:val="28"/>
        </w:rPr>
        <w:t xml:space="preserve"> підприємства, які здійснюють діяльність у галузі рослинництва:  ТОВ «</w:t>
      </w:r>
      <w:proofErr w:type="spellStart"/>
      <w:r w:rsidRPr="00E20E49">
        <w:rPr>
          <w:rFonts w:eastAsia="Calibri" w:cs="Calibri"/>
          <w:bCs/>
          <w:color w:val="000000"/>
          <w:szCs w:val="28"/>
        </w:rPr>
        <w:t>Коростишівземінвест</w:t>
      </w:r>
      <w:proofErr w:type="spellEnd"/>
      <w:r w:rsidRPr="00E20E49">
        <w:rPr>
          <w:rFonts w:eastAsia="Calibri" w:cs="Calibri"/>
          <w:bCs/>
          <w:color w:val="000000"/>
          <w:szCs w:val="28"/>
        </w:rPr>
        <w:t xml:space="preserve">»,   ТОВ «Новий шлях»,  ТОВ «Плай Плюс», ТОВ «МС - Агро», ТОВ «БМ – Агро», ТОВ «ДМ – Агро»,   ТОВ  «МП </w:t>
      </w:r>
      <w:proofErr w:type="spellStart"/>
      <w:r w:rsidRPr="00E20E49">
        <w:rPr>
          <w:rFonts w:eastAsia="Calibri" w:cs="Calibri"/>
          <w:bCs/>
          <w:color w:val="000000"/>
          <w:szCs w:val="28"/>
        </w:rPr>
        <w:t>Біопродукт</w:t>
      </w:r>
      <w:proofErr w:type="spellEnd"/>
      <w:r w:rsidRPr="00E20E49">
        <w:rPr>
          <w:rFonts w:eastAsia="Calibri" w:cs="Calibri"/>
          <w:bCs/>
          <w:color w:val="000000"/>
          <w:szCs w:val="28"/>
        </w:rPr>
        <w:t>», ТОВ «АСТ», ТОВ «</w:t>
      </w:r>
      <w:proofErr w:type="spellStart"/>
      <w:r w:rsidRPr="00E20E49">
        <w:rPr>
          <w:rFonts w:eastAsia="Calibri" w:cs="Calibri"/>
          <w:bCs/>
          <w:color w:val="000000"/>
          <w:szCs w:val="28"/>
        </w:rPr>
        <w:t>Агрохолдинг</w:t>
      </w:r>
      <w:proofErr w:type="spellEnd"/>
      <w:r w:rsidRPr="00E20E49">
        <w:rPr>
          <w:rFonts w:eastAsia="Calibri" w:cs="Calibri"/>
          <w:bCs/>
          <w:color w:val="000000"/>
          <w:szCs w:val="28"/>
        </w:rPr>
        <w:t xml:space="preserve"> Хортиця», СТОВ «</w:t>
      </w:r>
      <w:proofErr w:type="spellStart"/>
      <w:r w:rsidRPr="00E20E49">
        <w:rPr>
          <w:rFonts w:eastAsia="Calibri" w:cs="Calibri"/>
          <w:bCs/>
          <w:color w:val="000000"/>
          <w:szCs w:val="28"/>
        </w:rPr>
        <w:t>Племзавод</w:t>
      </w:r>
      <w:proofErr w:type="spellEnd"/>
      <w:r w:rsidRPr="00E20E49">
        <w:rPr>
          <w:rFonts w:eastAsia="Calibri" w:cs="Calibri"/>
          <w:bCs/>
          <w:color w:val="000000"/>
          <w:szCs w:val="28"/>
        </w:rPr>
        <w:t xml:space="preserve"> Коростишівський», ПП «Полісся», СФГ «Здвиж», СФГ «</w:t>
      </w:r>
      <w:proofErr w:type="spellStart"/>
      <w:r w:rsidRPr="00E20E49">
        <w:rPr>
          <w:rFonts w:eastAsia="Calibri" w:cs="Calibri"/>
          <w:bCs/>
          <w:color w:val="000000"/>
          <w:szCs w:val="28"/>
        </w:rPr>
        <w:t>Сузіря</w:t>
      </w:r>
      <w:proofErr w:type="spellEnd"/>
      <w:r w:rsidRPr="00E20E49">
        <w:rPr>
          <w:rFonts w:eastAsia="Calibri" w:cs="Calibri"/>
          <w:bCs/>
          <w:color w:val="000000"/>
          <w:szCs w:val="28"/>
        </w:rPr>
        <w:t xml:space="preserve">», ФГ «Тетяна </w:t>
      </w:r>
      <w:proofErr w:type="spellStart"/>
      <w:r w:rsidRPr="00E20E49">
        <w:rPr>
          <w:rFonts w:eastAsia="Calibri" w:cs="Calibri"/>
          <w:bCs/>
          <w:color w:val="000000"/>
          <w:szCs w:val="28"/>
        </w:rPr>
        <w:t>Петраківська</w:t>
      </w:r>
      <w:proofErr w:type="spellEnd"/>
      <w:r w:rsidRPr="00E20E49">
        <w:rPr>
          <w:rFonts w:eastAsia="Calibri" w:cs="Calibri"/>
          <w:bCs/>
          <w:color w:val="000000"/>
          <w:szCs w:val="28"/>
        </w:rPr>
        <w:t>».</w:t>
      </w:r>
    </w:p>
    <w:p w14:paraId="310FAF62" w14:textId="77777777" w:rsidR="00E20E49" w:rsidRPr="00E20E49" w:rsidRDefault="00E20E49" w:rsidP="00E20E49">
      <w:pPr>
        <w:autoSpaceDE w:val="0"/>
        <w:autoSpaceDN w:val="0"/>
        <w:adjustRightInd w:val="0"/>
        <w:spacing w:after="0" w:line="276" w:lineRule="auto"/>
        <w:ind w:firstLine="709"/>
        <w:jc w:val="both"/>
        <w:rPr>
          <w:rFonts w:eastAsia="Calibri" w:cs="Calibri"/>
          <w:bCs/>
          <w:color w:val="000000"/>
          <w:szCs w:val="28"/>
        </w:rPr>
      </w:pPr>
      <w:r w:rsidRPr="00E20E49">
        <w:rPr>
          <w:rFonts w:eastAsia="Calibri" w:cs="Calibri"/>
          <w:bCs/>
          <w:color w:val="000000"/>
          <w:szCs w:val="28"/>
        </w:rPr>
        <w:lastRenderedPageBreak/>
        <w:t xml:space="preserve">Основні </w:t>
      </w:r>
      <w:proofErr w:type="spellStart"/>
      <w:r w:rsidR="00F57E17">
        <w:rPr>
          <w:rFonts w:eastAsia="Calibri" w:cs="Calibri"/>
          <w:bCs/>
          <w:color w:val="000000"/>
          <w:szCs w:val="28"/>
        </w:rPr>
        <w:t>місь</w:t>
      </w:r>
      <w:r w:rsidRPr="00E20E49">
        <w:rPr>
          <w:rFonts w:eastAsia="Calibri" w:cs="Calibri"/>
          <w:bCs/>
          <w:color w:val="000000"/>
          <w:szCs w:val="28"/>
        </w:rPr>
        <w:t>когосподарські</w:t>
      </w:r>
      <w:proofErr w:type="spellEnd"/>
      <w:r w:rsidRPr="00E20E49">
        <w:rPr>
          <w:rFonts w:eastAsia="Calibri" w:cs="Calibri"/>
          <w:bCs/>
          <w:color w:val="000000"/>
          <w:szCs w:val="28"/>
        </w:rPr>
        <w:t xml:space="preserve"> підприємства, які здійснюють діяльність у галузі тваринництва: СТОВ «</w:t>
      </w:r>
      <w:proofErr w:type="spellStart"/>
      <w:r w:rsidRPr="00E20E49">
        <w:rPr>
          <w:rFonts w:eastAsia="Calibri" w:cs="Calibri"/>
          <w:bCs/>
          <w:color w:val="000000"/>
          <w:szCs w:val="28"/>
        </w:rPr>
        <w:t>Племзавод</w:t>
      </w:r>
      <w:proofErr w:type="spellEnd"/>
      <w:r w:rsidRPr="00E20E49">
        <w:rPr>
          <w:rFonts w:eastAsia="Calibri" w:cs="Calibri"/>
          <w:bCs/>
          <w:color w:val="000000"/>
          <w:szCs w:val="28"/>
        </w:rPr>
        <w:t xml:space="preserve"> Коростишівський».</w:t>
      </w:r>
    </w:p>
    <w:p w14:paraId="41C81F10" w14:textId="77777777" w:rsidR="007E7E7A" w:rsidRDefault="00E20E49" w:rsidP="00E20E49">
      <w:pPr>
        <w:autoSpaceDE w:val="0"/>
        <w:autoSpaceDN w:val="0"/>
        <w:adjustRightInd w:val="0"/>
        <w:spacing w:after="0" w:line="276" w:lineRule="auto"/>
        <w:ind w:firstLine="709"/>
        <w:jc w:val="both"/>
        <w:rPr>
          <w:rFonts w:eastAsia="Calibri" w:cs="Calibri"/>
          <w:bCs/>
          <w:color w:val="000000"/>
          <w:szCs w:val="28"/>
        </w:rPr>
      </w:pPr>
      <w:r w:rsidRPr="00E20E49">
        <w:rPr>
          <w:rFonts w:eastAsia="Calibri" w:cs="Calibri"/>
          <w:bCs/>
          <w:color w:val="000000"/>
          <w:szCs w:val="28"/>
        </w:rPr>
        <w:t>Торгівельні послуги надають 141 магазин, 6 АЗС, 18 аптечних кіосків і аптек та 30 закладів громадського харчування на 1865 посадових місць.</w:t>
      </w:r>
    </w:p>
    <w:p w14:paraId="355C8832" w14:textId="77777777" w:rsidR="00894452" w:rsidRPr="00E20E49" w:rsidRDefault="00894452" w:rsidP="00E20E49">
      <w:pPr>
        <w:autoSpaceDE w:val="0"/>
        <w:autoSpaceDN w:val="0"/>
        <w:adjustRightInd w:val="0"/>
        <w:spacing w:after="0" w:line="276" w:lineRule="auto"/>
        <w:ind w:firstLine="709"/>
        <w:jc w:val="both"/>
        <w:rPr>
          <w:rFonts w:eastAsia="Calibri" w:cs="Calibri"/>
          <w:bCs/>
          <w:color w:val="000000"/>
          <w:szCs w:val="28"/>
        </w:rPr>
      </w:pPr>
    </w:p>
    <w:p w14:paraId="39E1C8C5" w14:textId="77777777" w:rsidR="007E7E7A" w:rsidRPr="007E7E7A" w:rsidRDefault="007E7E7A" w:rsidP="007E7E7A">
      <w:pPr>
        <w:pBdr>
          <w:bottom w:val="single" w:sz="4" w:space="1" w:color="9CC2E5"/>
        </w:pBdr>
        <w:spacing w:before="200" w:after="80" w:line="240" w:lineRule="auto"/>
        <w:outlineLvl w:val="2"/>
        <w:rPr>
          <w:rFonts w:eastAsia="MS PGothic" w:cs="Times New Roman"/>
          <w:b/>
          <w:i/>
          <w:color w:val="5B9BD5"/>
          <w:szCs w:val="28"/>
          <w:lang w:eastAsia="uk-UA"/>
        </w:rPr>
      </w:pPr>
      <w:bookmarkStart w:id="21" w:name="_Toc526952991"/>
      <w:bookmarkStart w:id="22" w:name="_Toc2096891"/>
      <w:bookmarkStart w:id="23" w:name="_Toc26173192"/>
      <w:r w:rsidRPr="007E7E7A">
        <w:rPr>
          <w:rFonts w:eastAsia="MS PGothic" w:cs="Times New Roman"/>
          <w:b/>
          <w:i/>
          <w:color w:val="5B9BD5"/>
          <w:szCs w:val="28"/>
          <w:lang w:eastAsia="uk-UA"/>
        </w:rPr>
        <w:t xml:space="preserve">1.1.5. Огляд бюджету </w:t>
      </w:r>
      <w:r w:rsidR="005B0FCA" w:rsidRPr="005B0FCA">
        <w:rPr>
          <w:rFonts w:eastAsia="MS PGothic" w:cs="Times New Roman"/>
          <w:b/>
          <w:i/>
          <w:color w:val="5B9BD5"/>
          <w:szCs w:val="28"/>
          <w:lang w:eastAsia="uk-UA"/>
        </w:rPr>
        <w:t xml:space="preserve">Коростишівської </w:t>
      </w:r>
      <w:r w:rsidRPr="007E7E7A">
        <w:rPr>
          <w:rFonts w:eastAsia="MS PGothic" w:cs="Times New Roman"/>
          <w:b/>
          <w:i/>
          <w:color w:val="5B9BD5"/>
          <w:szCs w:val="28"/>
          <w:lang w:eastAsia="uk-UA"/>
        </w:rPr>
        <w:t>ОТГ</w:t>
      </w:r>
      <w:bookmarkEnd w:id="21"/>
      <w:bookmarkEnd w:id="22"/>
      <w:bookmarkEnd w:id="23"/>
    </w:p>
    <w:p w14:paraId="25E008E8" w14:textId="77777777" w:rsidR="00CF632B" w:rsidRDefault="00E20E49" w:rsidP="00E20E49">
      <w:pPr>
        <w:spacing w:after="0" w:line="276" w:lineRule="auto"/>
        <w:ind w:right="-1" w:firstLine="851"/>
        <w:jc w:val="right"/>
        <w:rPr>
          <w:rFonts w:eastAsia="Calibri" w:cs="Times New Roman"/>
          <w:bCs/>
          <w:szCs w:val="28"/>
        </w:rPr>
      </w:pPr>
      <w:bookmarkStart w:id="24" w:name="_Toc500519718"/>
      <w:r>
        <w:rPr>
          <w:rFonts w:eastAsia="Calibri" w:cs="Times New Roman"/>
          <w:bCs/>
          <w:szCs w:val="28"/>
        </w:rPr>
        <w:t>Таблиця 1.</w:t>
      </w:r>
      <w:r w:rsidR="00894452">
        <w:rPr>
          <w:rFonts w:eastAsia="Calibri" w:cs="Times New Roman"/>
          <w:bCs/>
          <w:szCs w:val="28"/>
        </w:rPr>
        <w:t>6</w:t>
      </w:r>
    </w:p>
    <w:p w14:paraId="1EC26FDE" w14:textId="77777777" w:rsidR="00E20E49" w:rsidRPr="00E20E49" w:rsidRDefault="00E20E49" w:rsidP="00E20E49">
      <w:pPr>
        <w:spacing w:after="0" w:line="276" w:lineRule="auto"/>
        <w:ind w:right="-1"/>
        <w:jc w:val="center"/>
        <w:rPr>
          <w:rFonts w:eastAsia="Calibri" w:cs="Times New Roman"/>
          <w:bCs/>
          <w:szCs w:val="28"/>
        </w:rPr>
      </w:pPr>
      <w:r>
        <w:rPr>
          <w:rFonts w:eastAsia="Calibri" w:cs="Times New Roman"/>
          <w:bCs/>
          <w:szCs w:val="28"/>
        </w:rPr>
        <w:t>Бюджет Коростишівської ОТГ за 2017-2018рр.</w:t>
      </w:r>
    </w:p>
    <w:tbl>
      <w:tblPr>
        <w:tblStyle w:val="GridTable4-Accent51"/>
        <w:tblW w:w="0" w:type="auto"/>
        <w:tblLook w:val="0280" w:firstRow="0" w:lastRow="0" w:firstColumn="1" w:lastColumn="0" w:noHBand="1" w:noVBand="0"/>
      </w:tblPr>
      <w:tblGrid>
        <w:gridCol w:w="1196"/>
        <w:gridCol w:w="1129"/>
        <w:gridCol w:w="1677"/>
        <w:gridCol w:w="3831"/>
        <w:gridCol w:w="1512"/>
      </w:tblGrid>
      <w:tr w:rsidR="00E20E49" w:rsidRPr="008A41CF" w14:paraId="50D36366"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val="restart"/>
            <w:shd w:val="clear" w:color="auto" w:fill="4472C4"/>
            <w:vAlign w:val="center"/>
          </w:tcPr>
          <w:p w14:paraId="244A6B58" w14:textId="77777777" w:rsidR="00E20E49" w:rsidRPr="008D0A5E" w:rsidRDefault="00E20E49" w:rsidP="005F4F2F">
            <w:pPr>
              <w:pStyle w:val="1d"/>
              <w:tabs>
                <w:tab w:val="left" w:pos="709"/>
              </w:tabs>
              <w:jc w:val="center"/>
              <w:rPr>
                <w:color w:val="FFFFFF" w:themeColor="background1"/>
                <w:sz w:val="24"/>
                <w:szCs w:val="24"/>
              </w:rPr>
            </w:pPr>
            <w:r w:rsidRPr="008D0A5E">
              <w:rPr>
                <w:color w:val="FFFFFF" w:themeColor="background1"/>
                <w:sz w:val="24"/>
                <w:szCs w:val="24"/>
              </w:rPr>
              <w:t>2017</w:t>
            </w:r>
          </w:p>
        </w:tc>
        <w:tc>
          <w:tcPr>
            <w:cnfStyle w:val="000010000000" w:firstRow="0" w:lastRow="0" w:firstColumn="0" w:lastColumn="0" w:oddVBand="1" w:evenVBand="0" w:oddHBand="0" w:evenHBand="0" w:firstRowFirstColumn="0" w:firstRowLastColumn="0" w:lastRowFirstColumn="0" w:lastRowLastColumn="0"/>
            <w:tcW w:w="1129" w:type="dxa"/>
            <w:vMerge w:val="restart"/>
            <w:vAlign w:val="center"/>
          </w:tcPr>
          <w:p w14:paraId="5604E4B0" w14:textId="77777777" w:rsidR="00E20E49" w:rsidRPr="008A41CF" w:rsidRDefault="00E20E49" w:rsidP="005F4F2F">
            <w:pPr>
              <w:pStyle w:val="1d"/>
              <w:tabs>
                <w:tab w:val="left" w:pos="709"/>
              </w:tabs>
              <w:jc w:val="center"/>
              <w:rPr>
                <w:sz w:val="24"/>
                <w:szCs w:val="24"/>
              </w:rPr>
            </w:pPr>
            <w:r w:rsidRPr="008A41CF">
              <w:rPr>
                <w:sz w:val="24"/>
                <w:szCs w:val="24"/>
              </w:rPr>
              <w:t>Доходи</w:t>
            </w:r>
          </w:p>
        </w:tc>
        <w:tc>
          <w:tcPr>
            <w:tcW w:w="1677" w:type="dxa"/>
            <w:vMerge w:val="restart"/>
            <w:vAlign w:val="center"/>
          </w:tcPr>
          <w:p w14:paraId="14C605FD"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загальний фонд</w:t>
            </w: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0BE06A6B" w14:textId="77777777" w:rsidR="00E20E49" w:rsidRPr="008A41CF" w:rsidRDefault="00E20E49" w:rsidP="005F4F2F">
            <w:pPr>
              <w:pStyle w:val="1d"/>
              <w:tabs>
                <w:tab w:val="left" w:pos="709"/>
              </w:tabs>
              <w:jc w:val="center"/>
              <w:rPr>
                <w:sz w:val="24"/>
                <w:szCs w:val="24"/>
              </w:rPr>
            </w:pPr>
            <w:r w:rsidRPr="008A41CF">
              <w:rPr>
                <w:sz w:val="24"/>
                <w:szCs w:val="24"/>
              </w:rPr>
              <w:t>Всього без урахування трансфертів</w:t>
            </w:r>
          </w:p>
        </w:tc>
        <w:tc>
          <w:tcPr>
            <w:tcW w:w="1512" w:type="dxa"/>
            <w:vAlign w:val="center"/>
          </w:tcPr>
          <w:p w14:paraId="3B5F447E"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75579,2</w:t>
            </w:r>
          </w:p>
        </w:tc>
      </w:tr>
      <w:tr w:rsidR="00E20E49" w:rsidRPr="008A41CF" w14:paraId="1583257B"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589920C9" w14:textId="77777777" w:rsidR="00E20E49" w:rsidRPr="008D0A5E" w:rsidRDefault="00E20E49" w:rsidP="005F4F2F">
            <w:pPr>
              <w:pStyle w:val="1d"/>
              <w:tabs>
                <w:tab w:val="left" w:pos="709"/>
              </w:tabs>
              <w:jc w:val="center"/>
              <w:rPr>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ign w:val="center"/>
          </w:tcPr>
          <w:p w14:paraId="058BABF8" w14:textId="77777777" w:rsidR="00E20E49" w:rsidRPr="008A41CF" w:rsidRDefault="00E20E49" w:rsidP="005F4F2F">
            <w:pPr>
              <w:pStyle w:val="1d"/>
              <w:tabs>
                <w:tab w:val="left" w:pos="709"/>
              </w:tabs>
              <w:jc w:val="center"/>
              <w:rPr>
                <w:sz w:val="24"/>
                <w:szCs w:val="24"/>
              </w:rPr>
            </w:pPr>
          </w:p>
        </w:tc>
        <w:tc>
          <w:tcPr>
            <w:tcW w:w="1677" w:type="dxa"/>
            <w:vMerge/>
            <w:vAlign w:val="center"/>
          </w:tcPr>
          <w:p w14:paraId="5A51009D"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709177BA" w14:textId="77777777" w:rsidR="00E20E49" w:rsidRPr="008A41CF" w:rsidRDefault="00E20E49" w:rsidP="005F4F2F">
            <w:pPr>
              <w:pStyle w:val="1d"/>
              <w:tabs>
                <w:tab w:val="left" w:pos="709"/>
              </w:tabs>
              <w:jc w:val="center"/>
              <w:rPr>
                <w:sz w:val="24"/>
                <w:szCs w:val="24"/>
              </w:rPr>
            </w:pPr>
            <w:r w:rsidRPr="008A41CF">
              <w:rPr>
                <w:sz w:val="24"/>
                <w:szCs w:val="24"/>
              </w:rPr>
              <w:t>Всього</w:t>
            </w:r>
          </w:p>
        </w:tc>
        <w:tc>
          <w:tcPr>
            <w:tcW w:w="1512" w:type="dxa"/>
            <w:vAlign w:val="center"/>
          </w:tcPr>
          <w:p w14:paraId="17AAFB9B"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156876,0</w:t>
            </w:r>
          </w:p>
        </w:tc>
      </w:tr>
      <w:tr w:rsidR="00E20E49" w:rsidRPr="008A41CF" w14:paraId="32D839CB"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63418DB0" w14:textId="77777777" w:rsidR="00E20E49" w:rsidRPr="008D0A5E" w:rsidRDefault="00E20E49" w:rsidP="005F4F2F">
            <w:pPr>
              <w:pStyle w:val="1d"/>
              <w:tabs>
                <w:tab w:val="left" w:pos="709"/>
              </w:tabs>
              <w:jc w:val="center"/>
              <w:rPr>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ign w:val="center"/>
          </w:tcPr>
          <w:p w14:paraId="64E58701" w14:textId="77777777" w:rsidR="00E20E49" w:rsidRPr="008A41CF" w:rsidRDefault="00E20E49" w:rsidP="005F4F2F">
            <w:pPr>
              <w:pStyle w:val="1d"/>
              <w:tabs>
                <w:tab w:val="left" w:pos="709"/>
              </w:tabs>
              <w:jc w:val="center"/>
              <w:rPr>
                <w:sz w:val="24"/>
                <w:szCs w:val="24"/>
              </w:rPr>
            </w:pPr>
          </w:p>
        </w:tc>
        <w:tc>
          <w:tcPr>
            <w:tcW w:w="1677" w:type="dxa"/>
            <w:vMerge w:val="restart"/>
            <w:vAlign w:val="center"/>
          </w:tcPr>
          <w:p w14:paraId="54792B0C"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спеціальний фонд</w:t>
            </w: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47754499" w14:textId="77777777" w:rsidR="00E20E49" w:rsidRPr="008A41CF" w:rsidRDefault="00E20E49" w:rsidP="005F4F2F">
            <w:pPr>
              <w:pStyle w:val="1d"/>
              <w:tabs>
                <w:tab w:val="left" w:pos="709"/>
              </w:tabs>
              <w:jc w:val="center"/>
              <w:rPr>
                <w:sz w:val="24"/>
                <w:szCs w:val="24"/>
              </w:rPr>
            </w:pPr>
            <w:r w:rsidRPr="008A41CF">
              <w:rPr>
                <w:sz w:val="24"/>
                <w:szCs w:val="24"/>
              </w:rPr>
              <w:t>Всього без урахування трансфертів</w:t>
            </w:r>
          </w:p>
        </w:tc>
        <w:tc>
          <w:tcPr>
            <w:tcW w:w="1512" w:type="dxa"/>
            <w:vAlign w:val="center"/>
          </w:tcPr>
          <w:p w14:paraId="78D5883B"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4918,2</w:t>
            </w:r>
          </w:p>
        </w:tc>
      </w:tr>
      <w:tr w:rsidR="00E20E49" w:rsidRPr="008A41CF" w14:paraId="00AECFEB"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2C2DEC0D" w14:textId="77777777" w:rsidR="00E20E49" w:rsidRPr="008D0A5E" w:rsidRDefault="00E20E49" w:rsidP="005F4F2F">
            <w:pPr>
              <w:pStyle w:val="1d"/>
              <w:tabs>
                <w:tab w:val="left" w:pos="709"/>
              </w:tabs>
              <w:jc w:val="center"/>
              <w:rPr>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ign w:val="center"/>
          </w:tcPr>
          <w:p w14:paraId="78C57740" w14:textId="77777777" w:rsidR="00E20E49" w:rsidRPr="008A41CF" w:rsidRDefault="00E20E49" w:rsidP="005F4F2F">
            <w:pPr>
              <w:pStyle w:val="1d"/>
              <w:tabs>
                <w:tab w:val="left" w:pos="709"/>
              </w:tabs>
              <w:jc w:val="center"/>
              <w:rPr>
                <w:sz w:val="24"/>
                <w:szCs w:val="24"/>
              </w:rPr>
            </w:pPr>
          </w:p>
        </w:tc>
        <w:tc>
          <w:tcPr>
            <w:tcW w:w="1677" w:type="dxa"/>
            <w:vMerge/>
            <w:vAlign w:val="center"/>
          </w:tcPr>
          <w:p w14:paraId="4A7CCBDC"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30A58945" w14:textId="77777777" w:rsidR="00E20E49" w:rsidRPr="008A41CF" w:rsidRDefault="00E20E49" w:rsidP="005F4F2F">
            <w:pPr>
              <w:pStyle w:val="1d"/>
              <w:tabs>
                <w:tab w:val="left" w:pos="709"/>
              </w:tabs>
              <w:jc w:val="center"/>
              <w:rPr>
                <w:sz w:val="24"/>
                <w:szCs w:val="24"/>
              </w:rPr>
            </w:pPr>
            <w:r w:rsidRPr="008A41CF">
              <w:rPr>
                <w:sz w:val="24"/>
                <w:szCs w:val="24"/>
              </w:rPr>
              <w:t>Всього</w:t>
            </w:r>
          </w:p>
        </w:tc>
        <w:tc>
          <w:tcPr>
            <w:tcW w:w="1512" w:type="dxa"/>
            <w:vAlign w:val="center"/>
          </w:tcPr>
          <w:p w14:paraId="598FE771"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10485,0</w:t>
            </w:r>
          </w:p>
        </w:tc>
      </w:tr>
      <w:tr w:rsidR="00E20E49" w:rsidRPr="008A41CF" w14:paraId="1D6C8261"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4D6B1322" w14:textId="77777777" w:rsidR="00E20E49" w:rsidRPr="008D0A5E" w:rsidRDefault="00E20E49" w:rsidP="005F4F2F">
            <w:pPr>
              <w:pStyle w:val="1d"/>
              <w:tabs>
                <w:tab w:val="left" w:pos="709"/>
              </w:tabs>
              <w:jc w:val="center"/>
              <w:rPr>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restart"/>
            <w:vAlign w:val="center"/>
          </w:tcPr>
          <w:p w14:paraId="1FC9D200" w14:textId="77777777" w:rsidR="00E20E49" w:rsidRPr="008A41CF" w:rsidRDefault="00E20E49" w:rsidP="005F4F2F">
            <w:pPr>
              <w:pStyle w:val="1d"/>
              <w:tabs>
                <w:tab w:val="left" w:pos="709"/>
              </w:tabs>
              <w:jc w:val="center"/>
              <w:rPr>
                <w:sz w:val="24"/>
                <w:szCs w:val="24"/>
              </w:rPr>
            </w:pPr>
            <w:r w:rsidRPr="008A41CF">
              <w:rPr>
                <w:sz w:val="24"/>
                <w:szCs w:val="24"/>
              </w:rPr>
              <w:t>Видатки</w:t>
            </w:r>
          </w:p>
        </w:tc>
        <w:tc>
          <w:tcPr>
            <w:tcW w:w="1677" w:type="dxa"/>
            <w:vAlign w:val="center"/>
          </w:tcPr>
          <w:p w14:paraId="1C8A165B"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загальний фонд</w:t>
            </w: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7888580E" w14:textId="77777777" w:rsidR="00E20E49" w:rsidRPr="008A41CF" w:rsidRDefault="00E20E49" w:rsidP="005F4F2F">
            <w:pPr>
              <w:pStyle w:val="1d"/>
              <w:tabs>
                <w:tab w:val="left" w:pos="709"/>
              </w:tabs>
              <w:jc w:val="center"/>
              <w:rPr>
                <w:sz w:val="24"/>
                <w:szCs w:val="24"/>
              </w:rPr>
            </w:pPr>
            <w:r w:rsidRPr="008A41CF">
              <w:rPr>
                <w:sz w:val="24"/>
                <w:szCs w:val="24"/>
              </w:rPr>
              <w:t>Всього</w:t>
            </w:r>
          </w:p>
        </w:tc>
        <w:tc>
          <w:tcPr>
            <w:tcW w:w="1512" w:type="dxa"/>
            <w:vAlign w:val="center"/>
          </w:tcPr>
          <w:p w14:paraId="21A6F75E"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28140,1</w:t>
            </w:r>
          </w:p>
        </w:tc>
      </w:tr>
      <w:tr w:rsidR="00E20E49" w:rsidRPr="008A41CF" w14:paraId="31DF773D"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66D283AD" w14:textId="77777777" w:rsidR="00E20E49" w:rsidRPr="008D0A5E" w:rsidRDefault="00E20E49" w:rsidP="005F4F2F">
            <w:pPr>
              <w:pStyle w:val="1d"/>
              <w:tabs>
                <w:tab w:val="left" w:pos="709"/>
              </w:tabs>
              <w:jc w:val="center"/>
              <w:rPr>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ign w:val="center"/>
          </w:tcPr>
          <w:p w14:paraId="351265C8" w14:textId="77777777" w:rsidR="00E20E49" w:rsidRPr="008A41CF" w:rsidRDefault="00E20E49" w:rsidP="005F4F2F">
            <w:pPr>
              <w:pStyle w:val="1d"/>
              <w:tabs>
                <w:tab w:val="left" w:pos="709"/>
              </w:tabs>
              <w:jc w:val="center"/>
              <w:rPr>
                <w:sz w:val="24"/>
                <w:szCs w:val="24"/>
              </w:rPr>
            </w:pPr>
          </w:p>
        </w:tc>
        <w:tc>
          <w:tcPr>
            <w:tcW w:w="1677" w:type="dxa"/>
            <w:vAlign w:val="center"/>
          </w:tcPr>
          <w:p w14:paraId="1DD76CA5"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спеціальний фонд</w:t>
            </w: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6C6FB840" w14:textId="77777777" w:rsidR="00E20E49" w:rsidRPr="008A41CF" w:rsidRDefault="00E20E49" w:rsidP="005F4F2F">
            <w:pPr>
              <w:pStyle w:val="1d"/>
              <w:tabs>
                <w:tab w:val="left" w:pos="709"/>
              </w:tabs>
              <w:jc w:val="center"/>
              <w:rPr>
                <w:sz w:val="24"/>
                <w:szCs w:val="24"/>
              </w:rPr>
            </w:pPr>
            <w:r w:rsidRPr="008A41CF">
              <w:rPr>
                <w:sz w:val="24"/>
                <w:szCs w:val="24"/>
              </w:rPr>
              <w:t>Всього</w:t>
            </w:r>
          </w:p>
        </w:tc>
        <w:tc>
          <w:tcPr>
            <w:tcW w:w="1512" w:type="dxa"/>
            <w:vAlign w:val="center"/>
          </w:tcPr>
          <w:p w14:paraId="14FC65F0"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9034,2</w:t>
            </w:r>
          </w:p>
        </w:tc>
      </w:tr>
      <w:tr w:rsidR="00E20E49" w:rsidRPr="008A41CF" w14:paraId="0A4354D7"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val="restart"/>
            <w:shd w:val="clear" w:color="auto" w:fill="4472C4"/>
            <w:vAlign w:val="center"/>
          </w:tcPr>
          <w:p w14:paraId="64EE2AD6" w14:textId="77777777" w:rsidR="00E20E49" w:rsidRPr="008D0A5E" w:rsidRDefault="00E20E49" w:rsidP="005F4F2F">
            <w:pPr>
              <w:pStyle w:val="1d"/>
              <w:tabs>
                <w:tab w:val="left" w:pos="709"/>
              </w:tabs>
              <w:jc w:val="center"/>
              <w:rPr>
                <w:color w:val="FFFFFF" w:themeColor="background1"/>
                <w:sz w:val="24"/>
                <w:szCs w:val="24"/>
              </w:rPr>
            </w:pPr>
            <w:r w:rsidRPr="008D0A5E">
              <w:rPr>
                <w:color w:val="FFFFFF" w:themeColor="background1"/>
                <w:sz w:val="24"/>
                <w:szCs w:val="24"/>
              </w:rPr>
              <w:t>2018</w:t>
            </w:r>
          </w:p>
        </w:tc>
        <w:tc>
          <w:tcPr>
            <w:cnfStyle w:val="000010000000" w:firstRow="0" w:lastRow="0" w:firstColumn="0" w:lastColumn="0" w:oddVBand="1" w:evenVBand="0" w:oddHBand="0" w:evenHBand="0" w:firstRowFirstColumn="0" w:firstRowLastColumn="0" w:lastRowFirstColumn="0" w:lastRowLastColumn="0"/>
            <w:tcW w:w="1129" w:type="dxa"/>
            <w:vMerge w:val="restart"/>
            <w:vAlign w:val="center"/>
          </w:tcPr>
          <w:p w14:paraId="1FEE3F1E" w14:textId="77777777" w:rsidR="00E20E49" w:rsidRPr="008A41CF" w:rsidRDefault="00E20E49" w:rsidP="005F4F2F">
            <w:pPr>
              <w:pStyle w:val="1d"/>
              <w:tabs>
                <w:tab w:val="left" w:pos="709"/>
              </w:tabs>
              <w:jc w:val="center"/>
              <w:rPr>
                <w:sz w:val="24"/>
                <w:szCs w:val="24"/>
              </w:rPr>
            </w:pPr>
            <w:r w:rsidRPr="008A41CF">
              <w:rPr>
                <w:sz w:val="24"/>
                <w:szCs w:val="24"/>
              </w:rPr>
              <w:t>Доходи</w:t>
            </w:r>
          </w:p>
        </w:tc>
        <w:tc>
          <w:tcPr>
            <w:tcW w:w="1677" w:type="dxa"/>
            <w:vMerge w:val="restart"/>
            <w:vAlign w:val="center"/>
          </w:tcPr>
          <w:p w14:paraId="11F8208B"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загальний фонд</w:t>
            </w: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77052246" w14:textId="77777777" w:rsidR="00E20E49" w:rsidRPr="008A41CF" w:rsidRDefault="00E20E49" w:rsidP="005F4F2F">
            <w:pPr>
              <w:pStyle w:val="1d"/>
              <w:tabs>
                <w:tab w:val="left" w:pos="709"/>
              </w:tabs>
              <w:jc w:val="center"/>
              <w:rPr>
                <w:sz w:val="24"/>
                <w:szCs w:val="24"/>
              </w:rPr>
            </w:pPr>
            <w:r w:rsidRPr="008A41CF">
              <w:rPr>
                <w:sz w:val="24"/>
                <w:szCs w:val="24"/>
              </w:rPr>
              <w:t>Всього без урахування трансфертів</w:t>
            </w:r>
          </w:p>
        </w:tc>
        <w:tc>
          <w:tcPr>
            <w:tcW w:w="1512" w:type="dxa"/>
            <w:vAlign w:val="center"/>
          </w:tcPr>
          <w:p w14:paraId="1B00D6F6"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671A52">
              <w:rPr>
                <w:sz w:val="24"/>
                <w:szCs w:val="24"/>
              </w:rPr>
              <w:t>55359</w:t>
            </w:r>
            <w:r>
              <w:rPr>
                <w:sz w:val="24"/>
                <w:szCs w:val="24"/>
              </w:rPr>
              <w:t>,</w:t>
            </w:r>
            <w:r w:rsidRPr="00671A52">
              <w:rPr>
                <w:sz w:val="24"/>
                <w:szCs w:val="24"/>
              </w:rPr>
              <w:t>5</w:t>
            </w:r>
          </w:p>
        </w:tc>
      </w:tr>
      <w:tr w:rsidR="00E20E49" w:rsidRPr="008A41CF" w14:paraId="692947B2"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541A7BCB" w14:textId="77777777" w:rsidR="00E20E49" w:rsidRPr="008A41CF" w:rsidRDefault="00E20E49" w:rsidP="005F4F2F">
            <w:pPr>
              <w:pStyle w:val="1d"/>
              <w:tabs>
                <w:tab w:val="left" w:pos="709"/>
              </w:tabs>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ign w:val="center"/>
          </w:tcPr>
          <w:p w14:paraId="170C03B9" w14:textId="77777777" w:rsidR="00E20E49" w:rsidRPr="008A41CF" w:rsidRDefault="00E20E49" w:rsidP="005F4F2F">
            <w:pPr>
              <w:pStyle w:val="1d"/>
              <w:tabs>
                <w:tab w:val="left" w:pos="709"/>
              </w:tabs>
              <w:jc w:val="center"/>
              <w:rPr>
                <w:sz w:val="24"/>
                <w:szCs w:val="24"/>
              </w:rPr>
            </w:pPr>
          </w:p>
        </w:tc>
        <w:tc>
          <w:tcPr>
            <w:tcW w:w="1677" w:type="dxa"/>
            <w:vMerge/>
            <w:vAlign w:val="center"/>
          </w:tcPr>
          <w:p w14:paraId="42F7960A"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2F43E290" w14:textId="77777777" w:rsidR="00E20E49" w:rsidRPr="008A41CF" w:rsidRDefault="00E20E49" w:rsidP="005F4F2F">
            <w:pPr>
              <w:pStyle w:val="1d"/>
              <w:tabs>
                <w:tab w:val="left" w:pos="709"/>
              </w:tabs>
              <w:jc w:val="center"/>
              <w:rPr>
                <w:sz w:val="24"/>
                <w:szCs w:val="24"/>
              </w:rPr>
            </w:pPr>
            <w:r w:rsidRPr="008A41CF">
              <w:rPr>
                <w:sz w:val="24"/>
                <w:szCs w:val="24"/>
              </w:rPr>
              <w:t>Всього</w:t>
            </w:r>
          </w:p>
        </w:tc>
        <w:tc>
          <w:tcPr>
            <w:tcW w:w="1512" w:type="dxa"/>
            <w:vAlign w:val="center"/>
          </w:tcPr>
          <w:p w14:paraId="5A577B7D"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671A52">
              <w:rPr>
                <w:sz w:val="24"/>
                <w:szCs w:val="24"/>
              </w:rPr>
              <w:t>117829</w:t>
            </w:r>
            <w:r>
              <w:rPr>
                <w:sz w:val="24"/>
                <w:szCs w:val="24"/>
              </w:rPr>
              <w:t>,6</w:t>
            </w:r>
          </w:p>
        </w:tc>
      </w:tr>
      <w:tr w:rsidR="00E20E49" w:rsidRPr="008A41CF" w14:paraId="0E9B499F"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6FB056F8" w14:textId="77777777" w:rsidR="00E20E49" w:rsidRPr="008A41CF" w:rsidRDefault="00E20E49" w:rsidP="005F4F2F">
            <w:pPr>
              <w:pStyle w:val="1d"/>
              <w:tabs>
                <w:tab w:val="left" w:pos="709"/>
              </w:tabs>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ign w:val="center"/>
          </w:tcPr>
          <w:p w14:paraId="5B056A18" w14:textId="77777777" w:rsidR="00E20E49" w:rsidRPr="008A41CF" w:rsidRDefault="00E20E49" w:rsidP="005F4F2F">
            <w:pPr>
              <w:pStyle w:val="1d"/>
              <w:tabs>
                <w:tab w:val="left" w:pos="709"/>
              </w:tabs>
              <w:jc w:val="center"/>
              <w:rPr>
                <w:sz w:val="24"/>
                <w:szCs w:val="24"/>
              </w:rPr>
            </w:pPr>
          </w:p>
        </w:tc>
        <w:tc>
          <w:tcPr>
            <w:tcW w:w="1677" w:type="dxa"/>
            <w:vMerge w:val="restart"/>
            <w:vAlign w:val="center"/>
          </w:tcPr>
          <w:p w14:paraId="79C3FA40"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спеціальний фонд</w:t>
            </w: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6E6459CA" w14:textId="77777777" w:rsidR="00E20E49" w:rsidRPr="008A41CF" w:rsidRDefault="00E20E49" w:rsidP="005F4F2F">
            <w:pPr>
              <w:pStyle w:val="1d"/>
              <w:tabs>
                <w:tab w:val="left" w:pos="709"/>
              </w:tabs>
              <w:jc w:val="center"/>
              <w:rPr>
                <w:sz w:val="24"/>
                <w:szCs w:val="24"/>
              </w:rPr>
            </w:pPr>
            <w:r w:rsidRPr="008A41CF">
              <w:rPr>
                <w:sz w:val="24"/>
                <w:szCs w:val="24"/>
              </w:rPr>
              <w:t>Всього без урахування трансфертів</w:t>
            </w:r>
          </w:p>
        </w:tc>
        <w:tc>
          <w:tcPr>
            <w:tcW w:w="1512" w:type="dxa"/>
            <w:vAlign w:val="center"/>
          </w:tcPr>
          <w:p w14:paraId="1AD593FE"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671A52">
              <w:rPr>
                <w:sz w:val="24"/>
                <w:szCs w:val="24"/>
              </w:rPr>
              <w:t>3761</w:t>
            </w:r>
            <w:r>
              <w:rPr>
                <w:sz w:val="24"/>
                <w:szCs w:val="24"/>
              </w:rPr>
              <w:t>,5</w:t>
            </w:r>
          </w:p>
        </w:tc>
      </w:tr>
      <w:tr w:rsidR="00E20E49" w:rsidRPr="008A41CF" w14:paraId="686E2EB9"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76642423" w14:textId="77777777" w:rsidR="00E20E49" w:rsidRPr="008A41CF" w:rsidRDefault="00E20E49" w:rsidP="005F4F2F">
            <w:pPr>
              <w:pStyle w:val="1d"/>
              <w:tabs>
                <w:tab w:val="left" w:pos="709"/>
              </w:tabs>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ign w:val="center"/>
          </w:tcPr>
          <w:p w14:paraId="7ACB4893" w14:textId="77777777" w:rsidR="00E20E49" w:rsidRPr="008A41CF" w:rsidRDefault="00E20E49" w:rsidP="005F4F2F">
            <w:pPr>
              <w:pStyle w:val="1d"/>
              <w:tabs>
                <w:tab w:val="left" w:pos="709"/>
              </w:tabs>
              <w:jc w:val="center"/>
              <w:rPr>
                <w:sz w:val="24"/>
                <w:szCs w:val="24"/>
              </w:rPr>
            </w:pPr>
          </w:p>
        </w:tc>
        <w:tc>
          <w:tcPr>
            <w:tcW w:w="1677" w:type="dxa"/>
            <w:vMerge/>
            <w:vAlign w:val="center"/>
          </w:tcPr>
          <w:p w14:paraId="63AC24F7"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5E12F16B" w14:textId="77777777" w:rsidR="00E20E49" w:rsidRPr="008A41CF" w:rsidRDefault="00E20E49" w:rsidP="005F4F2F">
            <w:pPr>
              <w:pStyle w:val="1d"/>
              <w:tabs>
                <w:tab w:val="left" w:pos="709"/>
              </w:tabs>
              <w:jc w:val="center"/>
              <w:rPr>
                <w:sz w:val="24"/>
                <w:szCs w:val="24"/>
              </w:rPr>
            </w:pPr>
            <w:r w:rsidRPr="008A41CF">
              <w:rPr>
                <w:sz w:val="24"/>
                <w:szCs w:val="24"/>
              </w:rPr>
              <w:t>Всього</w:t>
            </w:r>
          </w:p>
        </w:tc>
        <w:tc>
          <w:tcPr>
            <w:tcW w:w="1512" w:type="dxa"/>
            <w:vAlign w:val="center"/>
          </w:tcPr>
          <w:p w14:paraId="17C47FF9"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671A52">
              <w:rPr>
                <w:sz w:val="24"/>
                <w:szCs w:val="24"/>
              </w:rPr>
              <w:t>4070</w:t>
            </w:r>
            <w:r>
              <w:rPr>
                <w:sz w:val="24"/>
                <w:szCs w:val="24"/>
              </w:rPr>
              <w:t>,5</w:t>
            </w:r>
          </w:p>
        </w:tc>
      </w:tr>
      <w:tr w:rsidR="00E20E49" w:rsidRPr="008A41CF" w14:paraId="0CD015A7"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6603630B" w14:textId="77777777" w:rsidR="00E20E49" w:rsidRPr="008A41CF" w:rsidRDefault="00E20E49" w:rsidP="005F4F2F">
            <w:pPr>
              <w:pStyle w:val="1d"/>
              <w:tabs>
                <w:tab w:val="left" w:pos="709"/>
              </w:tabs>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restart"/>
            <w:vAlign w:val="center"/>
          </w:tcPr>
          <w:p w14:paraId="2AFB9628" w14:textId="77777777" w:rsidR="00E20E49" w:rsidRPr="008A41CF" w:rsidRDefault="00E20E49" w:rsidP="005F4F2F">
            <w:pPr>
              <w:pStyle w:val="1d"/>
              <w:tabs>
                <w:tab w:val="left" w:pos="709"/>
              </w:tabs>
              <w:jc w:val="center"/>
              <w:rPr>
                <w:sz w:val="24"/>
                <w:szCs w:val="24"/>
              </w:rPr>
            </w:pPr>
            <w:r w:rsidRPr="008A41CF">
              <w:rPr>
                <w:sz w:val="24"/>
                <w:szCs w:val="24"/>
              </w:rPr>
              <w:t>Видатки</w:t>
            </w:r>
          </w:p>
        </w:tc>
        <w:tc>
          <w:tcPr>
            <w:tcW w:w="1677" w:type="dxa"/>
            <w:vAlign w:val="center"/>
          </w:tcPr>
          <w:p w14:paraId="10BC4B5C"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загальний фонд</w:t>
            </w: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22A3BF32" w14:textId="77777777" w:rsidR="00E20E49" w:rsidRPr="008A41CF" w:rsidRDefault="00E20E49" w:rsidP="005F4F2F">
            <w:pPr>
              <w:pStyle w:val="1d"/>
              <w:tabs>
                <w:tab w:val="left" w:pos="709"/>
              </w:tabs>
              <w:jc w:val="center"/>
              <w:rPr>
                <w:sz w:val="24"/>
                <w:szCs w:val="24"/>
              </w:rPr>
            </w:pPr>
            <w:r w:rsidRPr="008A41CF">
              <w:rPr>
                <w:sz w:val="24"/>
                <w:szCs w:val="24"/>
              </w:rPr>
              <w:t>Всього</w:t>
            </w:r>
          </w:p>
        </w:tc>
        <w:tc>
          <w:tcPr>
            <w:tcW w:w="1512" w:type="dxa"/>
            <w:vAlign w:val="center"/>
          </w:tcPr>
          <w:p w14:paraId="7EEAB288"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A428E6">
              <w:rPr>
                <w:sz w:val="24"/>
                <w:szCs w:val="24"/>
              </w:rPr>
              <w:t>15490</w:t>
            </w:r>
            <w:r>
              <w:rPr>
                <w:sz w:val="24"/>
                <w:szCs w:val="24"/>
              </w:rPr>
              <w:t>,</w:t>
            </w:r>
            <w:r w:rsidRPr="00A428E6">
              <w:rPr>
                <w:sz w:val="24"/>
                <w:szCs w:val="24"/>
              </w:rPr>
              <w:t>6</w:t>
            </w:r>
          </w:p>
        </w:tc>
      </w:tr>
      <w:tr w:rsidR="00E20E49" w:rsidRPr="008A41CF" w14:paraId="71282BF9" w14:textId="77777777" w:rsidTr="008D0A5E">
        <w:trPr>
          <w:trHeight w:val="20"/>
        </w:trPr>
        <w:tc>
          <w:tcPr>
            <w:cnfStyle w:val="001000000000" w:firstRow="0" w:lastRow="0" w:firstColumn="1" w:lastColumn="0" w:oddVBand="0" w:evenVBand="0" w:oddHBand="0" w:evenHBand="0" w:firstRowFirstColumn="0" w:firstRowLastColumn="0" w:lastRowFirstColumn="0" w:lastRowLastColumn="0"/>
            <w:tcW w:w="1196" w:type="dxa"/>
            <w:vMerge/>
            <w:shd w:val="clear" w:color="auto" w:fill="4472C4"/>
            <w:vAlign w:val="center"/>
          </w:tcPr>
          <w:p w14:paraId="25DB6017" w14:textId="77777777" w:rsidR="00E20E49" w:rsidRPr="008A41CF" w:rsidRDefault="00E20E49" w:rsidP="005F4F2F">
            <w:pPr>
              <w:pStyle w:val="1d"/>
              <w:tabs>
                <w:tab w:val="left" w:pos="709"/>
              </w:tabs>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1129" w:type="dxa"/>
            <w:vMerge/>
            <w:vAlign w:val="center"/>
          </w:tcPr>
          <w:p w14:paraId="6C022393" w14:textId="77777777" w:rsidR="00E20E49" w:rsidRPr="008A41CF" w:rsidRDefault="00E20E49" w:rsidP="005F4F2F">
            <w:pPr>
              <w:pStyle w:val="1d"/>
              <w:tabs>
                <w:tab w:val="left" w:pos="709"/>
              </w:tabs>
              <w:jc w:val="center"/>
              <w:rPr>
                <w:sz w:val="24"/>
                <w:szCs w:val="24"/>
              </w:rPr>
            </w:pPr>
          </w:p>
        </w:tc>
        <w:tc>
          <w:tcPr>
            <w:tcW w:w="1677" w:type="dxa"/>
            <w:vAlign w:val="center"/>
          </w:tcPr>
          <w:p w14:paraId="291BBAB6"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8A41CF">
              <w:rPr>
                <w:sz w:val="24"/>
                <w:szCs w:val="24"/>
              </w:rPr>
              <w:t>спеціальний фонд</w:t>
            </w:r>
          </w:p>
        </w:tc>
        <w:tc>
          <w:tcPr>
            <w:cnfStyle w:val="000010000000" w:firstRow="0" w:lastRow="0" w:firstColumn="0" w:lastColumn="0" w:oddVBand="1" w:evenVBand="0" w:oddHBand="0" w:evenHBand="0" w:firstRowFirstColumn="0" w:firstRowLastColumn="0" w:lastRowFirstColumn="0" w:lastRowLastColumn="0"/>
            <w:tcW w:w="3831" w:type="dxa"/>
            <w:vAlign w:val="center"/>
          </w:tcPr>
          <w:p w14:paraId="27D698C8" w14:textId="77777777" w:rsidR="00E20E49" w:rsidRPr="008A41CF" w:rsidRDefault="00E20E49" w:rsidP="005F4F2F">
            <w:pPr>
              <w:pStyle w:val="1d"/>
              <w:tabs>
                <w:tab w:val="left" w:pos="709"/>
              </w:tabs>
              <w:jc w:val="center"/>
              <w:rPr>
                <w:sz w:val="24"/>
                <w:szCs w:val="24"/>
              </w:rPr>
            </w:pPr>
            <w:r w:rsidRPr="008A41CF">
              <w:rPr>
                <w:sz w:val="24"/>
                <w:szCs w:val="24"/>
              </w:rPr>
              <w:t>Всього</w:t>
            </w:r>
          </w:p>
        </w:tc>
        <w:tc>
          <w:tcPr>
            <w:tcW w:w="1512" w:type="dxa"/>
            <w:vAlign w:val="center"/>
          </w:tcPr>
          <w:p w14:paraId="6EB00120" w14:textId="77777777" w:rsidR="00E20E49" w:rsidRPr="008A41CF" w:rsidRDefault="00E20E49" w:rsidP="005F4F2F">
            <w:pPr>
              <w:pStyle w:val="1d"/>
              <w:tabs>
                <w:tab w:val="left" w:pos="709"/>
              </w:tabs>
              <w:jc w:val="center"/>
              <w:cnfStyle w:val="000000000000" w:firstRow="0" w:lastRow="0" w:firstColumn="0" w:lastColumn="0" w:oddVBand="0" w:evenVBand="0" w:oddHBand="0" w:evenHBand="0" w:firstRowFirstColumn="0" w:firstRowLastColumn="0" w:lastRowFirstColumn="0" w:lastRowLastColumn="0"/>
              <w:rPr>
                <w:sz w:val="24"/>
                <w:szCs w:val="24"/>
              </w:rPr>
            </w:pPr>
            <w:r w:rsidRPr="00A428E6">
              <w:rPr>
                <w:sz w:val="24"/>
                <w:szCs w:val="24"/>
              </w:rPr>
              <w:t>3708</w:t>
            </w:r>
            <w:r>
              <w:rPr>
                <w:sz w:val="24"/>
                <w:szCs w:val="24"/>
              </w:rPr>
              <w:t>,6</w:t>
            </w:r>
          </w:p>
        </w:tc>
      </w:tr>
    </w:tbl>
    <w:p w14:paraId="2D2BD955" w14:textId="77777777" w:rsidR="00E20E49" w:rsidRDefault="00E20E49" w:rsidP="007E7E7A">
      <w:pPr>
        <w:spacing w:after="0" w:line="276" w:lineRule="auto"/>
        <w:ind w:right="-1" w:firstLine="851"/>
        <w:jc w:val="both"/>
        <w:rPr>
          <w:rFonts w:eastAsia="Calibri" w:cs="Times New Roman"/>
          <w:bCs/>
          <w:szCs w:val="28"/>
        </w:rPr>
      </w:pPr>
    </w:p>
    <w:p w14:paraId="063D5EAF" w14:textId="77777777" w:rsidR="00962F74" w:rsidRPr="007E7E7A" w:rsidRDefault="00962F74" w:rsidP="00962F74">
      <w:pPr>
        <w:spacing w:after="0" w:line="276" w:lineRule="auto"/>
        <w:jc w:val="center"/>
        <w:rPr>
          <w:rFonts w:eastAsia="MS PMincho" w:cs="Arial"/>
          <w:bCs/>
          <w:szCs w:val="28"/>
          <w:lang w:eastAsia="uk-UA"/>
        </w:rPr>
      </w:pPr>
      <w:r w:rsidRPr="007E7E7A">
        <w:rPr>
          <w:rFonts w:eastAsia="MS PMincho" w:cs="Arial"/>
          <w:bCs/>
          <w:noProof/>
          <w:szCs w:val="28"/>
          <w:lang w:val="ru-RU" w:eastAsia="ru-RU"/>
        </w:rPr>
        <w:drawing>
          <wp:inline distT="0" distB="0" distL="0" distR="0" wp14:anchorId="59491BE6" wp14:editId="64C03E10">
            <wp:extent cx="6122670" cy="2090057"/>
            <wp:effectExtent l="0" t="0" r="11430" b="5715"/>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661A04" w14:textId="77777777" w:rsidR="00962F74" w:rsidRDefault="00962F74" w:rsidP="00962F74">
      <w:pPr>
        <w:spacing w:after="0" w:line="276" w:lineRule="auto"/>
        <w:jc w:val="center"/>
        <w:rPr>
          <w:rFonts w:eastAsia="MS PMincho" w:cs="Arial"/>
          <w:bCs/>
          <w:szCs w:val="28"/>
          <w:lang w:eastAsia="uk-UA"/>
        </w:rPr>
      </w:pPr>
      <w:r w:rsidRPr="007E7E7A">
        <w:rPr>
          <w:rFonts w:eastAsia="MS PMincho" w:cs="Arial"/>
          <w:bCs/>
          <w:szCs w:val="28"/>
          <w:lang w:eastAsia="uk-UA"/>
        </w:rPr>
        <w:t>Рис. 1.</w:t>
      </w:r>
      <w:r w:rsidR="00894452">
        <w:rPr>
          <w:rFonts w:eastAsia="MS PMincho" w:cs="Arial"/>
          <w:bCs/>
          <w:szCs w:val="28"/>
          <w:lang w:eastAsia="uk-UA"/>
        </w:rPr>
        <w:t>9</w:t>
      </w:r>
      <w:r w:rsidRPr="007E7E7A">
        <w:rPr>
          <w:rFonts w:eastAsia="MS PMincho" w:cs="Arial"/>
          <w:bCs/>
          <w:szCs w:val="28"/>
          <w:lang w:eastAsia="uk-UA"/>
        </w:rPr>
        <w:t xml:space="preserve">. </w:t>
      </w:r>
      <w:r>
        <w:rPr>
          <w:rFonts w:eastAsia="MS PMincho" w:cs="Arial"/>
          <w:bCs/>
          <w:szCs w:val="28"/>
          <w:lang w:eastAsia="uk-UA"/>
        </w:rPr>
        <w:t>Структура бюджету Коростишівської ОТГ</w:t>
      </w:r>
    </w:p>
    <w:p w14:paraId="1700FF5F" w14:textId="77777777" w:rsidR="00894452" w:rsidRDefault="00894452" w:rsidP="00962F74">
      <w:pPr>
        <w:spacing w:after="0" w:line="276" w:lineRule="auto"/>
        <w:jc w:val="center"/>
        <w:rPr>
          <w:rFonts w:eastAsia="MS PMincho" w:cs="Arial"/>
          <w:bCs/>
          <w:szCs w:val="28"/>
          <w:lang w:eastAsia="uk-UA"/>
        </w:rPr>
      </w:pPr>
    </w:p>
    <w:p w14:paraId="1C5192FD" w14:textId="77777777" w:rsidR="00894452" w:rsidRDefault="00894452" w:rsidP="00962F74">
      <w:pPr>
        <w:spacing w:after="0" w:line="276" w:lineRule="auto"/>
        <w:jc w:val="center"/>
        <w:rPr>
          <w:rFonts w:eastAsia="MS PMincho" w:cs="Arial"/>
          <w:bCs/>
          <w:szCs w:val="28"/>
          <w:lang w:eastAsia="uk-UA"/>
        </w:rPr>
      </w:pPr>
    </w:p>
    <w:p w14:paraId="0080C596" w14:textId="77777777" w:rsidR="00894452" w:rsidRPr="007E7E7A" w:rsidRDefault="00894452" w:rsidP="00962F74">
      <w:pPr>
        <w:spacing w:after="0" w:line="276" w:lineRule="auto"/>
        <w:jc w:val="center"/>
        <w:rPr>
          <w:rFonts w:eastAsia="MS PMincho" w:cs="Arial"/>
          <w:bCs/>
          <w:szCs w:val="28"/>
          <w:lang w:eastAsia="uk-UA"/>
        </w:rPr>
      </w:pPr>
    </w:p>
    <w:p w14:paraId="6728BE84" w14:textId="77777777" w:rsidR="007E7E7A" w:rsidRPr="007E7E7A" w:rsidRDefault="007E7E7A" w:rsidP="007E7E7A">
      <w:pPr>
        <w:pBdr>
          <w:bottom w:val="single" w:sz="8" w:space="1" w:color="5B9BD5"/>
        </w:pBdr>
        <w:spacing w:before="200" w:after="80" w:line="276" w:lineRule="auto"/>
        <w:ind w:firstLine="567"/>
        <w:outlineLvl w:val="1"/>
        <w:rPr>
          <w:rFonts w:eastAsia="MS PGothic" w:cs="Times New Roman"/>
          <w:b/>
          <w:color w:val="2E74B5"/>
          <w:sz w:val="24"/>
          <w:szCs w:val="24"/>
          <w:lang w:eastAsia="uk-UA"/>
        </w:rPr>
      </w:pPr>
      <w:bookmarkStart w:id="25" w:name="_Toc526952992"/>
      <w:bookmarkStart w:id="26" w:name="_Toc2096892"/>
      <w:bookmarkStart w:id="27" w:name="_Toc26173193"/>
      <w:r w:rsidRPr="007E7E7A">
        <w:rPr>
          <w:rFonts w:eastAsia="MS PGothic" w:cs="Times New Roman"/>
          <w:b/>
          <w:color w:val="2E74B5"/>
          <w:szCs w:val="24"/>
          <w:lang w:eastAsia="uk-UA"/>
        </w:rPr>
        <w:lastRenderedPageBreak/>
        <w:t>1.2. Нормативно-правова база Плану дій сталого енергетичного розвитку і клімату</w:t>
      </w:r>
      <w:bookmarkEnd w:id="24"/>
      <w:bookmarkEnd w:id="25"/>
      <w:bookmarkEnd w:id="26"/>
      <w:bookmarkEnd w:id="27"/>
    </w:p>
    <w:p w14:paraId="2121C28B"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Закон України «Про ратифікацію Рамкової Конвенція ООН про зміну клімату» від 29.10.1996 року № 435/96-ВР;</w:t>
      </w:r>
    </w:p>
    <w:p w14:paraId="273125B7"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Calibri" w:cs="Times New Roman"/>
          <w:lang w:eastAsia="uk-UA"/>
        </w:rPr>
        <w:tab/>
      </w:r>
      <w:r w:rsidRPr="007E7E7A">
        <w:rPr>
          <w:rFonts w:eastAsia="TimesNewRomanPSMT" w:cs="Times New Roman"/>
          <w:szCs w:val="28"/>
          <w:lang w:eastAsia="uk-UA"/>
        </w:rPr>
        <w:t>- Закон України «Про ратифікацію Паризької угоди» від 14.07.2016 року № 1469-VIII;</w:t>
      </w:r>
    </w:p>
    <w:p w14:paraId="2380A171"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Закон України «Про енергетичну ефективність будівель», прийнятий Верховною Радою України від 22.06.2017р. № 2118-19;</w:t>
      </w:r>
    </w:p>
    <w:p w14:paraId="18BE3C3A"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Закон України «Про енергозбереження», прийнятий Верховною Радою України від 01.07.1994р. № 74/94-ВР;</w:t>
      </w:r>
    </w:p>
    <w:p w14:paraId="55193E2F" w14:textId="77777777" w:rsidR="007E7E7A" w:rsidRPr="007E7E7A" w:rsidRDefault="007E7E7A" w:rsidP="007E7E7A">
      <w:pPr>
        <w:spacing w:after="0" w:line="276" w:lineRule="auto"/>
        <w:ind w:firstLine="567"/>
        <w:contextualSpacing/>
        <w:jc w:val="both"/>
        <w:rPr>
          <w:rFonts w:eastAsia="TimesNewRomanPSMT" w:cs="Times New Roman"/>
          <w:szCs w:val="28"/>
          <w:lang w:eastAsia="ru-RU"/>
        </w:rPr>
      </w:pPr>
      <w:r w:rsidRPr="007E7E7A">
        <w:rPr>
          <w:rFonts w:eastAsia="TimesNewRomanPSMT" w:cs="Times New Roman"/>
          <w:szCs w:val="28"/>
          <w:lang w:eastAsia="ru-RU"/>
        </w:rPr>
        <w:t>- Закон України «Про місцеве самоврядування в Україні» від 21.05.2097 року № 280/97-ВР;</w:t>
      </w:r>
    </w:p>
    <w:p w14:paraId="447364FE"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Закон України «Про альтернативні джерела енергії» від 20.02.2003 року № №555- IV;</w:t>
      </w:r>
    </w:p>
    <w:p w14:paraId="19F64EE6"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Закон України «Про Основні засади (стратегію) державної екологічної політики на період до 2020 року» від 21.12.2010 року № 2818-VI;</w:t>
      </w:r>
    </w:p>
    <w:p w14:paraId="193D933E"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Закон України «Про комбіноване виробництво теплової та електричної енергії (</w:t>
      </w:r>
      <w:proofErr w:type="spellStart"/>
      <w:r w:rsidRPr="007E7E7A">
        <w:rPr>
          <w:rFonts w:eastAsia="TimesNewRomanPSMT" w:cs="Times New Roman"/>
          <w:szCs w:val="28"/>
          <w:lang w:eastAsia="uk-UA"/>
        </w:rPr>
        <w:t>когенерацію</w:t>
      </w:r>
      <w:proofErr w:type="spellEnd"/>
      <w:r w:rsidRPr="007E7E7A">
        <w:rPr>
          <w:rFonts w:eastAsia="TimesNewRomanPSMT" w:cs="Times New Roman"/>
          <w:szCs w:val="28"/>
          <w:lang w:eastAsia="uk-UA"/>
        </w:rPr>
        <w:t xml:space="preserve">) та використання скидного </w:t>
      </w:r>
      <w:proofErr w:type="spellStart"/>
      <w:r w:rsidRPr="007E7E7A">
        <w:rPr>
          <w:rFonts w:eastAsia="TimesNewRomanPSMT" w:cs="Times New Roman"/>
          <w:szCs w:val="28"/>
          <w:lang w:eastAsia="uk-UA"/>
        </w:rPr>
        <w:t>енергопотенціалу</w:t>
      </w:r>
      <w:proofErr w:type="spellEnd"/>
      <w:r w:rsidRPr="007E7E7A">
        <w:rPr>
          <w:rFonts w:eastAsia="TimesNewRomanPSMT" w:cs="Times New Roman"/>
          <w:szCs w:val="28"/>
          <w:lang w:eastAsia="uk-UA"/>
        </w:rPr>
        <w:t>» від 05.04.2005 року № 2509-15</w:t>
      </w:r>
    </w:p>
    <w:p w14:paraId="6A466226"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Закон України «Про енергетичну ефективність будівель» від 22.06.2017 року № 2118-19</w:t>
      </w:r>
    </w:p>
    <w:p w14:paraId="29304797"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Закон України «Про Фонд енергоефективності» від 08.06.2017 року № 2095-19</w:t>
      </w:r>
    </w:p>
    <w:p w14:paraId="3C372207"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bookmarkStart w:id="28" w:name="o2"/>
      <w:bookmarkEnd w:id="28"/>
      <w:r w:rsidRPr="007E7E7A">
        <w:rPr>
          <w:rFonts w:eastAsia="TimesNewRomanPSMT" w:cs="Times New Roman"/>
          <w:szCs w:val="28"/>
          <w:lang w:eastAsia="uk-UA"/>
        </w:rPr>
        <w:t>- Постанова Кабінету Міністрів України «Про затвердження Державної цільової економічної програми енергоефективності і розвитку сфери виробництва енергоносіїв з відновлюваних джерел енергії та альтернативних видів палива на 2010-2020 роки» від 01.03.2010 року №243;</w:t>
      </w:r>
    </w:p>
    <w:p w14:paraId="2A214CE6" w14:textId="77777777" w:rsidR="007E7E7A" w:rsidRPr="007E7E7A" w:rsidRDefault="007E7E7A" w:rsidP="007E7E7A">
      <w:pPr>
        <w:spacing w:after="0" w:line="276" w:lineRule="auto"/>
        <w:ind w:firstLine="567"/>
        <w:contextualSpacing/>
        <w:jc w:val="both"/>
        <w:rPr>
          <w:rFonts w:eastAsia="TimesNewRomanPSMT" w:cs="Times New Roman"/>
          <w:szCs w:val="28"/>
          <w:lang w:eastAsia="uk-UA"/>
        </w:rPr>
      </w:pPr>
      <w:r w:rsidRPr="007E7E7A">
        <w:rPr>
          <w:rFonts w:eastAsia="TimesNewRomanPSMT" w:cs="Times New Roman"/>
          <w:szCs w:val="28"/>
          <w:lang w:eastAsia="uk-UA"/>
        </w:rPr>
        <w:t xml:space="preserve">- Розпорядження Кабінету Міністрів України «Про схвалення Енергетичної стратегії України на період до 2035 року «Безпека, енергоефективність, </w:t>
      </w:r>
      <w:proofErr w:type="spellStart"/>
      <w:r w:rsidRPr="007E7E7A">
        <w:rPr>
          <w:rFonts w:eastAsia="TimesNewRomanPSMT" w:cs="Times New Roman"/>
          <w:szCs w:val="28"/>
          <w:lang w:eastAsia="uk-UA"/>
        </w:rPr>
        <w:t>конкурентноспроможність</w:t>
      </w:r>
      <w:proofErr w:type="spellEnd"/>
      <w:r w:rsidRPr="007E7E7A">
        <w:rPr>
          <w:rFonts w:eastAsia="TimesNewRomanPSMT" w:cs="Times New Roman"/>
          <w:szCs w:val="28"/>
          <w:lang w:eastAsia="uk-UA"/>
        </w:rPr>
        <w:t>» від 18.08.2017 року №605-р.;</w:t>
      </w:r>
    </w:p>
    <w:p w14:paraId="5A8FCBAD" w14:textId="77777777" w:rsidR="007E7E7A" w:rsidRPr="007E7E7A" w:rsidRDefault="007E7E7A" w:rsidP="007E7E7A">
      <w:pPr>
        <w:spacing w:after="0" w:line="276" w:lineRule="auto"/>
        <w:contextualSpacing/>
        <w:jc w:val="both"/>
        <w:rPr>
          <w:rFonts w:eastAsia="TimesNewRomanPSMT" w:cs="Times New Roman"/>
          <w:szCs w:val="28"/>
          <w:lang w:eastAsia="uk-UA"/>
        </w:rPr>
      </w:pPr>
      <w:r w:rsidRPr="007E7E7A">
        <w:rPr>
          <w:rFonts w:eastAsia="TimesNewRomanPSMT" w:cs="Times New Roman"/>
          <w:szCs w:val="28"/>
          <w:lang w:eastAsia="uk-UA"/>
        </w:rPr>
        <w:t xml:space="preserve">        - «Угода мерів щодо сталого розвитку та захисту клімату» - загальноєвропейська ініціатива з підвищення ефективності міського господарства та зменшення викидів вуглекислого газу (СО</w:t>
      </w:r>
      <w:r w:rsidRPr="007E7E7A">
        <w:rPr>
          <w:rFonts w:eastAsia="TimesNewRomanPSMT" w:cs="Times New Roman"/>
          <w:szCs w:val="28"/>
          <w:vertAlign w:val="subscript"/>
          <w:lang w:eastAsia="uk-UA"/>
        </w:rPr>
        <w:t>2</w:t>
      </w:r>
      <w:r w:rsidRPr="007E7E7A">
        <w:rPr>
          <w:rFonts w:eastAsia="TimesNewRomanPSMT" w:cs="Times New Roman"/>
          <w:szCs w:val="28"/>
          <w:lang w:eastAsia="uk-UA"/>
        </w:rPr>
        <w:t>), ініційована Європейською Комісією, від 15.01.2009 року;</w:t>
      </w:r>
    </w:p>
    <w:p w14:paraId="5985878F" w14:textId="77777777" w:rsidR="007E7E7A" w:rsidRPr="007E7E7A" w:rsidRDefault="007E7E7A" w:rsidP="006F1DAD">
      <w:pPr>
        <w:spacing w:after="0" w:line="276" w:lineRule="auto"/>
        <w:ind w:firstLine="708"/>
        <w:contextualSpacing/>
        <w:jc w:val="both"/>
        <w:rPr>
          <w:rFonts w:eastAsia="TimesNewRomanPSMT" w:cs="Times New Roman"/>
          <w:szCs w:val="28"/>
          <w:lang w:eastAsia="uk-UA"/>
        </w:rPr>
      </w:pPr>
      <w:r w:rsidRPr="007E7E7A">
        <w:rPr>
          <w:rFonts w:eastAsia="TimesNewRomanPSMT" w:cs="Times New Roman"/>
          <w:szCs w:val="28"/>
          <w:lang w:eastAsia="uk-UA"/>
        </w:rPr>
        <w:t xml:space="preserve">- </w:t>
      </w:r>
      <w:r w:rsidR="006F1DAD" w:rsidRPr="006F1DAD">
        <w:rPr>
          <w:rFonts w:eastAsia="TimesNewRomanPSMT" w:cs="Times New Roman"/>
          <w:szCs w:val="28"/>
          <w:lang w:eastAsia="uk-UA"/>
        </w:rPr>
        <w:t>Програма економічного та соціального розвитку населених пунктів Коростишівської міської ради</w:t>
      </w:r>
      <w:r w:rsidR="006F1DAD">
        <w:rPr>
          <w:rFonts w:eastAsia="TimesNewRomanPSMT" w:cs="Times New Roman"/>
          <w:szCs w:val="28"/>
          <w:lang w:eastAsia="uk-UA"/>
        </w:rPr>
        <w:t xml:space="preserve"> </w:t>
      </w:r>
      <w:r w:rsidR="006F1DAD" w:rsidRPr="006F1DAD">
        <w:rPr>
          <w:rFonts w:eastAsia="TimesNewRomanPSMT" w:cs="Times New Roman"/>
          <w:szCs w:val="28"/>
          <w:lang w:eastAsia="uk-UA"/>
        </w:rPr>
        <w:t>на 2019 рік</w:t>
      </w:r>
      <w:r w:rsidR="006F1DAD">
        <w:rPr>
          <w:rFonts w:eastAsia="TimesNewRomanPSMT" w:cs="Times New Roman"/>
          <w:szCs w:val="28"/>
          <w:lang w:eastAsia="uk-UA"/>
        </w:rPr>
        <w:t>.</w:t>
      </w:r>
    </w:p>
    <w:p w14:paraId="72AE5F60" w14:textId="77777777" w:rsidR="007E7E7A" w:rsidRPr="007E7E7A" w:rsidRDefault="007E7E7A" w:rsidP="006F1DAD">
      <w:pPr>
        <w:jc w:val="center"/>
        <w:rPr>
          <w:rFonts w:eastAsia="MS PGothic" w:cs="Times New Roman"/>
          <w:b/>
          <w:bCs/>
          <w:color w:val="2E74B5"/>
          <w:sz w:val="32"/>
          <w:szCs w:val="28"/>
        </w:rPr>
      </w:pPr>
      <w:r w:rsidRPr="007E7E7A">
        <w:rPr>
          <w:rFonts w:eastAsia="MS PGothic" w:cs="Times New Roman"/>
          <w:b/>
          <w:bCs/>
          <w:color w:val="2E74B5"/>
          <w:sz w:val="32"/>
          <w:szCs w:val="28"/>
        </w:rPr>
        <w:br w:type="page"/>
      </w:r>
    </w:p>
    <w:p w14:paraId="268DCB54" w14:textId="77777777" w:rsidR="000F5166" w:rsidRPr="000F5166" w:rsidRDefault="000F5166" w:rsidP="000F5166">
      <w:pPr>
        <w:pBdr>
          <w:bottom w:val="single" w:sz="12" w:space="1" w:color="2E74B5"/>
        </w:pBdr>
        <w:spacing w:before="600" w:after="80" w:line="276" w:lineRule="auto"/>
        <w:jc w:val="center"/>
        <w:outlineLvl w:val="0"/>
        <w:rPr>
          <w:rFonts w:eastAsia="MS PGothic" w:cs="Times New Roman"/>
          <w:b/>
          <w:bCs/>
          <w:color w:val="2E74B5"/>
          <w:sz w:val="32"/>
          <w:szCs w:val="28"/>
        </w:rPr>
      </w:pPr>
      <w:bookmarkStart w:id="29" w:name="_Toc511595606"/>
      <w:bookmarkStart w:id="30" w:name="_Toc19990"/>
      <w:bookmarkStart w:id="31" w:name="_Toc436236"/>
      <w:bookmarkStart w:id="32" w:name="_Toc26173194"/>
      <w:r w:rsidRPr="000F5166">
        <w:rPr>
          <w:rFonts w:eastAsia="MS PGothic" w:cs="Times New Roman"/>
          <w:b/>
          <w:bCs/>
          <w:color w:val="2E74B5"/>
          <w:sz w:val="32"/>
          <w:szCs w:val="28"/>
        </w:rPr>
        <w:lastRenderedPageBreak/>
        <w:t>РОЗДІЛ 2. АНАЛІЗ ВИРОБНИЦТВА, ПОСТАЧАННЯ ТА СПОЖИВАННЯ ЕНЕРГОРЕСУРСІВ</w:t>
      </w:r>
      <w:bookmarkEnd w:id="29"/>
      <w:bookmarkEnd w:id="30"/>
      <w:bookmarkEnd w:id="31"/>
      <w:bookmarkEnd w:id="32"/>
    </w:p>
    <w:p w14:paraId="28BE2D42" w14:textId="77777777" w:rsidR="000F5166" w:rsidRPr="000F5166" w:rsidRDefault="000F5166" w:rsidP="000F5166">
      <w:pPr>
        <w:pBdr>
          <w:bottom w:val="single" w:sz="8" w:space="1" w:color="5B9BD5"/>
        </w:pBdr>
        <w:spacing w:before="200" w:after="80" w:line="276" w:lineRule="auto"/>
        <w:ind w:firstLine="720"/>
        <w:outlineLvl w:val="1"/>
        <w:rPr>
          <w:rFonts w:eastAsia="MS PGothic" w:cs="Times New Roman"/>
          <w:b/>
          <w:color w:val="2E74B5"/>
          <w:szCs w:val="28"/>
          <w:lang w:eastAsia="uk-UA"/>
        </w:rPr>
      </w:pPr>
      <w:bookmarkStart w:id="33" w:name="_Toc511595607"/>
      <w:bookmarkStart w:id="34" w:name="_Toc19991"/>
      <w:bookmarkStart w:id="35" w:name="_Toc436237"/>
      <w:bookmarkStart w:id="36" w:name="_Toc26173195"/>
      <w:r w:rsidRPr="000F5166">
        <w:rPr>
          <w:rFonts w:eastAsia="MS PGothic" w:cs="Times New Roman"/>
          <w:b/>
          <w:color w:val="2E74B5"/>
          <w:szCs w:val="28"/>
          <w:lang w:eastAsia="uk-UA"/>
        </w:rPr>
        <w:t xml:space="preserve">2.1. Енергобаланс </w:t>
      </w:r>
      <w:r w:rsidR="007F197C">
        <w:rPr>
          <w:rFonts w:eastAsia="MS PGothic" w:cs="Times New Roman"/>
          <w:b/>
          <w:color w:val="2E74B5"/>
          <w:szCs w:val="28"/>
          <w:lang w:eastAsia="uk-UA"/>
        </w:rPr>
        <w:t>Коростишівської</w:t>
      </w:r>
      <w:r w:rsidRPr="000F5166">
        <w:rPr>
          <w:rFonts w:eastAsia="MS PGothic" w:cs="Times New Roman"/>
          <w:b/>
          <w:color w:val="2E74B5"/>
          <w:szCs w:val="28"/>
          <w:lang w:eastAsia="uk-UA"/>
        </w:rPr>
        <w:t xml:space="preserve"> ОТГ за видами енергоресурсів</w:t>
      </w:r>
      <w:bookmarkEnd w:id="33"/>
      <w:bookmarkEnd w:id="34"/>
      <w:bookmarkEnd w:id="35"/>
      <w:bookmarkEnd w:id="36"/>
    </w:p>
    <w:p w14:paraId="22DB0B5B" w14:textId="77777777" w:rsidR="000F5166" w:rsidRPr="000F5166" w:rsidRDefault="000F5166" w:rsidP="000F5166">
      <w:pPr>
        <w:pBdr>
          <w:bottom w:val="single" w:sz="4" w:space="1" w:color="9CC2E5"/>
        </w:pBdr>
        <w:spacing w:before="200" w:after="80" w:line="276" w:lineRule="auto"/>
        <w:outlineLvl w:val="2"/>
        <w:rPr>
          <w:rFonts w:eastAsia="MS PGothic" w:cs="Times New Roman"/>
          <w:b/>
          <w:i/>
          <w:color w:val="5B9BD5"/>
          <w:szCs w:val="28"/>
          <w:lang w:eastAsia="uk-UA"/>
        </w:rPr>
      </w:pPr>
      <w:bookmarkStart w:id="37" w:name="_Toc511595608"/>
      <w:bookmarkStart w:id="38" w:name="_Toc19992"/>
      <w:bookmarkStart w:id="39" w:name="_Toc436238"/>
      <w:bookmarkStart w:id="40" w:name="_Toc26173196"/>
      <w:r w:rsidRPr="000F5166">
        <w:rPr>
          <w:rFonts w:eastAsia="MS PGothic" w:cs="Times New Roman"/>
          <w:b/>
          <w:i/>
          <w:color w:val="5B9BD5"/>
          <w:szCs w:val="28"/>
          <w:lang w:eastAsia="uk-UA"/>
        </w:rPr>
        <w:t xml:space="preserve">2.1.1. </w:t>
      </w:r>
      <w:r w:rsidRPr="00487AF2">
        <w:rPr>
          <w:rFonts w:eastAsia="MS PGothic" w:cs="Times New Roman"/>
          <w:b/>
          <w:i/>
          <w:color w:val="5B9BD5"/>
          <w:szCs w:val="28"/>
          <w:lang w:eastAsia="uk-UA"/>
        </w:rPr>
        <w:t>Газопостачання</w:t>
      </w:r>
      <w:bookmarkEnd w:id="37"/>
      <w:bookmarkEnd w:id="38"/>
      <w:bookmarkEnd w:id="39"/>
      <w:bookmarkEnd w:id="40"/>
    </w:p>
    <w:p w14:paraId="484F5562"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Газифікація міста Коростишева розпочата в 1991 р.</w:t>
      </w:r>
    </w:p>
    <w:p w14:paraId="268B7AB4"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Газопостачання здійснюється від ГРС "Коростишів тиском 0,3 МПа (проектний – 0,6 МПа) по розподільчих вуличних мережах до ГРП та ШРП.</w:t>
      </w:r>
    </w:p>
    <w:p w14:paraId="4FEF06A9" w14:textId="6FEBE4E0"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xml:space="preserve">Від </w:t>
      </w:r>
      <w:proofErr w:type="spellStart"/>
      <w:r w:rsidRPr="00487AF2">
        <w:rPr>
          <w:rFonts w:eastAsia="Calibri" w:cs="Times New Roman"/>
          <w:lang w:eastAsia="uk-UA"/>
        </w:rPr>
        <w:t>газорегуляторних</w:t>
      </w:r>
      <w:proofErr w:type="spellEnd"/>
      <w:r w:rsidRPr="00487AF2">
        <w:rPr>
          <w:rFonts w:eastAsia="Calibri" w:cs="Times New Roman"/>
          <w:lang w:eastAsia="uk-UA"/>
        </w:rPr>
        <w:t xml:space="preserve"> пунктів газ низького тиску потрапляє </w:t>
      </w:r>
      <w:r w:rsidR="0010332A">
        <w:rPr>
          <w:rFonts w:eastAsia="Calibri" w:cs="Times New Roman"/>
          <w:lang w:eastAsia="uk-UA"/>
        </w:rPr>
        <w:t>безпосе</w:t>
      </w:r>
      <w:r w:rsidRPr="00487AF2">
        <w:rPr>
          <w:rFonts w:eastAsia="Calibri" w:cs="Times New Roman"/>
          <w:lang w:eastAsia="uk-UA"/>
        </w:rPr>
        <w:t>редньо до житлових будинків, громадс</w:t>
      </w:r>
      <w:r w:rsidR="0010332A">
        <w:rPr>
          <w:rFonts w:eastAsia="Calibri" w:cs="Times New Roman"/>
          <w:lang w:eastAsia="uk-UA"/>
        </w:rPr>
        <w:t>ьких та комунально-побутових бу</w:t>
      </w:r>
      <w:r w:rsidRPr="00487AF2">
        <w:rPr>
          <w:rFonts w:eastAsia="Calibri" w:cs="Times New Roman"/>
          <w:lang w:eastAsia="uk-UA"/>
        </w:rPr>
        <w:t>дівель, промислових підприємств.</w:t>
      </w:r>
    </w:p>
    <w:p w14:paraId="1FDF4EDF"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Всі райони міста мають розгалужену мережу газопостачання.</w:t>
      </w:r>
    </w:p>
    <w:p w14:paraId="54E193CE"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На даний час місто практично повністю газифіковане.</w:t>
      </w:r>
    </w:p>
    <w:p w14:paraId="6CF03B05"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Споживання скрапленого газу – незначне, від ГНП, розташованого на території виробничої бази ПАТ "</w:t>
      </w:r>
      <w:proofErr w:type="spellStart"/>
      <w:r w:rsidRPr="00487AF2">
        <w:rPr>
          <w:rFonts w:eastAsia="Calibri" w:cs="Times New Roman"/>
          <w:lang w:eastAsia="uk-UA"/>
        </w:rPr>
        <w:t>Коростишівгаз</w:t>
      </w:r>
      <w:proofErr w:type="spellEnd"/>
      <w:r w:rsidRPr="00487AF2">
        <w:rPr>
          <w:rFonts w:eastAsia="Calibri" w:cs="Times New Roman"/>
          <w:lang w:eastAsia="uk-UA"/>
        </w:rPr>
        <w:t>".</w:t>
      </w:r>
    </w:p>
    <w:p w14:paraId="57153251"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На обслуговувані ПАТ "</w:t>
      </w:r>
      <w:proofErr w:type="spellStart"/>
      <w:r w:rsidRPr="00487AF2">
        <w:rPr>
          <w:rFonts w:eastAsia="Calibri" w:cs="Times New Roman"/>
          <w:lang w:eastAsia="uk-UA"/>
        </w:rPr>
        <w:t>Коростишівгаз</w:t>
      </w:r>
      <w:proofErr w:type="spellEnd"/>
      <w:r w:rsidRPr="00487AF2">
        <w:rPr>
          <w:rFonts w:eastAsia="Calibri" w:cs="Times New Roman"/>
          <w:lang w:eastAsia="uk-UA"/>
        </w:rPr>
        <w:t>" знаходяться вуличні газові мережі:</w:t>
      </w:r>
    </w:p>
    <w:p w14:paraId="63381EDF"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середнього тиску – 26,07 км;</w:t>
      </w:r>
    </w:p>
    <w:p w14:paraId="7B053BDB"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низького тиску – 68,52 км.</w:t>
      </w:r>
    </w:p>
    <w:p w14:paraId="12D64183"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Газопроводи експлуатуються з 1991-2011 роках та знаходяться в технічно-придатному стані.</w:t>
      </w:r>
    </w:p>
    <w:p w14:paraId="409C094B"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На території міста встановлено: 5 ГРП потужністю від 2250 до 16000 нм3/год, 30 ШРП потужністю від 28 до 600 нм3/год.</w:t>
      </w:r>
    </w:p>
    <w:p w14:paraId="3D1D5FC2"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xml:space="preserve">Час експлуатації </w:t>
      </w:r>
      <w:proofErr w:type="spellStart"/>
      <w:r w:rsidRPr="00487AF2">
        <w:rPr>
          <w:rFonts w:eastAsia="Calibri" w:cs="Times New Roman"/>
          <w:lang w:eastAsia="uk-UA"/>
        </w:rPr>
        <w:t>газорегуляторних</w:t>
      </w:r>
      <w:proofErr w:type="spellEnd"/>
      <w:r w:rsidRPr="00487AF2">
        <w:rPr>
          <w:rFonts w:eastAsia="Calibri" w:cs="Times New Roman"/>
          <w:lang w:eastAsia="uk-UA"/>
        </w:rPr>
        <w:t xml:space="preserve"> пунктів також з 1991 по 2011 рік.</w:t>
      </w:r>
    </w:p>
    <w:p w14:paraId="2AEF6354"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Кількість газифікованих:</w:t>
      </w:r>
    </w:p>
    <w:p w14:paraId="3CC25CCA"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xml:space="preserve">– квартир в багатоквартирних будинках </w:t>
      </w:r>
      <w:r w:rsidRPr="00487AF2">
        <w:rPr>
          <w:rFonts w:eastAsia="Calibri" w:cs="Times New Roman"/>
          <w:lang w:eastAsia="uk-UA"/>
        </w:rPr>
        <w:tab/>
      </w:r>
      <w:r w:rsidRPr="00487AF2">
        <w:rPr>
          <w:rFonts w:eastAsia="Calibri" w:cs="Times New Roman"/>
          <w:lang w:eastAsia="uk-UA"/>
        </w:rPr>
        <w:tab/>
        <w:t>– 3669 один.</w:t>
      </w:r>
    </w:p>
    <w:p w14:paraId="076E91F8"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будинків садибної забудови</w:t>
      </w:r>
      <w:r w:rsidRPr="00487AF2">
        <w:rPr>
          <w:rFonts w:eastAsia="Calibri" w:cs="Times New Roman"/>
          <w:lang w:eastAsia="uk-UA"/>
        </w:rPr>
        <w:tab/>
      </w:r>
      <w:r w:rsidRPr="00487AF2">
        <w:rPr>
          <w:rFonts w:eastAsia="Calibri" w:cs="Times New Roman"/>
          <w:lang w:eastAsia="uk-UA"/>
        </w:rPr>
        <w:tab/>
      </w:r>
      <w:r w:rsidRPr="00487AF2">
        <w:rPr>
          <w:rFonts w:eastAsia="Calibri" w:cs="Times New Roman"/>
          <w:lang w:eastAsia="uk-UA"/>
        </w:rPr>
        <w:tab/>
        <w:t>– 7131 один.</w:t>
      </w:r>
    </w:p>
    <w:p w14:paraId="37E28FBE"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Кількість встановлених лічильників:</w:t>
      </w:r>
    </w:p>
    <w:p w14:paraId="09B12BCB"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xml:space="preserve">– в квартирах </w:t>
      </w:r>
      <w:r w:rsidRPr="00487AF2">
        <w:rPr>
          <w:rFonts w:eastAsia="Calibri" w:cs="Times New Roman"/>
          <w:lang w:eastAsia="uk-UA"/>
        </w:rPr>
        <w:tab/>
      </w:r>
      <w:r w:rsidRPr="00487AF2">
        <w:rPr>
          <w:rFonts w:eastAsia="Calibri" w:cs="Times New Roman"/>
          <w:lang w:eastAsia="uk-UA"/>
        </w:rPr>
        <w:tab/>
      </w:r>
      <w:r w:rsidRPr="00487AF2">
        <w:rPr>
          <w:rFonts w:eastAsia="Calibri" w:cs="Times New Roman"/>
          <w:lang w:eastAsia="uk-UA"/>
        </w:rPr>
        <w:tab/>
      </w:r>
      <w:r w:rsidRPr="00487AF2">
        <w:rPr>
          <w:rFonts w:eastAsia="Calibri" w:cs="Times New Roman"/>
          <w:lang w:eastAsia="uk-UA"/>
        </w:rPr>
        <w:tab/>
      </w:r>
      <w:r w:rsidRPr="00487AF2">
        <w:rPr>
          <w:rFonts w:eastAsia="Calibri" w:cs="Times New Roman"/>
          <w:lang w:eastAsia="uk-UA"/>
        </w:rPr>
        <w:tab/>
      </w:r>
      <w:r w:rsidRPr="00487AF2">
        <w:rPr>
          <w:rFonts w:eastAsia="Calibri" w:cs="Times New Roman"/>
          <w:lang w:eastAsia="uk-UA"/>
        </w:rPr>
        <w:tab/>
        <w:t>– 2958 один.</w:t>
      </w:r>
    </w:p>
    <w:p w14:paraId="6CE9ADF6"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в будинках садибної забудови</w:t>
      </w:r>
      <w:r w:rsidRPr="00487AF2">
        <w:rPr>
          <w:rFonts w:eastAsia="Calibri" w:cs="Times New Roman"/>
          <w:lang w:eastAsia="uk-UA"/>
        </w:rPr>
        <w:tab/>
      </w:r>
      <w:r w:rsidRPr="00487AF2">
        <w:rPr>
          <w:rFonts w:eastAsia="Calibri" w:cs="Times New Roman"/>
          <w:lang w:eastAsia="uk-UA"/>
        </w:rPr>
        <w:tab/>
      </w:r>
      <w:r w:rsidRPr="00487AF2">
        <w:rPr>
          <w:rFonts w:eastAsia="Calibri" w:cs="Times New Roman"/>
          <w:lang w:eastAsia="uk-UA"/>
        </w:rPr>
        <w:tab/>
        <w:t>– 7007 один.</w:t>
      </w:r>
    </w:p>
    <w:p w14:paraId="5BC39E71"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Газифіковано:</w:t>
      </w:r>
    </w:p>
    <w:p w14:paraId="7AA23A6D"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2 підприємства – спирт комбінат, ТОВ "АСС-КПФ"</w:t>
      </w:r>
    </w:p>
    <w:p w14:paraId="3CA85E96"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4 опалювальні котельні.</w:t>
      </w:r>
    </w:p>
    <w:p w14:paraId="2241650E"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Реалізація природного газу за 2010 рік становила 24731,6 тис. м</w:t>
      </w:r>
      <w:r w:rsidRPr="00487AF2">
        <w:rPr>
          <w:rFonts w:eastAsia="Calibri" w:cs="Times New Roman"/>
          <w:vertAlign w:val="superscript"/>
          <w:lang w:eastAsia="uk-UA"/>
        </w:rPr>
        <w:t>3</w:t>
      </w:r>
      <w:r w:rsidRPr="00487AF2">
        <w:rPr>
          <w:rFonts w:eastAsia="Calibri" w:cs="Times New Roman"/>
          <w:lang w:eastAsia="uk-UA"/>
        </w:rPr>
        <w:t xml:space="preserve">, в </w:t>
      </w:r>
      <w:proofErr w:type="spellStart"/>
      <w:r w:rsidRPr="00487AF2">
        <w:rPr>
          <w:rFonts w:eastAsia="Calibri" w:cs="Times New Roman"/>
          <w:lang w:eastAsia="uk-UA"/>
        </w:rPr>
        <w:t>т.ч</w:t>
      </w:r>
      <w:proofErr w:type="spellEnd"/>
      <w:r w:rsidRPr="00487AF2">
        <w:rPr>
          <w:rFonts w:eastAsia="Calibri" w:cs="Times New Roman"/>
          <w:lang w:eastAsia="uk-UA"/>
        </w:rPr>
        <w:t>.:</w:t>
      </w:r>
    </w:p>
    <w:p w14:paraId="41CE8548"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населення в багатоквартирних будинках – 4049,3 тис. м</w:t>
      </w:r>
      <w:r w:rsidRPr="00487AF2">
        <w:rPr>
          <w:rFonts w:eastAsia="Calibri" w:cs="Times New Roman"/>
          <w:vertAlign w:val="superscript"/>
          <w:lang w:eastAsia="uk-UA"/>
        </w:rPr>
        <w:t>3</w:t>
      </w:r>
    </w:p>
    <w:p w14:paraId="2ADBE1AA"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населення в садибних (приватних) житлових будинках (для приготування їжі, опалення та гарячого водопостачання) – 15660,2 тис.</w:t>
      </w:r>
      <w:r>
        <w:rPr>
          <w:rFonts w:eastAsia="Calibri" w:cs="Times New Roman"/>
          <w:lang w:eastAsia="uk-UA"/>
        </w:rPr>
        <w:t xml:space="preserve"> </w:t>
      </w:r>
      <w:r w:rsidRPr="00487AF2">
        <w:rPr>
          <w:rFonts w:eastAsia="Calibri" w:cs="Times New Roman"/>
          <w:lang w:eastAsia="uk-UA"/>
        </w:rPr>
        <w:t>м</w:t>
      </w:r>
      <w:r w:rsidRPr="00487AF2">
        <w:rPr>
          <w:rFonts w:eastAsia="Calibri" w:cs="Times New Roman"/>
          <w:vertAlign w:val="superscript"/>
          <w:lang w:eastAsia="uk-UA"/>
        </w:rPr>
        <w:t>3</w:t>
      </w:r>
    </w:p>
    <w:p w14:paraId="506D0DAD"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комунально-побутові підприємства – 745,8 тис.</w:t>
      </w:r>
      <w:r>
        <w:rPr>
          <w:rFonts w:eastAsia="Calibri" w:cs="Times New Roman"/>
          <w:lang w:eastAsia="uk-UA"/>
        </w:rPr>
        <w:t xml:space="preserve"> </w:t>
      </w:r>
      <w:r w:rsidRPr="00487AF2">
        <w:rPr>
          <w:rFonts w:eastAsia="Calibri" w:cs="Times New Roman"/>
          <w:lang w:eastAsia="uk-UA"/>
        </w:rPr>
        <w:t>м</w:t>
      </w:r>
      <w:r w:rsidRPr="00487AF2">
        <w:rPr>
          <w:rFonts w:eastAsia="Calibri" w:cs="Times New Roman"/>
          <w:vertAlign w:val="superscript"/>
          <w:lang w:eastAsia="uk-UA"/>
        </w:rPr>
        <w:t>3</w:t>
      </w:r>
    </w:p>
    <w:p w14:paraId="02B2744D" w14:textId="77777777" w:rsidR="00487AF2" w:rsidRPr="00487AF2"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lastRenderedPageBreak/>
        <w:t>– промислові підприємства – 1877,6 тис.м3</w:t>
      </w:r>
    </w:p>
    <w:p w14:paraId="13246845" w14:textId="77777777" w:rsidR="000F5166" w:rsidRDefault="00487AF2" w:rsidP="00487AF2">
      <w:pPr>
        <w:spacing w:after="0" w:line="276" w:lineRule="auto"/>
        <w:ind w:firstLine="709"/>
        <w:jc w:val="both"/>
        <w:rPr>
          <w:rFonts w:eastAsia="Calibri" w:cs="Times New Roman"/>
          <w:lang w:eastAsia="uk-UA"/>
        </w:rPr>
      </w:pPr>
      <w:r w:rsidRPr="00487AF2">
        <w:rPr>
          <w:rFonts w:eastAsia="Calibri" w:cs="Times New Roman"/>
          <w:lang w:eastAsia="uk-UA"/>
        </w:rPr>
        <w:t>– опалювальні котельні – 2398,7 тис.м3.</w:t>
      </w:r>
    </w:p>
    <w:p w14:paraId="76C0DEAE" w14:textId="77777777" w:rsidR="00487AF2" w:rsidRPr="000F5166" w:rsidRDefault="00487AF2" w:rsidP="00487AF2">
      <w:pPr>
        <w:spacing w:after="0" w:line="276" w:lineRule="auto"/>
        <w:ind w:firstLine="709"/>
        <w:jc w:val="both"/>
        <w:rPr>
          <w:rFonts w:eastAsia="Calibri" w:cs="Times New Roman"/>
          <w:lang w:eastAsia="uk-UA"/>
        </w:rPr>
      </w:pPr>
    </w:p>
    <w:p w14:paraId="602BB238" w14:textId="77777777" w:rsidR="000F5166" w:rsidRPr="000F5166" w:rsidRDefault="000F5166" w:rsidP="000F5166">
      <w:pPr>
        <w:spacing w:after="0" w:line="240" w:lineRule="auto"/>
        <w:jc w:val="right"/>
        <w:rPr>
          <w:rFonts w:eastAsia="Arial" w:cs="Times New Roman"/>
          <w:szCs w:val="28"/>
        </w:rPr>
      </w:pPr>
      <w:r w:rsidRPr="000F5166">
        <w:rPr>
          <w:rFonts w:eastAsia="Arial" w:cs="Times New Roman"/>
          <w:szCs w:val="28"/>
        </w:rPr>
        <w:t>Таблиця 2.1</w:t>
      </w:r>
    </w:p>
    <w:p w14:paraId="0760F5AC" w14:textId="77777777" w:rsidR="000F5166" w:rsidRPr="000F5166" w:rsidRDefault="000F5166" w:rsidP="000F5166">
      <w:pPr>
        <w:spacing w:after="0" w:line="240" w:lineRule="auto"/>
        <w:jc w:val="center"/>
        <w:rPr>
          <w:rFonts w:eastAsia="Arial" w:cs="Times New Roman"/>
          <w:szCs w:val="28"/>
        </w:rPr>
      </w:pPr>
      <w:r w:rsidRPr="000F5166">
        <w:rPr>
          <w:rFonts w:eastAsia="Arial" w:cs="Times New Roman"/>
          <w:szCs w:val="28"/>
        </w:rPr>
        <w:t xml:space="preserve">Споживання газу споживачами всіх категорій </w:t>
      </w:r>
      <w:r w:rsidR="00487AF2">
        <w:rPr>
          <w:rFonts w:eastAsia="Arial" w:cs="Times New Roman"/>
          <w:szCs w:val="28"/>
        </w:rPr>
        <w:t>Коростишівській</w:t>
      </w:r>
      <w:r w:rsidRPr="000F5166">
        <w:rPr>
          <w:rFonts w:eastAsia="Arial" w:cs="Times New Roman"/>
          <w:szCs w:val="28"/>
        </w:rPr>
        <w:t xml:space="preserve"> ОТГ </w:t>
      </w:r>
    </w:p>
    <w:p w14:paraId="2DBD8D78" w14:textId="77777777" w:rsidR="000F5166" w:rsidRPr="000F5166" w:rsidRDefault="000F5166" w:rsidP="000F5166">
      <w:pPr>
        <w:spacing w:after="0" w:line="240" w:lineRule="auto"/>
        <w:jc w:val="center"/>
        <w:rPr>
          <w:rFonts w:eastAsia="Arial" w:cs="Times New Roman"/>
          <w:szCs w:val="28"/>
        </w:rPr>
      </w:pPr>
      <w:r w:rsidRPr="000F5166">
        <w:rPr>
          <w:rFonts w:eastAsia="Arial" w:cs="Times New Roman"/>
          <w:szCs w:val="28"/>
        </w:rPr>
        <w:t>за 201</w:t>
      </w:r>
      <w:r w:rsidR="00487AF2">
        <w:rPr>
          <w:rFonts w:eastAsia="Arial" w:cs="Times New Roman"/>
          <w:szCs w:val="28"/>
        </w:rPr>
        <w:t>4</w:t>
      </w:r>
      <w:r w:rsidRPr="000F5166">
        <w:rPr>
          <w:rFonts w:eastAsia="Arial" w:cs="Times New Roman"/>
          <w:szCs w:val="28"/>
        </w:rPr>
        <w:t>-201</w:t>
      </w:r>
      <w:r w:rsidR="00487AF2">
        <w:rPr>
          <w:rFonts w:eastAsia="Arial" w:cs="Times New Roman"/>
          <w:szCs w:val="28"/>
        </w:rPr>
        <w:t>8</w:t>
      </w:r>
      <w:r w:rsidRPr="000F5166">
        <w:rPr>
          <w:rFonts w:eastAsia="Arial" w:cs="Times New Roman"/>
          <w:szCs w:val="28"/>
        </w:rPr>
        <w:t xml:space="preserve"> рр. (тис.м</w:t>
      </w:r>
      <w:r w:rsidRPr="000F5166">
        <w:rPr>
          <w:rFonts w:eastAsia="Arial" w:cs="Times New Roman"/>
          <w:szCs w:val="28"/>
          <w:vertAlign w:val="superscript"/>
        </w:rPr>
        <w:t>3</w:t>
      </w:r>
      <w:r w:rsidRPr="000F5166">
        <w:rPr>
          <w:rFonts w:eastAsia="Arial" w:cs="Times New Roman"/>
          <w:szCs w:val="28"/>
        </w:rPr>
        <w:t>)</w:t>
      </w:r>
    </w:p>
    <w:tbl>
      <w:tblPr>
        <w:tblStyle w:val="GridTable4-Accent511"/>
        <w:tblW w:w="0" w:type="auto"/>
        <w:jc w:val="center"/>
        <w:tblLook w:val="0460" w:firstRow="1" w:lastRow="1" w:firstColumn="0" w:lastColumn="0" w:noHBand="0" w:noVBand="1"/>
      </w:tblPr>
      <w:tblGrid>
        <w:gridCol w:w="704"/>
        <w:gridCol w:w="3061"/>
        <w:gridCol w:w="1116"/>
        <w:gridCol w:w="1116"/>
        <w:gridCol w:w="1116"/>
        <w:gridCol w:w="1116"/>
        <w:gridCol w:w="1116"/>
      </w:tblGrid>
      <w:tr w:rsidR="00487AF2" w:rsidRPr="000F5166" w14:paraId="1D1C6134" w14:textId="77777777" w:rsidTr="00487AF2">
        <w:trPr>
          <w:cnfStyle w:val="100000000000" w:firstRow="1" w:lastRow="0" w:firstColumn="0" w:lastColumn="0" w:oddVBand="0" w:evenVBand="0" w:oddHBand="0" w:evenHBand="0" w:firstRowFirstColumn="0" w:firstRowLastColumn="0" w:lastRowFirstColumn="0" w:lastRowLastColumn="0"/>
          <w:trHeight w:val="315"/>
          <w:jc w:val="center"/>
        </w:trPr>
        <w:tc>
          <w:tcPr>
            <w:tcW w:w="0" w:type="auto"/>
            <w:vAlign w:val="center"/>
            <w:hideMark/>
          </w:tcPr>
          <w:p w14:paraId="5BE90118" w14:textId="77777777" w:rsidR="00487AF2" w:rsidRPr="000F5166" w:rsidRDefault="00487AF2" w:rsidP="00487AF2">
            <w:pPr>
              <w:jc w:val="center"/>
              <w:rPr>
                <w:rFonts w:cs="Times New Roman"/>
                <w:color w:val="000000"/>
                <w:sz w:val="24"/>
                <w:szCs w:val="24"/>
                <w:lang w:eastAsia="ru-RU"/>
              </w:rPr>
            </w:pPr>
            <w:r w:rsidRPr="000F5166">
              <w:rPr>
                <w:rFonts w:eastAsia="Arial" w:cs="Times New Roman"/>
                <w:sz w:val="24"/>
                <w:szCs w:val="24"/>
                <w:lang w:eastAsia="ru-RU"/>
              </w:rPr>
              <w:t>№ з/п</w:t>
            </w:r>
          </w:p>
        </w:tc>
        <w:tc>
          <w:tcPr>
            <w:tcW w:w="0" w:type="auto"/>
            <w:vAlign w:val="center"/>
            <w:hideMark/>
          </w:tcPr>
          <w:p w14:paraId="14DBE105" w14:textId="77777777" w:rsidR="00487AF2" w:rsidRPr="000F5166" w:rsidRDefault="00487AF2" w:rsidP="00487AF2">
            <w:pPr>
              <w:jc w:val="center"/>
              <w:rPr>
                <w:rFonts w:cs="Times New Roman"/>
                <w:sz w:val="24"/>
                <w:szCs w:val="24"/>
                <w:lang w:eastAsia="ru-RU"/>
              </w:rPr>
            </w:pPr>
            <w:r w:rsidRPr="000F5166">
              <w:rPr>
                <w:rFonts w:eastAsia="Arial" w:cs="Times New Roman"/>
                <w:sz w:val="24"/>
                <w:szCs w:val="24"/>
                <w:lang w:eastAsia="ru-RU"/>
              </w:rPr>
              <w:t>Напрями постачання природного газу</w:t>
            </w:r>
          </w:p>
        </w:tc>
        <w:tc>
          <w:tcPr>
            <w:tcW w:w="0" w:type="auto"/>
            <w:vAlign w:val="center"/>
          </w:tcPr>
          <w:p w14:paraId="5254347D" w14:textId="77777777" w:rsidR="00487AF2" w:rsidRPr="000F5166" w:rsidRDefault="00487AF2" w:rsidP="00487AF2">
            <w:pPr>
              <w:jc w:val="center"/>
              <w:rPr>
                <w:rFonts w:cs="Times New Roman"/>
                <w:sz w:val="24"/>
                <w:szCs w:val="24"/>
                <w:lang w:eastAsia="ru-RU"/>
              </w:rPr>
            </w:pPr>
            <w:r>
              <w:rPr>
                <w:rFonts w:cs="Times New Roman"/>
                <w:sz w:val="24"/>
                <w:szCs w:val="24"/>
                <w:lang w:eastAsia="ru-RU"/>
              </w:rPr>
              <w:t>2014</w:t>
            </w:r>
          </w:p>
        </w:tc>
        <w:tc>
          <w:tcPr>
            <w:tcW w:w="0" w:type="auto"/>
            <w:vAlign w:val="center"/>
          </w:tcPr>
          <w:p w14:paraId="036E77AE" w14:textId="77777777" w:rsidR="00487AF2" w:rsidRPr="000F5166" w:rsidRDefault="00487AF2" w:rsidP="00487AF2">
            <w:pPr>
              <w:jc w:val="center"/>
              <w:rPr>
                <w:rFonts w:cs="Times New Roman"/>
                <w:sz w:val="24"/>
                <w:szCs w:val="24"/>
                <w:lang w:eastAsia="ru-RU"/>
              </w:rPr>
            </w:pPr>
            <w:r>
              <w:rPr>
                <w:rFonts w:cs="Times New Roman"/>
                <w:sz w:val="24"/>
                <w:szCs w:val="24"/>
                <w:lang w:eastAsia="ru-RU"/>
              </w:rPr>
              <w:t>2015</w:t>
            </w:r>
          </w:p>
        </w:tc>
        <w:tc>
          <w:tcPr>
            <w:tcW w:w="0" w:type="auto"/>
            <w:vAlign w:val="center"/>
          </w:tcPr>
          <w:p w14:paraId="3FF200A3" w14:textId="77777777" w:rsidR="00487AF2" w:rsidRPr="000F5166" w:rsidRDefault="00487AF2" w:rsidP="00487AF2">
            <w:pPr>
              <w:jc w:val="center"/>
              <w:rPr>
                <w:rFonts w:cs="Times New Roman"/>
                <w:sz w:val="24"/>
                <w:szCs w:val="24"/>
                <w:lang w:eastAsia="ru-RU"/>
              </w:rPr>
            </w:pPr>
            <w:r w:rsidRPr="000F5166">
              <w:rPr>
                <w:rFonts w:cs="Times New Roman"/>
                <w:sz w:val="24"/>
                <w:szCs w:val="24"/>
                <w:lang w:eastAsia="ru-RU"/>
              </w:rPr>
              <w:t>2016</w:t>
            </w:r>
          </w:p>
        </w:tc>
        <w:tc>
          <w:tcPr>
            <w:tcW w:w="0" w:type="auto"/>
            <w:vAlign w:val="center"/>
            <w:hideMark/>
          </w:tcPr>
          <w:p w14:paraId="420F506C" w14:textId="77777777" w:rsidR="00487AF2" w:rsidRPr="000F5166" w:rsidRDefault="00487AF2" w:rsidP="00487AF2">
            <w:pPr>
              <w:jc w:val="center"/>
              <w:rPr>
                <w:rFonts w:cs="Times New Roman"/>
                <w:sz w:val="24"/>
                <w:szCs w:val="24"/>
                <w:lang w:eastAsia="ru-RU"/>
              </w:rPr>
            </w:pPr>
            <w:r w:rsidRPr="000F5166">
              <w:rPr>
                <w:rFonts w:cs="Times New Roman"/>
                <w:sz w:val="24"/>
                <w:szCs w:val="24"/>
                <w:lang w:eastAsia="ru-RU"/>
              </w:rPr>
              <w:t>2017</w:t>
            </w:r>
          </w:p>
        </w:tc>
        <w:tc>
          <w:tcPr>
            <w:tcW w:w="0" w:type="auto"/>
            <w:vAlign w:val="center"/>
            <w:hideMark/>
          </w:tcPr>
          <w:p w14:paraId="608D0597" w14:textId="77777777" w:rsidR="00487AF2" w:rsidRPr="000F5166" w:rsidRDefault="00487AF2" w:rsidP="00487AF2">
            <w:pPr>
              <w:jc w:val="center"/>
              <w:rPr>
                <w:rFonts w:cs="Times New Roman"/>
                <w:sz w:val="24"/>
                <w:szCs w:val="24"/>
                <w:lang w:eastAsia="ru-RU"/>
              </w:rPr>
            </w:pPr>
            <w:r w:rsidRPr="000F5166">
              <w:rPr>
                <w:rFonts w:cs="Times New Roman"/>
                <w:sz w:val="24"/>
                <w:szCs w:val="24"/>
                <w:lang w:eastAsia="ru-RU"/>
              </w:rPr>
              <w:t>201</w:t>
            </w:r>
            <w:r>
              <w:rPr>
                <w:rFonts w:cs="Times New Roman"/>
                <w:sz w:val="24"/>
                <w:szCs w:val="24"/>
                <w:lang w:eastAsia="ru-RU"/>
              </w:rPr>
              <w:t>8</w:t>
            </w:r>
          </w:p>
        </w:tc>
      </w:tr>
      <w:tr w:rsidR="00487AF2" w:rsidRPr="000F5166" w14:paraId="5254CFC0" w14:textId="77777777" w:rsidTr="00B835A2">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Align w:val="center"/>
            <w:hideMark/>
          </w:tcPr>
          <w:p w14:paraId="64C9B838" w14:textId="77777777" w:rsidR="00487AF2" w:rsidRPr="000F5166" w:rsidRDefault="00487AF2" w:rsidP="00487AF2">
            <w:pPr>
              <w:jc w:val="center"/>
              <w:rPr>
                <w:rFonts w:cs="Times New Roman"/>
                <w:bCs/>
                <w:color w:val="000000"/>
                <w:sz w:val="24"/>
                <w:szCs w:val="24"/>
                <w:lang w:eastAsia="ru-RU"/>
              </w:rPr>
            </w:pPr>
            <w:r w:rsidRPr="000F5166">
              <w:rPr>
                <w:rFonts w:cs="Times New Roman"/>
                <w:bCs/>
                <w:color w:val="000000"/>
                <w:sz w:val="24"/>
                <w:szCs w:val="24"/>
                <w:lang w:eastAsia="ru-RU"/>
              </w:rPr>
              <w:t>1</w:t>
            </w:r>
          </w:p>
        </w:tc>
        <w:tc>
          <w:tcPr>
            <w:tcW w:w="0" w:type="auto"/>
            <w:vAlign w:val="center"/>
            <w:hideMark/>
          </w:tcPr>
          <w:p w14:paraId="29AD1C41" w14:textId="77777777" w:rsidR="00487AF2" w:rsidRPr="000F5166" w:rsidRDefault="00487AF2" w:rsidP="00487AF2">
            <w:pPr>
              <w:rPr>
                <w:rFonts w:cs="Times New Roman"/>
                <w:bCs/>
                <w:color w:val="000000"/>
                <w:sz w:val="24"/>
                <w:szCs w:val="24"/>
                <w:lang w:eastAsia="ru-RU"/>
              </w:rPr>
            </w:pPr>
            <w:r w:rsidRPr="000F5166">
              <w:rPr>
                <w:rFonts w:cs="Times New Roman"/>
                <w:bCs/>
                <w:color w:val="000000"/>
                <w:sz w:val="24"/>
                <w:szCs w:val="24"/>
                <w:lang w:eastAsia="ru-RU"/>
              </w:rPr>
              <w:t>Бюджетний сектор</w:t>
            </w:r>
          </w:p>
        </w:tc>
        <w:tc>
          <w:tcPr>
            <w:tcW w:w="0" w:type="auto"/>
            <w:vAlign w:val="center"/>
          </w:tcPr>
          <w:p w14:paraId="7121B045"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1087,338</w:t>
            </w:r>
          </w:p>
        </w:tc>
        <w:tc>
          <w:tcPr>
            <w:tcW w:w="0" w:type="auto"/>
            <w:vAlign w:val="center"/>
          </w:tcPr>
          <w:p w14:paraId="34742BEC"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655,9899</w:t>
            </w:r>
          </w:p>
        </w:tc>
        <w:tc>
          <w:tcPr>
            <w:tcW w:w="0" w:type="auto"/>
            <w:vAlign w:val="center"/>
          </w:tcPr>
          <w:p w14:paraId="67C5C317"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597,1352</w:t>
            </w:r>
          </w:p>
        </w:tc>
        <w:tc>
          <w:tcPr>
            <w:tcW w:w="0" w:type="auto"/>
            <w:vAlign w:val="center"/>
            <w:hideMark/>
          </w:tcPr>
          <w:p w14:paraId="28DA38B3"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589,6197</w:t>
            </w:r>
          </w:p>
        </w:tc>
        <w:tc>
          <w:tcPr>
            <w:tcW w:w="0" w:type="auto"/>
            <w:vAlign w:val="center"/>
            <w:hideMark/>
          </w:tcPr>
          <w:p w14:paraId="56BE01B8"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556,4194</w:t>
            </w:r>
          </w:p>
        </w:tc>
      </w:tr>
      <w:tr w:rsidR="00487AF2" w:rsidRPr="000F5166" w14:paraId="47377167" w14:textId="77777777" w:rsidTr="00B835A2">
        <w:trPr>
          <w:trHeight w:val="315"/>
          <w:jc w:val="center"/>
        </w:trPr>
        <w:tc>
          <w:tcPr>
            <w:tcW w:w="0" w:type="auto"/>
            <w:vAlign w:val="center"/>
            <w:hideMark/>
          </w:tcPr>
          <w:p w14:paraId="1AB2E5C6" w14:textId="77777777" w:rsidR="00487AF2" w:rsidRPr="000F5166" w:rsidRDefault="00487AF2" w:rsidP="00487AF2">
            <w:pPr>
              <w:jc w:val="center"/>
              <w:rPr>
                <w:rFonts w:cs="Times New Roman"/>
                <w:color w:val="000000"/>
                <w:sz w:val="24"/>
                <w:szCs w:val="24"/>
                <w:lang w:eastAsia="ru-RU"/>
              </w:rPr>
            </w:pPr>
            <w:r w:rsidRPr="000F5166">
              <w:rPr>
                <w:rFonts w:cs="Times New Roman"/>
                <w:color w:val="000000"/>
                <w:sz w:val="24"/>
                <w:szCs w:val="24"/>
                <w:lang w:eastAsia="ru-RU"/>
              </w:rPr>
              <w:t>2</w:t>
            </w:r>
          </w:p>
        </w:tc>
        <w:tc>
          <w:tcPr>
            <w:tcW w:w="0" w:type="auto"/>
            <w:vAlign w:val="center"/>
            <w:hideMark/>
          </w:tcPr>
          <w:p w14:paraId="5C259B6B" w14:textId="77777777" w:rsidR="00487AF2" w:rsidRPr="000F5166" w:rsidRDefault="00487AF2" w:rsidP="00487AF2">
            <w:pPr>
              <w:rPr>
                <w:rFonts w:cs="Times New Roman"/>
                <w:bCs/>
                <w:color w:val="000000"/>
                <w:sz w:val="24"/>
                <w:szCs w:val="24"/>
                <w:lang w:eastAsia="ru-RU"/>
              </w:rPr>
            </w:pPr>
            <w:r w:rsidRPr="000F5166">
              <w:rPr>
                <w:rFonts w:cs="Times New Roman"/>
                <w:bCs/>
                <w:color w:val="000000"/>
                <w:sz w:val="24"/>
                <w:szCs w:val="24"/>
                <w:lang w:eastAsia="ru-RU"/>
              </w:rPr>
              <w:t>Населення</w:t>
            </w:r>
          </w:p>
        </w:tc>
        <w:tc>
          <w:tcPr>
            <w:tcW w:w="0" w:type="auto"/>
            <w:vAlign w:val="center"/>
          </w:tcPr>
          <w:p w14:paraId="29C84472"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17461,52</w:t>
            </w:r>
          </w:p>
        </w:tc>
        <w:tc>
          <w:tcPr>
            <w:tcW w:w="0" w:type="auto"/>
            <w:vAlign w:val="center"/>
          </w:tcPr>
          <w:p w14:paraId="02F68476"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14420,16</w:t>
            </w:r>
          </w:p>
        </w:tc>
        <w:tc>
          <w:tcPr>
            <w:tcW w:w="0" w:type="auto"/>
            <w:vAlign w:val="center"/>
          </w:tcPr>
          <w:p w14:paraId="46445B70"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15505</w:t>
            </w:r>
          </w:p>
        </w:tc>
        <w:tc>
          <w:tcPr>
            <w:tcW w:w="0" w:type="auto"/>
            <w:vAlign w:val="center"/>
            <w:hideMark/>
          </w:tcPr>
          <w:p w14:paraId="4774B6D9"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14245,5</w:t>
            </w:r>
          </w:p>
        </w:tc>
        <w:tc>
          <w:tcPr>
            <w:tcW w:w="0" w:type="auto"/>
            <w:vAlign w:val="center"/>
            <w:hideMark/>
          </w:tcPr>
          <w:p w14:paraId="63978789"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13443,22</w:t>
            </w:r>
          </w:p>
        </w:tc>
      </w:tr>
      <w:tr w:rsidR="00487AF2" w:rsidRPr="000F5166" w14:paraId="38FF2598" w14:textId="77777777" w:rsidTr="00B835A2">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vAlign w:val="center"/>
            <w:hideMark/>
          </w:tcPr>
          <w:p w14:paraId="35066611" w14:textId="77777777" w:rsidR="00487AF2" w:rsidRPr="000F5166" w:rsidRDefault="00487AF2" w:rsidP="00487AF2">
            <w:pPr>
              <w:jc w:val="center"/>
              <w:rPr>
                <w:rFonts w:cs="Times New Roman"/>
                <w:color w:val="000000"/>
                <w:sz w:val="24"/>
                <w:szCs w:val="24"/>
                <w:lang w:eastAsia="ru-RU"/>
              </w:rPr>
            </w:pPr>
            <w:r w:rsidRPr="000F5166">
              <w:rPr>
                <w:rFonts w:cs="Times New Roman"/>
                <w:color w:val="000000"/>
                <w:sz w:val="24"/>
                <w:szCs w:val="24"/>
                <w:lang w:eastAsia="ru-RU"/>
              </w:rPr>
              <w:t>3</w:t>
            </w:r>
          </w:p>
        </w:tc>
        <w:tc>
          <w:tcPr>
            <w:tcW w:w="0" w:type="auto"/>
            <w:vAlign w:val="center"/>
            <w:hideMark/>
          </w:tcPr>
          <w:p w14:paraId="5186785C" w14:textId="77777777" w:rsidR="00487AF2" w:rsidRPr="000F5166" w:rsidRDefault="00487AF2" w:rsidP="00487AF2">
            <w:pPr>
              <w:rPr>
                <w:rFonts w:cs="Times New Roman"/>
                <w:bCs/>
                <w:color w:val="000000"/>
                <w:sz w:val="24"/>
                <w:szCs w:val="24"/>
                <w:lang w:eastAsia="ru-RU"/>
              </w:rPr>
            </w:pPr>
            <w:r w:rsidRPr="000F5166">
              <w:rPr>
                <w:rFonts w:cs="Times New Roman"/>
                <w:bCs/>
                <w:color w:val="000000"/>
                <w:sz w:val="24"/>
                <w:szCs w:val="24"/>
                <w:lang w:eastAsia="ru-RU"/>
              </w:rPr>
              <w:t>Промислові підприємства</w:t>
            </w:r>
          </w:p>
        </w:tc>
        <w:tc>
          <w:tcPr>
            <w:tcW w:w="0" w:type="auto"/>
            <w:vAlign w:val="center"/>
          </w:tcPr>
          <w:p w14:paraId="2EC447A0"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1167,007</w:t>
            </w:r>
          </w:p>
        </w:tc>
        <w:tc>
          <w:tcPr>
            <w:tcW w:w="0" w:type="auto"/>
            <w:vAlign w:val="center"/>
          </w:tcPr>
          <w:p w14:paraId="3AFC95AC"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1192,9</w:t>
            </w:r>
          </w:p>
        </w:tc>
        <w:tc>
          <w:tcPr>
            <w:tcW w:w="0" w:type="auto"/>
            <w:vAlign w:val="center"/>
          </w:tcPr>
          <w:p w14:paraId="0706CB71"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1258,57</w:t>
            </w:r>
          </w:p>
        </w:tc>
        <w:tc>
          <w:tcPr>
            <w:tcW w:w="0" w:type="auto"/>
            <w:vAlign w:val="center"/>
            <w:hideMark/>
          </w:tcPr>
          <w:p w14:paraId="2AB76D5E"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1415,828</w:t>
            </w:r>
          </w:p>
        </w:tc>
        <w:tc>
          <w:tcPr>
            <w:tcW w:w="0" w:type="auto"/>
            <w:vAlign w:val="center"/>
            <w:hideMark/>
          </w:tcPr>
          <w:p w14:paraId="59EB7548" w14:textId="77777777" w:rsidR="00487AF2" w:rsidRPr="00487AF2" w:rsidRDefault="00487AF2" w:rsidP="00487AF2">
            <w:pPr>
              <w:jc w:val="center"/>
              <w:rPr>
                <w:rFonts w:cs="Times New Roman"/>
                <w:bCs/>
                <w:color w:val="000000"/>
                <w:sz w:val="24"/>
                <w:szCs w:val="24"/>
                <w:lang w:eastAsia="ru-RU"/>
              </w:rPr>
            </w:pPr>
            <w:r w:rsidRPr="00487AF2">
              <w:rPr>
                <w:rFonts w:cs="Times New Roman"/>
                <w:bCs/>
                <w:color w:val="000000"/>
                <w:sz w:val="24"/>
                <w:szCs w:val="24"/>
                <w:lang w:eastAsia="ru-RU"/>
              </w:rPr>
              <w:t>1113,455</w:t>
            </w:r>
          </w:p>
        </w:tc>
      </w:tr>
      <w:tr w:rsidR="00487AF2" w:rsidRPr="000F5166" w14:paraId="0E465F2E" w14:textId="77777777" w:rsidTr="00B835A2">
        <w:trPr>
          <w:trHeight w:val="310"/>
          <w:jc w:val="center"/>
        </w:trPr>
        <w:tc>
          <w:tcPr>
            <w:tcW w:w="0" w:type="auto"/>
            <w:vAlign w:val="center"/>
            <w:hideMark/>
          </w:tcPr>
          <w:p w14:paraId="2F521B46" w14:textId="77777777" w:rsidR="00487AF2" w:rsidRPr="000F5166" w:rsidRDefault="00487AF2" w:rsidP="00487AF2">
            <w:pPr>
              <w:jc w:val="center"/>
              <w:rPr>
                <w:rFonts w:cs="Times New Roman"/>
                <w:color w:val="000000"/>
                <w:sz w:val="24"/>
                <w:szCs w:val="24"/>
                <w:lang w:eastAsia="ru-RU"/>
              </w:rPr>
            </w:pPr>
            <w:r w:rsidRPr="000F5166">
              <w:rPr>
                <w:rFonts w:cs="Times New Roman"/>
                <w:color w:val="000000"/>
                <w:sz w:val="24"/>
                <w:szCs w:val="24"/>
                <w:lang w:eastAsia="ru-RU"/>
              </w:rPr>
              <w:t>4</w:t>
            </w:r>
          </w:p>
        </w:tc>
        <w:tc>
          <w:tcPr>
            <w:tcW w:w="0" w:type="auto"/>
            <w:vAlign w:val="center"/>
            <w:hideMark/>
          </w:tcPr>
          <w:p w14:paraId="7BED2B36" w14:textId="77777777" w:rsidR="00487AF2" w:rsidRPr="000F5166" w:rsidRDefault="00487AF2" w:rsidP="00487AF2">
            <w:pPr>
              <w:rPr>
                <w:rFonts w:cs="Times New Roman"/>
                <w:color w:val="000000"/>
                <w:sz w:val="24"/>
                <w:szCs w:val="24"/>
                <w:lang w:eastAsia="ru-RU"/>
              </w:rPr>
            </w:pPr>
            <w:r w:rsidRPr="000F5166">
              <w:rPr>
                <w:rFonts w:cs="Times New Roman"/>
                <w:bCs/>
                <w:color w:val="000000"/>
                <w:sz w:val="24"/>
                <w:szCs w:val="24"/>
                <w:lang w:eastAsia="ru-RU"/>
              </w:rPr>
              <w:t xml:space="preserve">Інші </w:t>
            </w:r>
          </w:p>
        </w:tc>
        <w:tc>
          <w:tcPr>
            <w:tcW w:w="0" w:type="auto"/>
            <w:vAlign w:val="center"/>
          </w:tcPr>
          <w:p w14:paraId="549FAE34"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516,4817</w:t>
            </w:r>
          </w:p>
        </w:tc>
        <w:tc>
          <w:tcPr>
            <w:tcW w:w="0" w:type="auto"/>
            <w:vAlign w:val="center"/>
          </w:tcPr>
          <w:p w14:paraId="0CEAD6D6"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453,18</w:t>
            </w:r>
          </w:p>
        </w:tc>
        <w:tc>
          <w:tcPr>
            <w:tcW w:w="0" w:type="auto"/>
            <w:vAlign w:val="center"/>
          </w:tcPr>
          <w:p w14:paraId="28409055"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621,809</w:t>
            </w:r>
          </w:p>
        </w:tc>
        <w:tc>
          <w:tcPr>
            <w:tcW w:w="0" w:type="auto"/>
            <w:vAlign w:val="center"/>
            <w:hideMark/>
          </w:tcPr>
          <w:p w14:paraId="4FEDD662"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709,5917</w:t>
            </w:r>
          </w:p>
        </w:tc>
        <w:tc>
          <w:tcPr>
            <w:tcW w:w="0" w:type="auto"/>
            <w:vAlign w:val="center"/>
            <w:hideMark/>
          </w:tcPr>
          <w:p w14:paraId="72464EB5"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622,61</w:t>
            </w:r>
          </w:p>
        </w:tc>
      </w:tr>
      <w:tr w:rsidR="00487AF2" w:rsidRPr="000F5166" w14:paraId="5413DFEE" w14:textId="77777777" w:rsidTr="00487AF2">
        <w:trPr>
          <w:cnfStyle w:val="010000000000" w:firstRow="0" w:lastRow="1" w:firstColumn="0" w:lastColumn="0" w:oddVBand="0" w:evenVBand="0" w:oddHBand="0" w:evenHBand="0" w:firstRowFirstColumn="0" w:firstRowLastColumn="0" w:lastRowFirstColumn="0" w:lastRowLastColumn="0"/>
          <w:trHeight w:val="310"/>
          <w:jc w:val="center"/>
        </w:trPr>
        <w:tc>
          <w:tcPr>
            <w:tcW w:w="0" w:type="auto"/>
            <w:vAlign w:val="center"/>
          </w:tcPr>
          <w:p w14:paraId="3CBE3111" w14:textId="77777777" w:rsidR="00487AF2" w:rsidRPr="000F5166" w:rsidRDefault="00487AF2" w:rsidP="00487AF2">
            <w:pPr>
              <w:jc w:val="center"/>
              <w:rPr>
                <w:rFonts w:cs="Times New Roman"/>
                <w:color w:val="000000"/>
                <w:sz w:val="24"/>
                <w:szCs w:val="24"/>
                <w:lang w:eastAsia="ru-RU"/>
              </w:rPr>
            </w:pPr>
          </w:p>
        </w:tc>
        <w:tc>
          <w:tcPr>
            <w:tcW w:w="0" w:type="auto"/>
            <w:vAlign w:val="center"/>
          </w:tcPr>
          <w:p w14:paraId="676D2C58" w14:textId="77777777" w:rsidR="00487AF2" w:rsidRPr="000F5166" w:rsidRDefault="00487AF2" w:rsidP="00487AF2">
            <w:pPr>
              <w:rPr>
                <w:rFonts w:cs="Times New Roman"/>
                <w:color w:val="000000"/>
                <w:sz w:val="24"/>
                <w:szCs w:val="24"/>
                <w:lang w:eastAsia="ru-RU"/>
              </w:rPr>
            </w:pPr>
            <w:r w:rsidRPr="000F5166">
              <w:rPr>
                <w:rFonts w:cs="Times New Roman"/>
                <w:color w:val="000000"/>
                <w:sz w:val="24"/>
                <w:szCs w:val="24"/>
                <w:lang w:eastAsia="ru-RU"/>
              </w:rPr>
              <w:t>Загалом</w:t>
            </w:r>
          </w:p>
        </w:tc>
        <w:tc>
          <w:tcPr>
            <w:tcW w:w="0" w:type="auto"/>
            <w:vAlign w:val="center"/>
          </w:tcPr>
          <w:p w14:paraId="624B1DA2"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20232,35</w:t>
            </w:r>
          </w:p>
        </w:tc>
        <w:tc>
          <w:tcPr>
            <w:tcW w:w="0" w:type="auto"/>
            <w:vAlign w:val="center"/>
          </w:tcPr>
          <w:p w14:paraId="76BCBEBE"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16722,23</w:t>
            </w:r>
          </w:p>
        </w:tc>
        <w:tc>
          <w:tcPr>
            <w:tcW w:w="0" w:type="auto"/>
            <w:vAlign w:val="center"/>
          </w:tcPr>
          <w:p w14:paraId="41EE78A2"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17982,52</w:t>
            </w:r>
          </w:p>
        </w:tc>
        <w:tc>
          <w:tcPr>
            <w:tcW w:w="0" w:type="auto"/>
            <w:vAlign w:val="center"/>
          </w:tcPr>
          <w:p w14:paraId="7496B132"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16960,54</w:t>
            </w:r>
          </w:p>
        </w:tc>
        <w:tc>
          <w:tcPr>
            <w:tcW w:w="0" w:type="auto"/>
            <w:vAlign w:val="center"/>
          </w:tcPr>
          <w:p w14:paraId="5418BCE8" w14:textId="77777777" w:rsidR="00487AF2" w:rsidRPr="00487AF2" w:rsidRDefault="00487AF2" w:rsidP="00487AF2">
            <w:pPr>
              <w:jc w:val="center"/>
              <w:rPr>
                <w:rFonts w:cs="Times New Roman"/>
                <w:color w:val="000000"/>
                <w:sz w:val="24"/>
                <w:szCs w:val="24"/>
                <w:lang w:eastAsia="ru-RU"/>
              </w:rPr>
            </w:pPr>
            <w:r w:rsidRPr="00487AF2">
              <w:rPr>
                <w:rFonts w:cs="Times New Roman"/>
                <w:color w:val="000000"/>
                <w:sz w:val="24"/>
                <w:szCs w:val="24"/>
                <w:lang w:eastAsia="ru-RU"/>
              </w:rPr>
              <w:t>15735,71</w:t>
            </w:r>
          </w:p>
        </w:tc>
      </w:tr>
    </w:tbl>
    <w:p w14:paraId="19828A86" w14:textId="77777777" w:rsidR="000F5166" w:rsidRPr="000F5166" w:rsidRDefault="000F5166" w:rsidP="000F5166">
      <w:pPr>
        <w:spacing w:after="0" w:line="240" w:lineRule="auto"/>
        <w:jc w:val="both"/>
        <w:rPr>
          <w:rFonts w:eastAsia="Calibri" w:cs="Times New Roman"/>
          <w:lang w:eastAsia="uk-UA"/>
        </w:rPr>
      </w:pPr>
    </w:p>
    <w:p w14:paraId="40090115" w14:textId="77777777" w:rsidR="000F5166" w:rsidRPr="000F5166" w:rsidRDefault="000F5166" w:rsidP="000F5166">
      <w:pPr>
        <w:spacing w:after="0" w:line="240" w:lineRule="auto"/>
        <w:ind w:firstLine="708"/>
        <w:jc w:val="both"/>
        <w:rPr>
          <w:rFonts w:eastAsia="Times New Roman" w:cs="Times New Roman"/>
          <w:szCs w:val="28"/>
          <w:lang w:eastAsia="zh-CN"/>
        </w:rPr>
      </w:pPr>
      <w:r w:rsidRPr="000F5166">
        <w:rPr>
          <w:rFonts w:eastAsia="Times New Roman" w:cs="Times New Roman"/>
          <w:szCs w:val="28"/>
          <w:lang w:eastAsia="zh-CN"/>
        </w:rPr>
        <w:t>Загалом всіма категоріями споживачів за 201</w:t>
      </w:r>
      <w:r w:rsidR="00487AF2">
        <w:rPr>
          <w:rFonts w:eastAsia="Times New Roman" w:cs="Times New Roman"/>
          <w:szCs w:val="28"/>
          <w:lang w:eastAsia="zh-CN"/>
        </w:rPr>
        <w:t>8</w:t>
      </w:r>
      <w:r w:rsidRPr="000F5166">
        <w:rPr>
          <w:rFonts w:eastAsia="Times New Roman" w:cs="Times New Roman"/>
          <w:szCs w:val="28"/>
          <w:lang w:eastAsia="zh-CN"/>
        </w:rPr>
        <w:t xml:space="preserve"> рік було спожито </w:t>
      </w:r>
      <w:r w:rsidR="00487AF2" w:rsidRPr="00487AF2">
        <w:rPr>
          <w:rFonts w:eastAsia="Times New Roman" w:cs="Times New Roman"/>
          <w:color w:val="000000"/>
          <w:szCs w:val="28"/>
          <w:lang w:eastAsia="zh-CN"/>
        </w:rPr>
        <w:t>15735,71</w:t>
      </w:r>
      <w:r w:rsidR="00487AF2">
        <w:rPr>
          <w:rFonts w:eastAsia="Times New Roman" w:cs="Times New Roman"/>
          <w:color w:val="000000"/>
          <w:szCs w:val="28"/>
          <w:lang w:eastAsia="zh-CN"/>
        </w:rPr>
        <w:t xml:space="preserve"> </w:t>
      </w:r>
      <w:r w:rsidRPr="000F5166">
        <w:rPr>
          <w:rFonts w:eastAsia="Times New Roman" w:cs="Times New Roman"/>
          <w:szCs w:val="28"/>
          <w:lang w:eastAsia="zh-CN"/>
        </w:rPr>
        <w:t>тис.м</w:t>
      </w:r>
      <w:r w:rsidRPr="000F5166">
        <w:rPr>
          <w:rFonts w:eastAsia="Times New Roman" w:cs="Times New Roman"/>
          <w:szCs w:val="28"/>
          <w:vertAlign w:val="superscript"/>
          <w:lang w:eastAsia="zh-CN"/>
        </w:rPr>
        <w:t>3</w:t>
      </w:r>
      <w:r w:rsidRPr="000F5166">
        <w:rPr>
          <w:rFonts w:eastAsia="Times New Roman" w:cs="Times New Roman"/>
          <w:szCs w:val="28"/>
          <w:lang w:eastAsia="zh-CN"/>
        </w:rPr>
        <w:t xml:space="preserve"> природного газу.</w:t>
      </w:r>
    </w:p>
    <w:p w14:paraId="347B6AA1" w14:textId="77777777" w:rsidR="000F5166" w:rsidRPr="000F5166" w:rsidRDefault="000F5166" w:rsidP="000F5166">
      <w:pPr>
        <w:spacing w:after="0" w:line="240" w:lineRule="auto"/>
        <w:jc w:val="both"/>
        <w:rPr>
          <w:rFonts w:eastAsia="Calibri" w:cs="Times New Roman"/>
          <w:lang w:eastAsia="zh-CN"/>
        </w:rPr>
      </w:pPr>
    </w:p>
    <w:p w14:paraId="7DB680D2" w14:textId="77777777" w:rsidR="000F5166" w:rsidRPr="000F5166" w:rsidRDefault="000F5166" w:rsidP="000F5166">
      <w:pPr>
        <w:spacing w:after="0" w:line="276" w:lineRule="auto"/>
        <w:jc w:val="center"/>
        <w:rPr>
          <w:rFonts w:eastAsia="Calibri" w:cs="Times New Roman"/>
          <w:noProof/>
        </w:rPr>
      </w:pPr>
      <w:r w:rsidRPr="000F5166">
        <w:rPr>
          <w:rFonts w:eastAsia="Calibri" w:cs="Times New Roman"/>
          <w:noProof/>
          <w:lang w:val="ru-RU" w:eastAsia="ru-RU"/>
        </w:rPr>
        <w:drawing>
          <wp:inline distT="0" distB="0" distL="0" distR="0" wp14:anchorId="3E19E127" wp14:editId="01DF59E2">
            <wp:extent cx="6083935" cy="2143125"/>
            <wp:effectExtent l="0" t="0" r="0" b="0"/>
            <wp:docPr id="1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78EC6D" w14:textId="77777777" w:rsidR="000F5166" w:rsidRPr="000F5166" w:rsidRDefault="000F5166" w:rsidP="000F5166">
      <w:pPr>
        <w:spacing w:after="0"/>
        <w:jc w:val="center"/>
        <w:rPr>
          <w:rFonts w:eastAsia="Calibri" w:cs="Times New Roman"/>
          <w:noProof/>
        </w:rPr>
      </w:pPr>
      <w:r w:rsidRPr="000F5166">
        <w:rPr>
          <w:rFonts w:eastAsia="Calibri" w:cs="Times New Roman"/>
          <w:noProof/>
        </w:rPr>
        <w:t xml:space="preserve">Рис. 2.1. Споживання газу в </w:t>
      </w:r>
      <w:r w:rsidR="00487AF2">
        <w:rPr>
          <w:rFonts w:eastAsia="Calibri" w:cs="Times New Roman"/>
          <w:szCs w:val="28"/>
        </w:rPr>
        <w:t>Коростишівській</w:t>
      </w:r>
      <w:r w:rsidRPr="000F5166">
        <w:rPr>
          <w:rFonts w:eastAsia="Calibri" w:cs="Times New Roman"/>
          <w:szCs w:val="28"/>
        </w:rPr>
        <w:t xml:space="preserve"> ОТГ</w:t>
      </w:r>
      <w:r w:rsidRPr="000F5166">
        <w:rPr>
          <w:rFonts w:eastAsia="Calibri" w:cs="Times New Roman"/>
          <w:noProof/>
        </w:rPr>
        <w:t xml:space="preserve"> у 201</w:t>
      </w:r>
      <w:r w:rsidR="00487AF2">
        <w:rPr>
          <w:rFonts w:eastAsia="Calibri" w:cs="Times New Roman"/>
          <w:noProof/>
        </w:rPr>
        <w:t>4</w:t>
      </w:r>
      <w:r w:rsidRPr="000F5166">
        <w:rPr>
          <w:rFonts w:eastAsia="Calibri" w:cs="Times New Roman"/>
          <w:noProof/>
        </w:rPr>
        <w:t>-201</w:t>
      </w:r>
      <w:r w:rsidR="00FB03D2">
        <w:rPr>
          <w:rFonts w:eastAsia="Calibri" w:cs="Times New Roman"/>
          <w:noProof/>
        </w:rPr>
        <w:t>8</w:t>
      </w:r>
      <w:r w:rsidRPr="000F5166">
        <w:rPr>
          <w:rFonts w:eastAsia="Calibri" w:cs="Times New Roman"/>
          <w:noProof/>
        </w:rPr>
        <w:t xml:space="preserve"> рр.</w:t>
      </w:r>
    </w:p>
    <w:p w14:paraId="0313006C" w14:textId="77777777" w:rsidR="000F5166" w:rsidRPr="000F5166" w:rsidRDefault="000F5166" w:rsidP="000F5166">
      <w:pPr>
        <w:spacing w:after="0" w:line="240" w:lineRule="auto"/>
        <w:jc w:val="both"/>
        <w:rPr>
          <w:rFonts w:eastAsia="Calibri" w:cs="Times New Roman"/>
        </w:rPr>
      </w:pPr>
    </w:p>
    <w:p w14:paraId="0B03D527" w14:textId="77777777" w:rsidR="000F5166" w:rsidRPr="000F5166" w:rsidRDefault="000F5166" w:rsidP="000F5166">
      <w:pPr>
        <w:spacing w:after="0" w:line="276" w:lineRule="auto"/>
        <w:ind w:firstLine="709"/>
        <w:jc w:val="both"/>
        <w:rPr>
          <w:rFonts w:eastAsia="Calibri" w:cs="Times New Roman"/>
          <w:noProof/>
          <w:szCs w:val="28"/>
        </w:rPr>
      </w:pPr>
      <w:r w:rsidRPr="000F5166">
        <w:rPr>
          <w:rFonts w:eastAsia="Calibri" w:cs="Times New Roman"/>
          <w:noProof/>
        </w:rPr>
        <w:t xml:space="preserve">Як </w:t>
      </w:r>
      <w:r w:rsidRPr="000F5166">
        <w:rPr>
          <w:rFonts w:eastAsia="Calibri" w:cs="Times New Roman"/>
          <w:noProof/>
          <w:szCs w:val="28"/>
        </w:rPr>
        <w:t>видно з рис. 2.1 скорочення споживання газу у 201</w:t>
      </w:r>
      <w:r w:rsidR="00FB03D2">
        <w:rPr>
          <w:rFonts w:eastAsia="Calibri" w:cs="Times New Roman"/>
          <w:noProof/>
          <w:szCs w:val="28"/>
        </w:rPr>
        <w:t>4-</w:t>
      </w:r>
      <w:r w:rsidRPr="000F5166">
        <w:rPr>
          <w:rFonts w:eastAsia="Calibri" w:cs="Times New Roman"/>
          <w:noProof/>
          <w:szCs w:val="28"/>
        </w:rPr>
        <w:t>201</w:t>
      </w:r>
      <w:r w:rsidR="00FB03D2">
        <w:rPr>
          <w:rFonts w:eastAsia="Calibri" w:cs="Times New Roman"/>
          <w:noProof/>
          <w:szCs w:val="28"/>
        </w:rPr>
        <w:t>8</w:t>
      </w:r>
      <w:r w:rsidRPr="000F5166">
        <w:rPr>
          <w:rFonts w:eastAsia="Calibri" w:cs="Times New Roman"/>
          <w:noProof/>
          <w:szCs w:val="28"/>
        </w:rPr>
        <w:t xml:space="preserve"> рр. відбулося за рахунок населення.</w:t>
      </w:r>
    </w:p>
    <w:p w14:paraId="2D14E933" w14:textId="77777777" w:rsidR="000F5166" w:rsidRPr="000F5166" w:rsidRDefault="000F5166" w:rsidP="000F5166">
      <w:pPr>
        <w:spacing w:after="0"/>
        <w:jc w:val="center"/>
        <w:rPr>
          <w:rFonts w:eastAsia="Calibri" w:cs="Times New Roman"/>
          <w:noProof/>
        </w:rPr>
      </w:pPr>
    </w:p>
    <w:p w14:paraId="1643248F" w14:textId="77777777" w:rsidR="000F5166" w:rsidRPr="000F5166" w:rsidRDefault="000F5166" w:rsidP="000F5166">
      <w:pPr>
        <w:spacing w:after="0"/>
        <w:jc w:val="center"/>
        <w:rPr>
          <w:rFonts w:eastAsia="Calibri" w:cs="Times New Roman"/>
          <w:noProof/>
        </w:rPr>
      </w:pPr>
      <w:r w:rsidRPr="000F5166">
        <w:rPr>
          <w:rFonts w:eastAsia="Calibri" w:cs="Times New Roman"/>
          <w:noProof/>
          <w:color w:val="000000"/>
          <w:lang w:val="ru-RU" w:eastAsia="ru-RU"/>
        </w:rPr>
        <w:drawing>
          <wp:inline distT="0" distB="0" distL="0" distR="0" wp14:anchorId="7087D5DE" wp14:editId="26248A48">
            <wp:extent cx="6029325" cy="1809750"/>
            <wp:effectExtent l="0" t="0" r="0" b="38100"/>
            <wp:docPr id="21" name="Ді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DE40C7" w14:textId="77777777" w:rsidR="000F5166" w:rsidRPr="000F5166" w:rsidRDefault="000F5166" w:rsidP="000F5166">
      <w:pPr>
        <w:spacing w:after="0" w:line="276" w:lineRule="auto"/>
        <w:jc w:val="center"/>
        <w:rPr>
          <w:rFonts w:eastAsia="Calibri" w:cs="Times New Roman"/>
          <w:noProof/>
          <w:szCs w:val="28"/>
        </w:rPr>
      </w:pPr>
      <w:r w:rsidRPr="000F5166">
        <w:rPr>
          <w:rFonts w:eastAsia="Calibri" w:cs="Times New Roman"/>
          <w:noProof/>
          <w:szCs w:val="28"/>
        </w:rPr>
        <w:t>Рис. 2.2. Структура споживання газу за 201</w:t>
      </w:r>
      <w:r w:rsidR="00FB03D2">
        <w:rPr>
          <w:rFonts w:eastAsia="Calibri" w:cs="Times New Roman"/>
          <w:noProof/>
          <w:szCs w:val="28"/>
        </w:rPr>
        <w:t>8</w:t>
      </w:r>
      <w:r w:rsidRPr="000F5166">
        <w:rPr>
          <w:rFonts w:eastAsia="Calibri" w:cs="Times New Roman"/>
          <w:noProof/>
          <w:szCs w:val="28"/>
        </w:rPr>
        <w:t xml:space="preserve"> р.</w:t>
      </w:r>
    </w:p>
    <w:p w14:paraId="7167E4AD" w14:textId="77777777" w:rsidR="000F5166" w:rsidRPr="000F5166" w:rsidRDefault="000F5166" w:rsidP="000F5166">
      <w:pPr>
        <w:spacing w:after="0" w:line="240" w:lineRule="auto"/>
        <w:jc w:val="both"/>
        <w:rPr>
          <w:rFonts w:eastAsia="Calibri" w:cs="Times New Roman"/>
        </w:rPr>
      </w:pPr>
    </w:p>
    <w:p w14:paraId="39BCA2E4" w14:textId="77777777" w:rsidR="000F5166" w:rsidRPr="000F5166" w:rsidRDefault="000F5166" w:rsidP="000F5166">
      <w:pPr>
        <w:pBdr>
          <w:bottom w:val="single" w:sz="4" w:space="1" w:color="9CC2E5"/>
        </w:pBdr>
        <w:spacing w:before="200" w:after="80" w:line="240" w:lineRule="auto"/>
        <w:outlineLvl w:val="2"/>
        <w:rPr>
          <w:rFonts w:eastAsia="MS PGothic" w:cs="Times New Roman"/>
          <w:b/>
          <w:i/>
          <w:color w:val="5B9BD5"/>
          <w:szCs w:val="24"/>
          <w:lang w:eastAsia="uk-UA"/>
        </w:rPr>
      </w:pPr>
      <w:bookmarkStart w:id="41" w:name="_Toc511595609"/>
      <w:bookmarkStart w:id="42" w:name="_Toc19993"/>
      <w:bookmarkStart w:id="43" w:name="_Toc436239"/>
      <w:bookmarkStart w:id="44" w:name="_Toc26173197"/>
      <w:r w:rsidRPr="000F5166">
        <w:rPr>
          <w:rFonts w:eastAsia="MS PGothic" w:cs="Times New Roman"/>
          <w:b/>
          <w:i/>
          <w:color w:val="5B9BD5"/>
          <w:szCs w:val="24"/>
          <w:lang w:eastAsia="uk-UA"/>
        </w:rPr>
        <w:lastRenderedPageBreak/>
        <w:t>2.1.2. Електропостачання</w:t>
      </w:r>
      <w:bookmarkEnd w:id="41"/>
      <w:bookmarkEnd w:id="42"/>
      <w:bookmarkEnd w:id="43"/>
      <w:bookmarkEnd w:id="44"/>
    </w:p>
    <w:p w14:paraId="14C1E590" w14:textId="77777777" w:rsidR="00FB03D2" w:rsidRPr="00FB03D2" w:rsidRDefault="00FB03D2" w:rsidP="00FB03D2">
      <w:pPr>
        <w:spacing w:after="0" w:line="276" w:lineRule="auto"/>
        <w:ind w:firstLine="709"/>
        <w:jc w:val="both"/>
        <w:rPr>
          <w:rFonts w:eastAsia="Calibri" w:cs="Times New Roman"/>
        </w:rPr>
      </w:pPr>
      <w:r w:rsidRPr="00FB03D2">
        <w:rPr>
          <w:rFonts w:eastAsia="Calibri" w:cs="Times New Roman"/>
        </w:rPr>
        <w:t>Джерелом електропостачання м. Коростишів є ПС 110/35/10кВ "Коростишів–110" та ПС 35/10кВ "Коростишів–35", які розташовані по вул. Заводській.</w:t>
      </w:r>
    </w:p>
    <w:p w14:paraId="6D908BE4" w14:textId="77777777" w:rsidR="00FB03D2" w:rsidRPr="00FB03D2" w:rsidRDefault="00FB03D2" w:rsidP="00FB03D2">
      <w:pPr>
        <w:spacing w:after="0" w:line="276" w:lineRule="auto"/>
        <w:ind w:firstLine="709"/>
        <w:jc w:val="both"/>
        <w:rPr>
          <w:rFonts w:eastAsia="Calibri" w:cs="Times New Roman"/>
        </w:rPr>
      </w:pPr>
      <w:r w:rsidRPr="00FB03D2">
        <w:rPr>
          <w:rFonts w:eastAsia="Calibri" w:cs="Times New Roman"/>
        </w:rPr>
        <w:t>На ПС 110/35/10кВ "Коростишів–110" встановлено 2 трансформатори 1х25 + 1х16 МВА навантаженням в час зимового максимуму Т-1 – 46,1%; Т-2 – 76%.</w:t>
      </w:r>
    </w:p>
    <w:p w14:paraId="5D53AE13" w14:textId="0FBAF32F" w:rsidR="00FB03D2" w:rsidRPr="00FB03D2" w:rsidRDefault="00FB03D2" w:rsidP="00FB03D2">
      <w:pPr>
        <w:spacing w:after="0" w:line="276" w:lineRule="auto"/>
        <w:ind w:firstLine="709"/>
        <w:jc w:val="both"/>
        <w:rPr>
          <w:rFonts w:eastAsia="Calibri" w:cs="Times New Roman"/>
        </w:rPr>
      </w:pPr>
      <w:r w:rsidRPr="00FB03D2">
        <w:rPr>
          <w:rFonts w:eastAsia="Calibri" w:cs="Times New Roman"/>
        </w:rPr>
        <w:t>На ПС 35/10кВ "Коростишів–35" вс</w:t>
      </w:r>
      <w:r w:rsidR="00B707A7">
        <w:rPr>
          <w:rFonts w:eastAsia="Calibri" w:cs="Times New Roman"/>
        </w:rPr>
        <w:t>тановлено 2 трансформатори по 6,3МВА</w:t>
      </w:r>
      <w:r w:rsidRPr="00FB03D2">
        <w:rPr>
          <w:rFonts w:eastAsia="Calibri" w:cs="Times New Roman"/>
        </w:rPr>
        <w:t>, навантаженням в час зимового максимуму Т-1 – 96,8%; Т-2 – 57,4%.</w:t>
      </w:r>
    </w:p>
    <w:p w14:paraId="6E49FFAB" w14:textId="77777777" w:rsidR="000F5166" w:rsidRPr="000F5166" w:rsidRDefault="00FB03D2" w:rsidP="00FB03D2">
      <w:pPr>
        <w:spacing w:after="0" w:line="276" w:lineRule="auto"/>
        <w:ind w:firstLine="709"/>
        <w:jc w:val="both"/>
        <w:rPr>
          <w:rFonts w:eastAsia="Calibri" w:cs="Times New Roman"/>
        </w:rPr>
      </w:pPr>
      <w:r w:rsidRPr="00FB03D2">
        <w:rPr>
          <w:rFonts w:eastAsia="Calibri" w:cs="Times New Roman"/>
        </w:rPr>
        <w:t>Джерелом живлення ПС 110/35/10кВ "Коростишів–110" є ПС 330кВ "Житомирська" та ПС 330кВ "Н.</w:t>
      </w:r>
      <w:r w:rsidR="00277450">
        <w:rPr>
          <w:rFonts w:eastAsia="Calibri" w:cs="Times New Roman"/>
        </w:rPr>
        <w:t xml:space="preserve"> </w:t>
      </w:r>
      <w:r w:rsidRPr="00FB03D2">
        <w:rPr>
          <w:rFonts w:eastAsia="Calibri" w:cs="Times New Roman"/>
        </w:rPr>
        <w:t xml:space="preserve">Київська" (розташована в Київській </w:t>
      </w:r>
      <w:proofErr w:type="spellStart"/>
      <w:r w:rsidRPr="00FB03D2">
        <w:rPr>
          <w:rFonts w:eastAsia="Calibri" w:cs="Times New Roman"/>
        </w:rPr>
        <w:t>обл</w:t>
      </w:r>
      <w:proofErr w:type="spellEnd"/>
      <w:r w:rsidRPr="00FB03D2">
        <w:rPr>
          <w:rFonts w:eastAsia="Calibri" w:cs="Times New Roman"/>
        </w:rPr>
        <w:t>). Довжина повітряної лінії 110кВ, яка живить ПС 110/35/10кВ "Коростишів–110" від ПС 330кВ "Житомирська" складає 28,29 км.</w:t>
      </w:r>
    </w:p>
    <w:p w14:paraId="27E22B20" w14:textId="77777777" w:rsidR="000F5166" w:rsidRPr="000F5166" w:rsidRDefault="000F5166" w:rsidP="000F5166">
      <w:pPr>
        <w:spacing w:after="0" w:line="240" w:lineRule="auto"/>
        <w:jc w:val="both"/>
        <w:rPr>
          <w:rFonts w:eastAsia="Calibri" w:cs="Times New Roman"/>
        </w:rPr>
      </w:pPr>
    </w:p>
    <w:p w14:paraId="2A9D2299" w14:textId="77777777" w:rsidR="000F5166" w:rsidRPr="004A0DD6" w:rsidRDefault="000F5166" w:rsidP="000F5166">
      <w:pPr>
        <w:spacing w:after="0" w:line="240" w:lineRule="auto"/>
        <w:jc w:val="right"/>
        <w:rPr>
          <w:rFonts w:eastAsia="Arial" w:cs="Times New Roman"/>
          <w:szCs w:val="28"/>
        </w:rPr>
      </w:pPr>
      <w:r w:rsidRPr="004A0DD6">
        <w:rPr>
          <w:rFonts w:eastAsia="Arial" w:cs="Times New Roman"/>
          <w:szCs w:val="28"/>
        </w:rPr>
        <w:t>Таблиця 2.</w:t>
      </w:r>
      <w:r w:rsidR="00894452">
        <w:rPr>
          <w:rFonts w:eastAsia="Arial" w:cs="Times New Roman"/>
          <w:szCs w:val="28"/>
        </w:rPr>
        <w:t>2</w:t>
      </w:r>
    </w:p>
    <w:p w14:paraId="6945155B" w14:textId="77777777" w:rsidR="000F5166" w:rsidRPr="004A0DD6" w:rsidRDefault="000F5166" w:rsidP="004A0DD6">
      <w:pPr>
        <w:spacing w:after="0" w:line="240" w:lineRule="auto"/>
        <w:jc w:val="center"/>
        <w:rPr>
          <w:rFonts w:eastAsia="Arial" w:cs="Times New Roman"/>
          <w:szCs w:val="28"/>
        </w:rPr>
      </w:pPr>
      <w:r w:rsidRPr="004A0DD6">
        <w:rPr>
          <w:rFonts w:eastAsia="Arial" w:cs="Times New Roman"/>
          <w:szCs w:val="28"/>
        </w:rPr>
        <w:t xml:space="preserve">Споживання електроенергії споживачами всіх категорій </w:t>
      </w:r>
      <w:r w:rsidR="004A0DD6" w:rsidRPr="004A0DD6">
        <w:rPr>
          <w:rFonts w:eastAsia="Arial" w:cs="Times New Roman"/>
          <w:szCs w:val="28"/>
        </w:rPr>
        <w:t>Коростишівської</w:t>
      </w:r>
      <w:r w:rsidRPr="004A0DD6">
        <w:rPr>
          <w:rFonts w:eastAsia="Arial" w:cs="Times New Roman"/>
          <w:szCs w:val="28"/>
        </w:rPr>
        <w:t xml:space="preserve"> ОТГ за 201</w:t>
      </w:r>
      <w:r w:rsidR="004A0DD6" w:rsidRPr="004A0DD6">
        <w:rPr>
          <w:rFonts w:eastAsia="Arial" w:cs="Times New Roman"/>
          <w:szCs w:val="28"/>
        </w:rPr>
        <w:t>4</w:t>
      </w:r>
      <w:r w:rsidRPr="004A0DD6">
        <w:rPr>
          <w:rFonts w:eastAsia="Arial" w:cs="Times New Roman"/>
          <w:szCs w:val="28"/>
        </w:rPr>
        <w:t>-201</w:t>
      </w:r>
      <w:r w:rsidR="004A0DD6" w:rsidRPr="004A0DD6">
        <w:rPr>
          <w:rFonts w:eastAsia="Arial" w:cs="Times New Roman"/>
          <w:szCs w:val="28"/>
        </w:rPr>
        <w:t>8</w:t>
      </w:r>
      <w:r w:rsidRPr="004A0DD6">
        <w:rPr>
          <w:rFonts w:eastAsia="Arial" w:cs="Times New Roman"/>
          <w:szCs w:val="28"/>
        </w:rPr>
        <w:t xml:space="preserve"> рр. (тис. кВт-год)</w:t>
      </w:r>
    </w:p>
    <w:tbl>
      <w:tblPr>
        <w:tblStyle w:val="4513"/>
        <w:tblW w:w="0" w:type="auto"/>
        <w:jc w:val="center"/>
        <w:tblLook w:val="0460" w:firstRow="1" w:lastRow="1" w:firstColumn="0" w:lastColumn="0" w:noHBand="0" w:noVBand="1"/>
      </w:tblPr>
      <w:tblGrid>
        <w:gridCol w:w="819"/>
        <w:gridCol w:w="2877"/>
        <w:gridCol w:w="816"/>
        <w:gridCol w:w="816"/>
        <w:gridCol w:w="816"/>
        <w:gridCol w:w="816"/>
        <w:gridCol w:w="816"/>
      </w:tblGrid>
      <w:tr w:rsidR="000F5166" w:rsidRPr="004A0DD6" w14:paraId="3A8F9976" w14:textId="77777777" w:rsidTr="00007855">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vMerge w:val="restart"/>
            <w:noWrap/>
            <w:vAlign w:val="center"/>
            <w:hideMark/>
          </w:tcPr>
          <w:p w14:paraId="1A5132BB" w14:textId="77777777" w:rsidR="000F5166" w:rsidRPr="004A0DD6" w:rsidRDefault="000F5166" w:rsidP="00007855">
            <w:pPr>
              <w:jc w:val="center"/>
              <w:rPr>
                <w:rFonts w:eastAsia="Times New Roman" w:cs="Times New Roman"/>
                <w:color w:val="000000"/>
                <w:sz w:val="24"/>
                <w:szCs w:val="24"/>
                <w:lang w:val="ru-RU" w:eastAsia="ru-RU"/>
              </w:rPr>
            </w:pPr>
            <w:r w:rsidRPr="004A0DD6">
              <w:rPr>
                <w:rFonts w:eastAsia="Calibri" w:cs="Times New Roman"/>
                <w:sz w:val="24"/>
                <w:szCs w:val="24"/>
                <w:lang w:eastAsia="zh-CN"/>
              </w:rPr>
              <w:t>№ з/п</w:t>
            </w:r>
          </w:p>
        </w:tc>
        <w:tc>
          <w:tcPr>
            <w:tcW w:w="0" w:type="auto"/>
            <w:vMerge w:val="restart"/>
            <w:noWrap/>
            <w:vAlign w:val="center"/>
            <w:hideMark/>
          </w:tcPr>
          <w:p w14:paraId="3813EE46" w14:textId="77777777" w:rsidR="000F5166" w:rsidRPr="004A0DD6" w:rsidRDefault="000F5166" w:rsidP="00007855">
            <w:pPr>
              <w:jc w:val="center"/>
              <w:rPr>
                <w:rFonts w:eastAsia="Calibri" w:cs="Times New Roman"/>
                <w:sz w:val="24"/>
                <w:szCs w:val="24"/>
                <w:lang w:eastAsia="zh-CN"/>
              </w:rPr>
            </w:pPr>
            <w:r w:rsidRPr="004A0DD6">
              <w:rPr>
                <w:rFonts w:eastAsia="Calibri" w:cs="Times New Roman"/>
                <w:sz w:val="24"/>
                <w:szCs w:val="24"/>
                <w:lang w:eastAsia="zh-CN"/>
              </w:rPr>
              <w:t>Найменування</w:t>
            </w:r>
          </w:p>
        </w:tc>
        <w:tc>
          <w:tcPr>
            <w:tcW w:w="0" w:type="auto"/>
            <w:gridSpan w:val="5"/>
            <w:vAlign w:val="center"/>
            <w:hideMark/>
          </w:tcPr>
          <w:p w14:paraId="6FA8D210" w14:textId="77777777" w:rsidR="000F5166" w:rsidRPr="004A0DD6" w:rsidRDefault="000F5166" w:rsidP="00007855">
            <w:pPr>
              <w:jc w:val="center"/>
              <w:rPr>
                <w:rFonts w:eastAsia="Calibri" w:cs="Times New Roman"/>
                <w:sz w:val="24"/>
                <w:szCs w:val="24"/>
                <w:lang w:eastAsia="zh-CN"/>
              </w:rPr>
            </w:pPr>
            <w:r w:rsidRPr="004A0DD6">
              <w:rPr>
                <w:rFonts w:eastAsia="Calibri" w:cs="Times New Roman"/>
                <w:sz w:val="24"/>
                <w:szCs w:val="24"/>
                <w:lang w:eastAsia="zh-CN"/>
              </w:rPr>
              <w:t>Споживання по роках</w:t>
            </w:r>
          </w:p>
        </w:tc>
      </w:tr>
      <w:tr w:rsidR="004A0DD6" w:rsidRPr="004A0DD6" w14:paraId="1D34FFA4" w14:textId="77777777" w:rsidTr="000078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Merge/>
            <w:vAlign w:val="center"/>
            <w:hideMark/>
          </w:tcPr>
          <w:p w14:paraId="31FF2234" w14:textId="77777777" w:rsidR="004A0DD6" w:rsidRPr="004A0DD6" w:rsidRDefault="004A0DD6" w:rsidP="00007855">
            <w:pPr>
              <w:jc w:val="center"/>
              <w:rPr>
                <w:rFonts w:eastAsia="Times New Roman" w:cs="Times New Roman"/>
                <w:b/>
                <w:bCs/>
                <w:color w:val="000000"/>
                <w:sz w:val="24"/>
                <w:szCs w:val="24"/>
                <w:lang w:val="ru-RU" w:eastAsia="ru-RU"/>
              </w:rPr>
            </w:pPr>
          </w:p>
        </w:tc>
        <w:tc>
          <w:tcPr>
            <w:tcW w:w="0" w:type="auto"/>
            <w:vMerge/>
            <w:vAlign w:val="center"/>
            <w:hideMark/>
          </w:tcPr>
          <w:p w14:paraId="23CFF2AB" w14:textId="77777777" w:rsidR="004A0DD6" w:rsidRPr="004A0DD6" w:rsidRDefault="004A0DD6" w:rsidP="00007855">
            <w:pPr>
              <w:jc w:val="center"/>
              <w:rPr>
                <w:rFonts w:eastAsia="Times New Roman" w:cs="Times New Roman"/>
                <w:b/>
                <w:bCs/>
                <w:color w:val="000000"/>
                <w:sz w:val="24"/>
                <w:szCs w:val="24"/>
                <w:lang w:val="ru-RU" w:eastAsia="ru-RU"/>
              </w:rPr>
            </w:pPr>
          </w:p>
        </w:tc>
        <w:tc>
          <w:tcPr>
            <w:tcW w:w="0" w:type="auto"/>
            <w:vAlign w:val="center"/>
            <w:hideMark/>
          </w:tcPr>
          <w:p w14:paraId="7B9D526C"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2014</w:t>
            </w:r>
          </w:p>
        </w:tc>
        <w:tc>
          <w:tcPr>
            <w:tcW w:w="0" w:type="auto"/>
            <w:vAlign w:val="center"/>
            <w:hideMark/>
          </w:tcPr>
          <w:p w14:paraId="5D70044D"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2015</w:t>
            </w:r>
          </w:p>
        </w:tc>
        <w:tc>
          <w:tcPr>
            <w:tcW w:w="0" w:type="auto"/>
            <w:vAlign w:val="center"/>
            <w:hideMark/>
          </w:tcPr>
          <w:p w14:paraId="2D61DC9C"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2016</w:t>
            </w:r>
          </w:p>
        </w:tc>
        <w:tc>
          <w:tcPr>
            <w:tcW w:w="0" w:type="auto"/>
            <w:vAlign w:val="center"/>
            <w:hideMark/>
          </w:tcPr>
          <w:p w14:paraId="1E590FF6"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2017</w:t>
            </w:r>
          </w:p>
        </w:tc>
        <w:tc>
          <w:tcPr>
            <w:tcW w:w="0" w:type="auto"/>
            <w:vAlign w:val="center"/>
            <w:hideMark/>
          </w:tcPr>
          <w:p w14:paraId="59C60830"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2018</w:t>
            </w:r>
          </w:p>
        </w:tc>
      </w:tr>
      <w:tr w:rsidR="004A0DD6" w:rsidRPr="004A0DD6" w14:paraId="5A2AC8B8" w14:textId="77777777" w:rsidTr="005974F7">
        <w:trPr>
          <w:trHeight w:val="339"/>
          <w:jc w:val="center"/>
        </w:trPr>
        <w:tc>
          <w:tcPr>
            <w:tcW w:w="0" w:type="auto"/>
            <w:noWrap/>
            <w:vAlign w:val="center"/>
            <w:hideMark/>
          </w:tcPr>
          <w:p w14:paraId="15400721"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1</w:t>
            </w:r>
          </w:p>
        </w:tc>
        <w:tc>
          <w:tcPr>
            <w:tcW w:w="0" w:type="auto"/>
            <w:noWrap/>
            <w:vAlign w:val="center"/>
            <w:hideMark/>
          </w:tcPr>
          <w:p w14:paraId="545E3A94" w14:textId="77777777" w:rsidR="004A0DD6" w:rsidRPr="004A0DD6" w:rsidRDefault="004A0DD6" w:rsidP="00007855">
            <w:pPr>
              <w:rPr>
                <w:rFonts w:eastAsia="Times New Roman" w:cs="Times New Roman"/>
                <w:bCs/>
                <w:color w:val="000000"/>
                <w:sz w:val="24"/>
                <w:szCs w:val="24"/>
                <w:lang w:val="ru-RU" w:eastAsia="ru-RU"/>
              </w:rPr>
            </w:pPr>
            <w:r w:rsidRPr="004A0DD6">
              <w:rPr>
                <w:rFonts w:eastAsia="Times New Roman" w:cs="Times New Roman"/>
                <w:bCs/>
                <w:color w:val="000000"/>
                <w:sz w:val="24"/>
                <w:szCs w:val="24"/>
                <w:lang w:eastAsia="ru-RU"/>
              </w:rPr>
              <w:t>Населення</w:t>
            </w:r>
          </w:p>
        </w:tc>
        <w:tc>
          <w:tcPr>
            <w:tcW w:w="0" w:type="auto"/>
            <w:vAlign w:val="center"/>
            <w:hideMark/>
          </w:tcPr>
          <w:p w14:paraId="3DFA2572" w14:textId="77777777" w:rsidR="004A0DD6" w:rsidRPr="004A0DD6" w:rsidRDefault="004A0DD6" w:rsidP="00007855">
            <w:pPr>
              <w:jc w:val="center"/>
              <w:rPr>
                <w:sz w:val="24"/>
                <w:szCs w:val="24"/>
                <w:lang w:val="ru-RU"/>
              </w:rPr>
            </w:pPr>
            <w:r w:rsidRPr="004A0DD6">
              <w:rPr>
                <w:sz w:val="24"/>
                <w:szCs w:val="24"/>
              </w:rPr>
              <w:t>21935</w:t>
            </w:r>
          </w:p>
        </w:tc>
        <w:tc>
          <w:tcPr>
            <w:tcW w:w="0" w:type="auto"/>
            <w:vAlign w:val="center"/>
            <w:hideMark/>
          </w:tcPr>
          <w:p w14:paraId="407B4C8C" w14:textId="77777777" w:rsidR="004A0DD6" w:rsidRPr="004A0DD6" w:rsidRDefault="004A0DD6" w:rsidP="00007855">
            <w:pPr>
              <w:jc w:val="center"/>
              <w:rPr>
                <w:sz w:val="24"/>
                <w:szCs w:val="24"/>
              </w:rPr>
            </w:pPr>
            <w:r w:rsidRPr="004A0DD6">
              <w:rPr>
                <w:sz w:val="24"/>
                <w:szCs w:val="24"/>
              </w:rPr>
              <w:t>22813</w:t>
            </w:r>
          </w:p>
        </w:tc>
        <w:tc>
          <w:tcPr>
            <w:tcW w:w="0" w:type="auto"/>
            <w:vAlign w:val="center"/>
            <w:hideMark/>
          </w:tcPr>
          <w:p w14:paraId="5534714C" w14:textId="77777777" w:rsidR="004A0DD6" w:rsidRPr="004A0DD6" w:rsidRDefault="004A0DD6" w:rsidP="00007855">
            <w:pPr>
              <w:jc w:val="center"/>
              <w:rPr>
                <w:sz w:val="24"/>
                <w:szCs w:val="24"/>
              </w:rPr>
            </w:pPr>
            <w:r w:rsidRPr="004A0DD6">
              <w:rPr>
                <w:sz w:val="24"/>
                <w:szCs w:val="24"/>
              </w:rPr>
              <w:t>22128</w:t>
            </w:r>
          </w:p>
        </w:tc>
        <w:tc>
          <w:tcPr>
            <w:tcW w:w="0" w:type="auto"/>
            <w:vAlign w:val="center"/>
            <w:hideMark/>
          </w:tcPr>
          <w:p w14:paraId="57EB53AA" w14:textId="77777777" w:rsidR="004A0DD6" w:rsidRPr="004A0DD6" w:rsidRDefault="004A0DD6" w:rsidP="00007855">
            <w:pPr>
              <w:jc w:val="center"/>
              <w:rPr>
                <w:sz w:val="24"/>
                <w:szCs w:val="24"/>
              </w:rPr>
            </w:pPr>
            <w:r w:rsidRPr="004A0DD6">
              <w:rPr>
                <w:sz w:val="24"/>
                <w:szCs w:val="24"/>
              </w:rPr>
              <w:t>21597</w:t>
            </w:r>
          </w:p>
        </w:tc>
        <w:tc>
          <w:tcPr>
            <w:tcW w:w="0" w:type="auto"/>
            <w:vAlign w:val="center"/>
            <w:hideMark/>
          </w:tcPr>
          <w:p w14:paraId="79F57F8A" w14:textId="77777777" w:rsidR="004A0DD6" w:rsidRPr="004A0DD6" w:rsidRDefault="004A0DD6" w:rsidP="00007855">
            <w:pPr>
              <w:jc w:val="center"/>
              <w:rPr>
                <w:sz w:val="24"/>
                <w:szCs w:val="24"/>
              </w:rPr>
            </w:pPr>
            <w:r w:rsidRPr="004A0DD6">
              <w:rPr>
                <w:sz w:val="24"/>
                <w:szCs w:val="24"/>
                <w:lang w:val="en-US"/>
              </w:rPr>
              <w:t>22029</w:t>
            </w:r>
          </w:p>
        </w:tc>
      </w:tr>
      <w:tr w:rsidR="004A0DD6" w:rsidRPr="004A0DD6" w14:paraId="02C3C0C4" w14:textId="77777777" w:rsidTr="000078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vAlign w:val="center"/>
            <w:hideMark/>
          </w:tcPr>
          <w:p w14:paraId="366310CA"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2</w:t>
            </w:r>
          </w:p>
        </w:tc>
        <w:tc>
          <w:tcPr>
            <w:tcW w:w="0" w:type="auto"/>
            <w:vAlign w:val="center"/>
            <w:hideMark/>
          </w:tcPr>
          <w:p w14:paraId="1187D5F9" w14:textId="77777777" w:rsidR="004A0DD6" w:rsidRPr="004A0DD6" w:rsidRDefault="004A0DD6" w:rsidP="00007855">
            <w:pPr>
              <w:rPr>
                <w:rFonts w:eastAsia="Times New Roman" w:cs="Times New Roman"/>
                <w:bCs/>
                <w:color w:val="000000"/>
                <w:sz w:val="24"/>
                <w:szCs w:val="24"/>
                <w:lang w:val="ru-RU" w:eastAsia="ru-RU"/>
              </w:rPr>
            </w:pPr>
            <w:r w:rsidRPr="004A0DD6">
              <w:rPr>
                <w:rFonts w:eastAsia="Times New Roman" w:cs="Times New Roman"/>
                <w:bCs/>
                <w:color w:val="000000"/>
                <w:sz w:val="24"/>
                <w:szCs w:val="24"/>
                <w:lang w:eastAsia="ru-RU"/>
              </w:rPr>
              <w:t>Бюджетні установи</w:t>
            </w:r>
          </w:p>
        </w:tc>
        <w:tc>
          <w:tcPr>
            <w:tcW w:w="0" w:type="auto"/>
            <w:vAlign w:val="center"/>
            <w:hideMark/>
          </w:tcPr>
          <w:p w14:paraId="23287AF7" w14:textId="77777777" w:rsidR="004A0DD6" w:rsidRPr="004A0DD6" w:rsidRDefault="004A0DD6" w:rsidP="00007855">
            <w:pPr>
              <w:jc w:val="center"/>
              <w:rPr>
                <w:sz w:val="24"/>
                <w:szCs w:val="24"/>
              </w:rPr>
            </w:pPr>
            <w:r w:rsidRPr="004A0DD6">
              <w:rPr>
                <w:sz w:val="24"/>
                <w:szCs w:val="24"/>
              </w:rPr>
              <w:t>3795</w:t>
            </w:r>
          </w:p>
        </w:tc>
        <w:tc>
          <w:tcPr>
            <w:tcW w:w="0" w:type="auto"/>
            <w:vAlign w:val="center"/>
            <w:hideMark/>
          </w:tcPr>
          <w:p w14:paraId="63021079" w14:textId="77777777" w:rsidR="004A0DD6" w:rsidRPr="004A0DD6" w:rsidRDefault="004A0DD6" w:rsidP="00007855">
            <w:pPr>
              <w:jc w:val="center"/>
              <w:rPr>
                <w:sz w:val="24"/>
                <w:szCs w:val="24"/>
              </w:rPr>
            </w:pPr>
            <w:r w:rsidRPr="004A0DD6">
              <w:rPr>
                <w:sz w:val="24"/>
                <w:szCs w:val="24"/>
              </w:rPr>
              <w:t>3871</w:t>
            </w:r>
          </w:p>
        </w:tc>
        <w:tc>
          <w:tcPr>
            <w:tcW w:w="0" w:type="auto"/>
            <w:vAlign w:val="center"/>
            <w:hideMark/>
          </w:tcPr>
          <w:p w14:paraId="613EDB61" w14:textId="77777777" w:rsidR="004A0DD6" w:rsidRPr="004A0DD6" w:rsidRDefault="004A0DD6" w:rsidP="00007855">
            <w:pPr>
              <w:jc w:val="center"/>
              <w:rPr>
                <w:sz w:val="24"/>
                <w:szCs w:val="24"/>
              </w:rPr>
            </w:pPr>
            <w:r w:rsidRPr="004A0DD6">
              <w:rPr>
                <w:sz w:val="24"/>
                <w:szCs w:val="24"/>
              </w:rPr>
              <w:t>4335</w:t>
            </w:r>
          </w:p>
        </w:tc>
        <w:tc>
          <w:tcPr>
            <w:tcW w:w="0" w:type="auto"/>
            <w:vAlign w:val="center"/>
            <w:hideMark/>
          </w:tcPr>
          <w:p w14:paraId="437307E2" w14:textId="77777777" w:rsidR="004A0DD6" w:rsidRPr="004A0DD6" w:rsidRDefault="004A0DD6" w:rsidP="00007855">
            <w:pPr>
              <w:jc w:val="center"/>
              <w:rPr>
                <w:sz w:val="24"/>
                <w:szCs w:val="24"/>
              </w:rPr>
            </w:pPr>
            <w:r w:rsidRPr="004A0DD6">
              <w:rPr>
                <w:sz w:val="24"/>
                <w:szCs w:val="24"/>
              </w:rPr>
              <w:t>4119</w:t>
            </w:r>
          </w:p>
        </w:tc>
        <w:tc>
          <w:tcPr>
            <w:tcW w:w="0" w:type="auto"/>
            <w:vAlign w:val="center"/>
            <w:hideMark/>
          </w:tcPr>
          <w:p w14:paraId="2F02354E" w14:textId="77777777" w:rsidR="004A0DD6" w:rsidRPr="004A0DD6" w:rsidRDefault="004A0DD6" w:rsidP="00007855">
            <w:pPr>
              <w:jc w:val="center"/>
              <w:rPr>
                <w:sz w:val="24"/>
                <w:szCs w:val="24"/>
              </w:rPr>
            </w:pPr>
            <w:r w:rsidRPr="004A0DD6">
              <w:rPr>
                <w:sz w:val="24"/>
                <w:szCs w:val="24"/>
              </w:rPr>
              <w:t>4164</w:t>
            </w:r>
          </w:p>
        </w:tc>
      </w:tr>
      <w:tr w:rsidR="004A0DD6" w:rsidRPr="004A0DD6" w14:paraId="0C71FA1C" w14:textId="77777777" w:rsidTr="00007855">
        <w:trPr>
          <w:trHeight w:val="20"/>
          <w:jc w:val="center"/>
        </w:trPr>
        <w:tc>
          <w:tcPr>
            <w:tcW w:w="0" w:type="auto"/>
            <w:noWrap/>
            <w:vAlign w:val="center"/>
            <w:hideMark/>
          </w:tcPr>
          <w:p w14:paraId="2AC6C0FF"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3</w:t>
            </w:r>
          </w:p>
        </w:tc>
        <w:tc>
          <w:tcPr>
            <w:tcW w:w="0" w:type="auto"/>
            <w:vAlign w:val="center"/>
            <w:hideMark/>
          </w:tcPr>
          <w:p w14:paraId="25E6CD68" w14:textId="77777777" w:rsidR="004A0DD6" w:rsidRPr="004A0DD6" w:rsidRDefault="004A0DD6" w:rsidP="00007855">
            <w:pPr>
              <w:rPr>
                <w:rFonts w:eastAsia="Times New Roman" w:cs="Times New Roman"/>
                <w:bCs/>
                <w:color w:val="000000"/>
                <w:sz w:val="24"/>
                <w:szCs w:val="24"/>
                <w:lang w:val="ru-RU" w:eastAsia="ru-RU"/>
              </w:rPr>
            </w:pPr>
            <w:r w:rsidRPr="004A0DD6">
              <w:rPr>
                <w:rFonts w:eastAsia="Times New Roman" w:cs="Times New Roman"/>
                <w:bCs/>
                <w:color w:val="000000"/>
                <w:sz w:val="24"/>
                <w:szCs w:val="24"/>
                <w:lang w:eastAsia="ru-RU"/>
              </w:rPr>
              <w:t>Промислові підприємства</w:t>
            </w:r>
          </w:p>
        </w:tc>
        <w:tc>
          <w:tcPr>
            <w:tcW w:w="0" w:type="auto"/>
            <w:vAlign w:val="center"/>
            <w:hideMark/>
          </w:tcPr>
          <w:p w14:paraId="2262E64D" w14:textId="77777777" w:rsidR="004A0DD6" w:rsidRPr="004A0DD6" w:rsidRDefault="004A0DD6" w:rsidP="00007855">
            <w:pPr>
              <w:jc w:val="center"/>
              <w:rPr>
                <w:sz w:val="24"/>
                <w:szCs w:val="24"/>
              </w:rPr>
            </w:pPr>
            <w:r w:rsidRPr="004A0DD6">
              <w:rPr>
                <w:sz w:val="24"/>
                <w:szCs w:val="24"/>
              </w:rPr>
              <w:t>21749</w:t>
            </w:r>
          </w:p>
        </w:tc>
        <w:tc>
          <w:tcPr>
            <w:tcW w:w="0" w:type="auto"/>
            <w:vAlign w:val="center"/>
            <w:hideMark/>
          </w:tcPr>
          <w:p w14:paraId="4729D171" w14:textId="77777777" w:rsidR="004A0DD6" w:rsidRPr="004A0DD6" w:rsidRDefault="004A0DD6" w:rsidP="00007855">
            <w:pPr>
              <w:jc w:val="center"/>
              <w:rPr>
                <w:sz w:val="24"/>
                <w:szCs w:val="24"/>
              </w:rPr>
            </w:pPr>
            <w:r w:rsidRPr="004A0DD6">
              <w:rPr>
                <w:sz w:val="24"/>
                <w:szCs w:val="24"/>
              </w:rPr>
              <w:t>20662</w:t>
            </w:r>
          </w:p>
        </w:tc>
        <w:tc>
          <w:tcPr>
            <w:tcW w:w="0" w:type="auto"/>
            <w:vAlign w:val="center"/>
            <w:hideMark/>
          </w:tcPr>
          <w:p w14:paraId="2A54C21B" w14:textId="77777777" w:rsidR="004A0DD6" w:rsidRPr="004A0DD6" w:rsidRDefault="004A0DD6" w:rsidP="00007855">
            <w:pPr>
              <w:jc w:val="center"/>
              <w:rPr>
                <w:sz w:val="24"/>
                <w:szCs w:val="24"/>
              </w:rPr>
            </w:pPr>
            <w:r w:rsidRPr="004A0DD6">
              <w:rPr>
                <w:sz w:val="24"/>
                <w:szCs w:val="24"/>
              </w:rPr>
              <w:t>21695</w:t>
            </w:r>
          </w:p>
        </w:tc>
        <w:tc>
          <w:tcPr>
            <w:tcW w:w="0" w:type="auto"/>
            <w:vAlign w:val="center"/>
            <w:hideMark/>
          </w:tcPr>
          <w:p w14:paraId="10A7486C" w14:textId="77777777" w:rsidR="004A0DD6" w:rsidRPr="004A0DD6" w:rsidRDefault="004A0DD6" w:rsidP="00007855">
            <w:pPr>
              <w:jc w:val="center"/>
              <w:rPr>
                <w:sz w:val="24"/>
                <w:szCs w:val="24"/>
              </w:rPr>
            </w:pPr>
            <w:r w:rsidRPr="004A0DD6">
              <w:rPr>
                <w:sz w:val="24"/>
                <w:szCs w:val="24"/>
              </w:rPr>
              <w:t>21912</w:t>
            </w:r>
          </w:p>
        </w:tc>
        <w:tc>
          <w:tcPr>
            <w:tcW w:w="0" w:type="auto"/>
            <w:vAlign w:val="center"/>
            <w:hideMark/>
          </w:tcPr>
          <w:p w14:paraId="7C921D10" w14:textId="77777777" w:rsidR="004A0DD6" w:rsidRPr="004A0DD6" w:rsidRDefault="004A0DD6" w:rsidP="00007855">
            <w:pPr>
              <w:jc w:val="center"/>
              <w:rPr>
                <w:sz w:val="24"/>
                <w:szCs w:val="24"/>
              </w:rPr>
            </w:pPr>
            <w:r w:rsidRPr="004A0DD6">
              <w:rPr>
                <w:sz w:val="24"/>
                <w:szCs w:val="24"/>
              </w:rPr>
              <w:t>20816</w:t>
            </w:r>
          </w:p>
        </w:tc>
      </w:tr>
      <w:tr w:rsidR="004A0DD6" w:rsidRPr="004A0DD6" w14:paraId="5885FCF1" w14:textId="77777777" w:rsidTr="0000785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vAlign w:val="center"/>
            <w:hideMark/>
          </w:tcPr>
          <w:p w14:paraId="0B94AB10" w14:textId="77777777" w:rsidR="004A0DD6" w:rsidRPr="004A0DD6" w:rsidRDefault="004A0DD6" w:rsidP="00007855">
            <w:pPr>
              <w:jc w:val="center"/>
              <w:rPr>
                <w:rFonts w:eastAsia="Times New Roman" w:cs="Times New Roman"/>
                <w:b/>
                <w:bCs/>
                <w:color w:val="000000"/>
                <w:sz w:val="24"/>
                <w:szCs w:val="24"/>
                <w:lang w:val="ru-RU" w:eastAsia="ru-RU"/>
              </w:rPr>
            </w:pPr>
            <w:r w:rsidRPr="004A0DD6">
              <w:rPr>
                <w:rFonts w:eastAsia="Times New Roman" w:cs="Times New Roman"/>
                <w:b/>
                <w:bCs/>
                <w:color w:val="000000"/>
                <w:sz w:val="24"/>
                <w:szCs w:val="24"/>
                <w:lang w:eastAsia="ru-RU"/>
              </w:rPr>
              <w:t>4</w:t>
            </w:r>
          </w:p>
        </w:tc>
        <w:tc>
          <w:tcPr>
            <w:tcW w:w="0" w:type="auto"/>
            <w:noWrap/>
            <w:vAlign w:val="center"/>
            <w:hideMark/>
          </w:tcPr>
          <w:p w14:paraId="617342B4" w14:textId="77777777" w:rsidR="004A0DD6" w:rsidRPr="004A0DD6" w:rsidRDefault="004A0DD6" w:rsidP="00007855">
            <w:pPr>
              <w:rPr>
                <w:rFonts w:eastAsia="Times New Roman" w:cs="Times New Roman"/>
                <w:bCs/>
                <w:color w:val="000000"/>
                <w:sz w:val="24"/>
                <w:szCs w:val="24"/>
                <w:lang w:val="ru-RU" w:eastAsia="ru-RU"/>
              </w:rPr>
            </w:pPr>
            <w:r w:rsidRPr="004A0DD6">
              <w:rPr>
                <w:rFonts w:eastAsia="Times New Roman" w:cs="Times New Roman"/>
                <w:bCs/>
                <w:color w:val="000000"/>
                <w:sz w:val="24"/>
                <w:szCs w:val="24"/>
                <w:lang w:eastAsia="ru-RU"/>
              </w:rPr>
              <w:t>Інше</w:t>
            </w:r>
          </w:p>
        </w:tc>
        <w:tc>
          <w:tcPr>
            <w:tcW w:w="0" w:type="auto"/>
            <w:vAlign w:val="center"/>
            <w:hideMark/>
          </w:tcPr>
          <w:p w14:paraId="1DD2CE95" w14:textId="77777777" w:rsidR="004A0DD6" w:rsidRPr="004A0DD6" w:rsidRDefault="004A0DD6" w:rsidP="00007855">
            <w:pPr>
              <w:jc w:val="center"/>
              <w:rPr>
                <w:sz w:val="24"/>
                <w:szCs w:val="24"/>
              </w:rPr>
            </w:pPr>
            <w:r w:rsidRPr="004A0DD6">
              <w:rPr>
                <w:sz w:val="24"/>
                <w:szCs w:val="24"/>
              </w:rPr>
              <w:t>6535</w:t>
            </w:r>
          </w:p>
        </w:tc>
        <w:tc>
          <w:tcPr>
            <w:tcW w:w="0" w:type="auto"/>
            <w:vAlign w:val="center"/>
            <w:hideMark/>
          </w:tcPr>
          <w:p w14:paraId="3B4BDFC7" w14:textId="77777777" w:rsidR="004A0DD6" w:rsidRPr="004A0DD6" w:rsidRDefault="004A0DD6" w:rsidP="00007855">
            <w:pPr>
              <w:jc w:val="center"/>
              <w:rPr>
                <w:sz w:val="24"/>
                <w:szCs w:val="24"/>
              </w:rPr>
            </w:pPr>
            <w:r w:rsidRPr="004A0DD6">
              <w:rPr>
                <w:sz w:val="24"/>
                <w:szCs w:val="24"/>
              </w:rPr>
              <w:t>6666</w:t>
            </w:r>
          </w:p>
        </w:tc>
        <w:tc>
          <w:tcPr>
            <w:tcW w:w="0" w:type="auto"/>
            <w:vAlign w:val="center"/>
            <w:hideMark/>
          </w:tcPr>
          <w:p w14:paraId="68D4B13A" w14:textId="77777777" w:rsidR="004A0DD6" w:rsidRPr="004A0DD6" w:rsidRDefault="004A0DD6" w:rsidP="00007855">
            <w:pPr>
              <w:jc w:val="center"/>
              <w:rPr>
                <w:sz w:val="24"/>
                <w:szCs w:val="24"/>
              </w:rPr>
            </w:pPr>
            <w:r w:rsidRPr="004A0DD6">
              <w:rPr>
                <w:sz w:val="24"/>
                <w:szCs w:val="24"/>
              </w:rPr>
              <w:t>6533</w:t>
            </w:r>
          </w:p>
        </w:tc>
        <w:tc>
          <w:tcPr>
            <w:tcW w:w="0" w:type="auto"/>
            <w:vAlign w:val="center"/>
            <w:hideMark/>
          </w:tcPr>
          <w:p w14:paraId="429FF967" w14:textId="77777777" w:rsidR="004A0DD6" w:rsidRPr="004A0DD6" w:rsidRDefault="004A0DD6" w:rsidP="00007855">
            <w:pPr>
              <w:jc w:val="center"/>
              <w:rPr>
                <w:sz w:val="24"/>
                <w:szCs w:val="24"/>
              </w:rPr>
            </w:pPr>
            <w:r w:rsidRPr="004A0DD6">
              <w:rPr>
                <w:sz w:val="24"/>
                <w:szCs w:val="24"/>
              </w:rPr>
              <w:t>5226</w:t>
            </w:r>
          </w:p>
        </w:tc>
        <w:tc>
          <w:tcPr>
            <w:tcW w:w="0" w:type="auto"/>
            <w:vAlign w:val="center"/>
            <w:hideMark/>
          </w:tcPr>
          <w:p w14:paraId="0E2FBD83" w14:textId="77777777" w:rsidR="004A0DD6" w:rsidRPr="004A0DD6" w:rsidRDefault="004A0DD6" w:rsidP="00007855">
            <w:pPr>
              <w:jc w:val="center"/>
              <w:rPr>
                <w:sz w:val="24"/>
                <w:szCs w:val="24"/>
              </w:rPr>
            </w:pPr>
            <w:r w:rsidRPr="004A0DD6">
              <w:rPr>
                <w:sz w:val="24"/>
                <w:szCs w:val="24"/>
              </w:rPr>
              <w:t>5331</w:t>
            </w:r>
          </w:p>
        </w:tc>
      </w:tr>
      <w:tr w:rsidR="004A0DD6" w:rsidRPr="004A0DD6" w14:paraId="1E2B2DE4" w14:textId="77777777" w:rsidTr="00007855">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vAlign w:val="center"/>
            <w:hideMark/>
          </w:tcPr>
          <w:p w14:paraId="274585CA" w14:textId="77777777" w:rsidR="004A0DD6" w:rsidRPr="004A0DD6" w:rsidRDefault="004A0DD6" w:rsidP="00007855">
            <w:pPr>
              <w:jc w:val="center"/>
              <w:rPr>
                <w:rFonts w:eastAsia="Times New Roman" w:cs="Times New Roman"/>
                <w:color w:val="000000"/>
                <w:sz w:val="24"/>
                <w:szCs w:val="24"/>
                <w:lang w:val="ru-RU" w:eastAsia="ru-RU"/>
              </w:rPr>
            </w:pPr>
            <w:r w:rsidRPr="004A0DD6">
              <w:rPr>
                <w:rFonts w:eastAsia="Times New Roman" w:cs="Times New Roman"/>
                <w:color w:val="000000"/>
                <w:sz w:val="24"/>
                <w:szCs w:val="24"/>
                <w:lang w:eastAsia="ru-RU"/>
              </w:rPr>
              <w:t>5</w:t>
            </w:r>
          </w:p>
        </w:tc>
        <w:tc>
          <w:tcPr>
            <w:tcW w:w="0" w:type="auto"/>
            <w:vAlign w:val="center"/>
            <w:hideMark/>
          </w:tcPr>
          <w:p w14:paraId="312A60DD" w14:textId="77777777" w:rsidR="004A0DD6" w:rsidRPr="004A0DD6" w:rsidRDefault="004A0DD6" w:rsidP="00007855">
            <w:pPr>
              <w:jc w:val="center"/>
              <w:rPr>
                <w:rFonts w:eastAsia="Times New Roman" w:cs="Times New Roman"/>
                <w:color w:val="000000"/>
                <w:sz w:val="24"/>
                <w:szCs w:val="24"/>
                <w:lang w:val="ru-RU" w:eastAsia="ru-RU"/>
              </w:rPr>
            </w:pPr>
            <w:r w:rsidRPr="004A0DD6">
              <w:rPr>
                <w:rFonts w:eastAsia="Times New Roman" w:cs="Times New Roman"/>
                <w:color w:val="000000"/>
                <w:sz w:val="24"/>
                <w:szCs w:val="24"/>
                <w:lang w:eastAsia="ru-RU"/>
              </w:rPr>
              <w:t>Загалом</w:t>
            </w:r>
          </w:p>
        </w:tc>
        <w:tc>
          <w:tcPr>
            <w:tcW w:w="0" w:type="auto"/>
            <w:vAlign w:val="center"/>
            <w:hideMark/>
          </w:tcPr>
          <w:p w14:paraId="41D2C6E4" w14:textId="77777777" w:rsidR="004A0DD6" w:rsidRPr="004A0DD6" w:rsidRDefault="004A0DD6" w:rsidP="00007855">
            <w:pPr>
              <w:jc w:val="center"/>
              <w:rPr>
                <w:sz w:val="24"/>
                <w:szCs w:val="24"/>
                <w:lang w:val="ru-RU"/>
              </w:rPr>
            </w:pPr>
            <w:r w:rsidRPr="004A0DD6">
              <w:rPr>
                <w:sz w:val="24"/>
                <w:szCs w:val="24"/>
              </w:rPr>
              <w:t>54014</w:t>
            </w:r>
          </w:p>
        </w:tc>
        <w:tc>
          <w:tcPr>
            <w:tcW w:w="0" w:type="auto"/>
            <w:vAlign w:val="center"/>
            <w:hideMark/>
          </w:tcPr>
          <w:p w14:paraId="4E24F30B" w14:textId="77777777" w:rsidR="004A0DD6" w:rsidRPr="004A0DD6" w:rsidRDefault="004A0DD6" w:rsidP="00007855">
            <w:pPr>
              <w:jc w:val="center"/>
              <w:rPr>
                <w:sz w:val="24"/>
                <w:szCs w:val="24"/>
              </w:rPr>
            </w:pPr>
            <w:r w:rsidRPr="004A0DD6">
              <w:rPr>
                <w:sz w:val="24"/>
                <w:szCs w:val="24"/>
              </w:rPr>
              <w:t>5401</w:t>
            </w:r>
            <w:r>
              <w:rPr>
                <w:sz w:val="24"/>
                <w:szCs w:val="24"/>
              </w:rPr>
              <w:t>2</w:t>
            </w:r>
          </w:p>
        </w:tc>
        <w:tc>
          <w:tcPr>
            <w:tcW w:w="0" w:type="auto"/>
            <w:vAlign w:val="center"/>
            <w:hideMark/>
          </w:tcPr>
          <w:p w14:paraId="7A8CBB25" w14:textId="77777777" w:rsidR="004A0DD6" w:rsidRPr="004A0DD6" w:rsidRDefault="004A0DD6" w:rsidP="00007855">
            <w:pPr>
              <w:jc w:val="center"/>
              <w:rPr>
                <w:sz w:val="24"/>
                <w:szCs w:val="24"/>
              </w:rPr>
            </w:pPr>
            <w:r w:rsidRPr="004A0DD6">
              <w:rPr>
                <w:sz w:val="24"/>
                <w:szCs w:val="24"/>
              </w:rPr>
              <w:t>54691</w:t>
            </w:r>
          </w:p>
        </w:tc>
        <w:tc>
          <w:tcPr>
            <w:tcW w:w="0" w:type="auto"/>
            <w:vAlign w:val="center"/>
            <w:hideMark/>
          </w:tcPr>
          <w:p w14:paraId="03F46598" w14:textId="77777777" w:rsidR="004A0DD6" w:rsidRPr="004A0DD6" w:rsidRDefault="004A0DD6" w:rsidP="00007855">
            <w:pPr>
              <w:jc w:val="center"/>
              <w:rPr>
                <w:sz w:val="24"/>
                <w:szCs w:val="24"/>
              </w:rPr>
            </w:pPr>
            <w:r w:rsidRPr="004A0DD6">
              <w:rPr>
                <w:sz w:val="24"/>
                <w:szCs w:val="24"/>
              </w:rPr>
              <w:t>5285</w:t>
            </w:r>
            <w:r w:rsidR="00007855">
              <w:rPr>
                <w:sz w:val="24"/>
                <w:szCs w:val="24"/>
              </w:rPr>
              <w:t>4</w:t>
            </w:r>
          </w:p>
        </w:tc>
        <w:tc>
          <w:tcPr>
            <w:tcW w:w="0" w:type="auto"/>
            <w:vAlign w:val="center"/>
            <w:hideMark/>
          </w:tcPr>
          <w:p w14:paraId="51EA221A" w14:textId="77777777" w:rsidR="004A0DD6" w:rsidRPr="004A0DD6" w:rsidRDefault="004A0DD6" w:rsidP="00007855">
            <w:pPr>
              <w:jc w:val="center"/>
              <w:rPr>
                <w:sz w:val="24"/>
                <w:szCs w:val="24"/>
              </w:rPr>
            </w:pPr>
            <w:r w:rsidRPr="004A0DD6">
              <w:rPr>
                <w:sz w:val="24"/>
                <w:szCs w:val="24"/>
              </w:rPr>
              <w:t>523</w:t>
            </w:r>
            <w:r w:rsidR="00007855">
              <w:rPr>
                <w:sz w:val="24"/>
                <w:szCs w:val="24"/>
              </w:rPr>
              <w:t>40</w:t>
            </w:r>
          </w:p>
        </w:tc>
      </w:tr>
    </w:tbl>
    <w:p w14:paraId="798C53A0" w14:textId="77777777" w:rsidR="000F5166" w:rsidRPr="004A0DD6" w:rsidRDefault="000F5166" w:rsidP="000F5166">
      <w:pPr>
        <w:spacing w:after="0" w:line="240" w:lineRule="auto"/>
        <w:jc w:val="both"/>
        <w:rPr>
          <w:rFonts w:eastAsia="Calibri" w:cs="Times New Roman"/>
          <w:lang w:eastAsia="zh-CN"/>
        </w:rPr>
      </w:pPr>
    </w:p>
    <w:p w14:paraId="17710C20" w14:textId="77777777" w:rsidR="000F5166" w:rsidRPr="004A0DD6" w:rsidRDefault="000F5166" w:rsidP="000F5166">
      <w:pPr>
        <w:spacing w:after="0" w:line="276" w:lineRule="auto"/>
        <w:jc w:val="center"/>
        <w:rPr>
          <w:rFonts w:eastAsia="Calibri" w:cs="Times New Roman"/>
          <w:noProof/>
        </w:rPr>
      </w:pPr>
      <w:r w:rsidRPr="004A0DD6">
        <w:rPr>
          <w:rFonts w:eastAsia="Calibri" w:cs="Times New Roman"/>
          <w:noProof/>
          <w:lang w:val="ru-RU" w:eastAsia="ru-RU"/>
        </w:rPr>
        <w:drawing>
          <wp:inline distT="0" distB="0" distL="0" distR="0" wp14:anchorId="62D9B476" wp14:editId="54ECF792">
            <wp:extent cx="6083935" cy="2143125"/>
            <wp:effectExtent l="0" t="0" r="0" b="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EAE9C9" w14:textId="77777777" w:rsidR="000F5166" w:rsidRPr="004A0DD6" w:rsidRDefault="000F5166" w:rsidP="000F5166">
      <w:pPr>
        <w:spacing w:after="0"/>
        <w:jc w:val="center"/>
        <w:rPr>
          <w:rFonts w:eastAsia="Calibri" w:cs="Times New Roman"/>
          <w:noProof/>
        </w:rPr>
      </w:pPr>
      <w:r w:rsidRPr="004A0DD6">
        <w:rPr>
          <w:rFonts w:eastAsia="Calibri" w:cs="Times New Roman"/>
          <w:noProof/>
        </w:rPr>
        <w:t>Рис. 2</w:t>
      </w:r>
      <w:r w:rsidRPr="004A0DD6">
        <w:rPr>
          <w:rFonts w:eastAsia="Calibri" w:cs="Times New Roman"/>
          <w:noProof/>
          <w:lang w:val="ru-RU"/>
        </w:rPr>
        <w:t>.</w:t>
      </w:r>
      <w:r w:rsidR="00B922EA">
        <w:rPr>
          <w:rFonts w:eastAsia="Calibri" w:cs="Times New Roman"/>
          <w:noProof/>
          <w:lang w:val="ru-RU"/>
        </w:rPr>
        <w:t>3</w:t>
      </w:r>
      <w:r w:rsidRPr="004A0DD6">
        <w:rPr>
          <w:rFonts w:eastAsia="Calibri" w:cs="Times New Roman"/>
          <w:noProof/>
        </w:rPr>
        <w:t xml:space="preserve">. Споживання електроенергії в </w:t>
      </w:r>
      <w:r w:rsidR="00007855">
        <w:rPr>
          <w:rFonts w:eastAsia="Calibri" w:cs="Times New Roman"/>
          <w:szCs w:val="28"/>
        </w:rPr>
        <w:t>Коростишівській</w:t>
      </w:r>
      <w:r w:rsidRPr="004A0DD6">
        <w:rPr>
          <w:rFonts w:eastAsia="Calibri" w:cs="Times New Roman"/>
          <w:szCs w:val="28"/>
        </w:rPr>
        <w:t xml:space="preserve"> ОТГ</w:t>
      </w:r>
      <w:r w:rsidRPr="004A0DD6">
        <w:rPr>
          <w:rFonts w:eastAsia="Calibri" w:cs="Times New Roman"/>
          <w:noProof/>
        </w:rPr>
        <w:t xml:space="preserve"> </w:t>
      </w:r>
      <w:r w:rsidR="00007855">
        <w:rPr>
          <w:rFonts w:eastAsia="Calibri" w:cs="Times New Roman"/>
          <w:noProof/>
        </w:rPr>
        <w:t>2014-2018</w:t>
      </w:r>
      <w:r w:rsidRPr="004A0DD6">
        <w:rPr>
          <w:rFonts w:eastAsia="Calibri" w:cs="Times New Roman"/>
          <w:noProof/>
        </w:rPr>
        <w:t xml:space="preserve"> рр.</w:t>
      </w:r>
    </w:p>
    <w:p w14:paraId="5D17ACC5" w14:textId="77777777" w:rsidR="000F5166" w:rsidRPr="004A0DD6" w:rsidRDefault="000F5166" w:rsidP="000F5166">
      <w:pPr>
        <w:spacing w:after="0" w:line="276" w:lineRule="auto"/>
        <w:ind w:firstLine="708"/>
        <w:jc w:val="both"/>
        <w:rPr>
          <w:rFonts w:eastAsia="Calibri" w:cs="Times New Roman"/>
          <w:lang w:eastAsia="uk-UA"/>
        </w:rPr>
      </w:pPr>
    </w:p>
    <w:p w14:paraId="704BD8DB" w14:textId="77777777" w:rsidR="000F5166" w:rsidRPr="004A0DD6" w:rsidRDefault="000F5166" w:rsidP="000F5166">
      <w:pPr>
        <w:spacing w:after="0" w:line="276" w:lineRule="auto"/>
        <w:ind w:firstLine="708"/>
        <w:jc w:val="both"/>
        <w:rPr>
          <w:rFonts w:eastAsia="Calibri" w:cs="Times New Roman"/>
          <w:lang w:eastAsia="uk-UA"/>
        </w:rPr>
      </w:pPr>
      <w:r w:rsidRPr="004A0DD6">
        <w:rPr>
          <w:rFonts w:eastAsia="Calibri" w:cs="Times New Roman"/>
          <w:lang w:eastAsia="uk-UA"/>
        </w:rPr>
        <w:t>Згідно із рис. 2.</w:t>
      </w:r>
      <w:r w:rsidR="00B922EA">
        <w:rPr>
          <w:rFonts w:eastAsia="Calibri" w:cs="Times New Roman"/>
          <w:lang w:val="ru-RU" w:eastAsia="uk-UA"/>
        </w:rPr>
        <w:t>3</w:t>
      </w:r>
      <w:r w:rsidRPr="004A0DD6">
        <w:rPr>
          <w:rFonts w:eastAsia="Calibri" w:cs="Times New Roman"/>
          <w:lang w:eastAsia="uk-UA"/>
        </w:rPr>
        <w:t xml:space="preserve"> та 2.</w:t>
      </w:r>
      <w:r w:rsidR="00B922EA">
        <w:rPr>
          <w:rFonts w:eastAsia="Calibri" w:cs="Times New Roman"/>
          <w:lang w:eastAsia="uk-UA"/>
        </w:rPr>
        <w:t>4</w:t>
      </w:r>
      <w:r w:rsidRPr="004A0DD6">
        <w:rPr>
          <w:rFonts w:eastAsia="Calibri" w:cs="Times New Roman"/>
          <w:lang w:eastAsia="uk-UA"/>
        </w:rPr>
        <w:t xml:space="preserve">, найбільшими споживачами електроенергії в </w:t>
      </w:r>
      <w:r w:rsidR="00007855">
        <w:rPr>
          <w:rFonts w:eastAsia="Calibri" w:cs="Times New Roman"/>
          <w:lang w:eastAsia="uk-UA"/>
        </w:rPr>
        <w:t>Коростишівській</w:t>
      </w:r>
      <w:r w:rsidRPr="004A0DD6">
        <w:rPr>
          <w:rFonts w:eastAsia="Calibri" w:cs="Times New Roman"/>
          <w:lang w:eastAsia="uk-UA"/>
        </w:rPr>
        <w:t xml:space="preserve"> ОТГ є промислові підприємства та населення.</w:t>
      </w:r>
    </w:p>
    <w:p w14:paraId="28CB3ADA" w14:textId="77777777" w:rsidR="000F5166" w:rsidRPr="004A0DD6" w:rsidRDefault="000F5166" w:rsidP="000F5166">
      <w:pPr>
        <w:spacing w:after="0" w:line="240" w:lineRule="auto"/>
        <w:jc w:val="both"/>
        <w:rPr>
          <w:rFonts w:eastAsia="Calibri" w:cs="Times New Roman"/>
          <w:lang w:eastAsia="uk-UA"/>
        </w:rPr>
      </w:pPr>
    </w:p>
    <w:p w14:paraId="179D8940" w14:textId="77777777" w:rsidR="000F5166" w:rsidRPr="004A0DD6" w:rsidRDefault="000F5166" w:rsidP="000F5166">
      <w:pPr>
        <w:spacing w:after="0"/>
        <w:jc w:val="center"/>
        <w:rPr>
          <w:rFonts w:eastAsia="Calibri" w:cs="Times New Roman"/>
          <w:noProof/>
        </w:rPr>
      </w:pPr>
      <w:r w:rsidRPr="004A0DD6">
        <w:rPr>
          <w:rFonts w:eastAsia="Calibri" w:cs="Times New Roman"/>
          <w:noProof/>
          <w:color w:val="000000"/>
          <w:lang w:val="ru-RU" w:eastAsia="ru-RU"/>
        </w:rPr>
        <w:lastRenderedPageBreak/>
        <w:drawing>
          <wp:inline distT="0" distB="0" distL="0" distR="0" wp14:anchorId="21E27AAD" wp14:editId="08890223">
            <wp:extent cx="6029325" cy="1809750"/>
            <wp:effectExtent l="0" t="0" r="0" b="19050"/>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A71DBE" w14:textId="77777777" w:rsidR="000F5166" w:rsidRPr="004A0DD6" w:rsidRDefault="000F5166" w:rsidP="000F5166">
      <w:pPr>
        <w:spacing w:after="0" w:line="276" w:lineRule="auto"/>
        <w:jc w:val="center"/>
        <w:rPr>
          <w:rFonts w:eastAsia="Calibri" w:cs="Times New Roman"/>
          <w:noProof/>
          <w:szCs w:val="28"/>
        </w:rPr>
      </w:pPr>
      <w:r w:rsidRPr="004A0DD6">
        <w:rPr>
          <w:rFonts w:eastAsia="Calibri" w:cs="Times New Roman"/>
          <w:noProof/>
          <w:szCs w:val="28"/>
        </w:rPr>
        <w:t>Рис. 2.</w:t>
      </w:r>
      <w:r w:rsidR="00B922EA">
        <w:rPr>
          <w:rFonts w:eastAsia="Calibri" w:cs="Times New Roman"/>
          <w:noProof/>
          <w:szCs w:val="28"/>
        </w:rPr>
        <w:t>4</w:t>
      </w:r>
      <w:r w:rsidRPr="004A0DD6">
        <w:rPr>
          <w:rFonts w:eastAsia="Calibri" w:cs="Times New Roman"/>
          <w:noProof/>
          <w:szCs w:val="28"/>
        </w:rPr>
        <w:t xml:space="preserve">. Структура споживання </w:t>
      </w:r>
      <w:r w:rsidR="00FC3FE8" w:rsidRPr="004A0DD6">
        <w:rPr>
          <w:rFonts w:eastAsia="Calibri" w:cs="Times New Roman"/>
          <w:noProof/>
          <w:szCs w:val="28"/>
        </w:rPr>
        <w:t>електроенергії</w:t>
      </w:r>
      <w:r w:rsidRPr="004A0DD6">
        <w:rPr>
          <w:rFonts w:eastAsia="Calibri" w:cs="Times New Roman"/>
          <w:noProof/>
          <w:szCs w:val="28"/>
        </w:rPr>
        <w:t xml:space="preserve"> за 201</w:t>
      </w:r>
      <w:r w:rsidR="00007855">
        <w:rPr>
          <w:rFonts w:eastAsia="Calibri" w:cs="Times New Roman"/>
          <w:noProof/>
          <w:szCs w:val="28"/>
        </w:rPr>
        <w:t>8</w:t>
      </w:r>
      <w:r w:rsidRPr="004A0DD6">
        <w:rPr>
          <w:rFonts w:eastAsia="Calibri" w:cs="Times New Roman"/>
          <w:noProof/>
          <w:szCs w:val="28"/>
        </w:rPr>
        <w:t xml:space="preserve"> р.</w:t>
      </w:r>
    </w:p>
    <w:p w14:paraId="532CAC0F" w14:textId="77777777" w:rsidR="000F5166" w:rsidRPr="000F5166" w:rsidRDefault="000F5166" w:rsidP="000F5166">
      <w:pPr>
        <w:pBdr>
          <w:bottom w:val="single" w:sz="4" w:space="1" w:color="9CC2E5"/>
        </w:pBdr>
        <w:spacing w:before="200" w:after="80" w:line="240" w:lineRule="auto"/>
        <w:outlineLvl w:val="2"/>
        <w:rPr>
          <w:rFonts w:eastAsia="MS PGothic" w:cs="Times New Roman"/>
          <w:b/>
          <w:i/>
          <w:color w:val="5B9BD5"/>
          <w:szCs w:val="24"/>
          <w:lang w:eastAsia="uk-UA"/>
        </w:rPr>
      </w:pPr>
      <w:bookmarkStart w:id="45" w:name="_Toc511595610"/>
      <w:bookmarkStart w:id="46" w:name="_Toc19994"/>
      <w:bookmarkStart w:id="47" w:name="_Toc436240"/>
      <w:bookmarkStart w:id="48" w:name="_Toc26173198"/>
      <w:r w:rsidRPr="000F5166">
        <w:rPr>
          <w:rFonts w:eastAsia="MS PGothic" w:cs="Times New Roman"/>
          <w:b/>
          <w:i/>
          <w:color w:val="5B9BD5"/>
          <w:szCs w:val="24"/>
          <w:lang w:eastAsia="uk-UA"/>
        </w:rPr>
        <w:t>2.1.3. Водопостачання</w:t>
      </w:r>
      <w:bookmarkEnd w:id="45"/>
      <w:bookmarkEnd w:id="46"/>
      <w:bookmarkEnd w:id="47"/>
      <w:bookmarkEnd w:id="48"/>
    </w:p>
    <w:p w14:paraId="73D19177" w14:textId="2259DA0C" w:rsidR="000E3D75" w:rsidRDefault="000E3D75" w:rsidP="000E3D75">
      <w:pPr>
        <w:spacing w:after="0" w:line="276" w:lineRule="auto"/>
        <w:ind w:firstLine="709"/>
        <w:jc w:val="both"/>
        <w:rPr>
          <w:szCs w:val="28"/>
        </w:rPr>
      </w:pPr>
      <w:r>
        <w:rPr>
          <w:szCs w:val="28"/>
        </w:rPr>
        <w:t xml:space="preserve">Джерелом водопостачання міста </w:t>
      </w:r>
      <w:r w:rsidR="00B922EA">
        <w:rPr>
          <w:szCs w:val="28"/>
        </w:rPr>
        <w:t>Коростишева</w:t>
      </w:r>
      <w:r>
        <w:rPr>
          <w:szCs w:val="28"/>
        </w:rPr>
        <w:t xml:space="preserve"> служать 11 водозабірних свердлов</w:t>
      </w:r>
      <w:r w:rsidR="00B707A7">
        <w:rPr>
          <w:szCs w:val="28"/>
        </w:rPr>
        <w:t xml:space="preserve">ин які належать МКП "Водоканал". </w:t>
      </w:r>
      <w:r>
        <w:rPr>
          <w:szCs w:val="28"/>
        </w:rPr>
        <w:t>Загальна площа яку займають свердловини складає 1,32 га.</w:t>
      </w:r>
    </w:p>
    <w:p w14:paraId="49C67026" w14:textId="77777777" w:rsidR="000E3D75" w:rsidRDefault="000E3D75" w:rsidP="000E3D75">
      <w:pPr>
        <w:spacing w:after="0" w:line="276" w:lineRule="auto"/>
        <w:ind w:firstLine="709"/>
        <w:jc w:val="both"/>
        <w:rPr>
          <w:szCs w:val="28"/>
        </w:rPr>
      </w:pPr>
      <w:r>
        <w:rPr>
          <w:szCs w:val="28"/>
        </w:rPr>
        <w:t>Свердловини обладнані на водоносних горизонтах тріщинуватого мілко-зернистого граніту, води напірні і умовно захищені.</w:t>
      </w:r>
    </w:p>
    <w:p w14:paraId="5CC94DA0" w14:textId="77777777" w:rsidR="000E3D75" w:rsidRDefault="000E3D75" w:rsidP="000E3D75">
      <w:pPr>
        <w:spacing w:after="0" w:line="276" w:lineRule="auto"/>
        <w:ind w:firstLine="709"/>
        <w:jc w:val="both"/>
        <w:rPr>
          <w:szCs w:val="28"/>
        </w:rPr>
      </w:pPr>
      <w:r>
        <w:rPr>
          <w:szCs w:val="28"/>
        </w:rPr>
        <w:t>Діють 5 робочих та 6 резервних свердловин потужністю 3,0 тис. м</w:t>
      </w:r>
      <w:r>
        <w:rPr>
          <w:szCs w:val="28"/>
          <w:vertAlign w:val="superscript"/>
        </w:rPr>
        <w:t>3</w:t>
      </w:r>
      <w:r>
        <w:rPr>
          <w:szCs w:val="28"/>
        </w:rPr>
        <w:t>/добу.</w:t>
      </w:r>
    </w:p>
    <w:p w14:paraId="31B3DB94" w14:textId="77777777" w:rsidR="000E3D75" w:rsidRDefault="000E3D75" w:rsidP="000E3D75">
      <w:pPr>
        <w:spacing w:after="0" w:line="276" w:lineRule="auto"/>
        <w:ind w:firstLine="709"/>
        <w:jc w:val="both"/>
        <w:rPr>
          <w:szCs w:val="28"/>
        </w:rPr>
      </w:pPr>
      <w:r>
        <w:rPr>
          <w:szCs w:val="28"/>
        </w:rPr>
        <w:t>Розрахунковий забір води складає 1348,4 тис м</w:t>
      </w:r>
      <w:r>
        <w:rPr>
          <w:szCs w:val="28"/>
          <w:vertAlign w:val="superscript"/>
        </w:rPr>
        <w:t>3</w:t>
      </w:r>
      <w:r>
        <w:rPr>
          <w:szCs w:val="28"/>
        </w:rPr>
        <w:t xml:space="preserve">/рік. Перед подачею видобутої води в мережу вона проходить процес </w:t>
      </w:r>
      <w:proofErr w:type="spellStart"/>
      <w:r>
        <w:rPr>
          <w:szCs w:val="28"/>
        </w:rPr>
        <w:t>знезалізнення</w:t>
      </w:r>
      <w:proofErr w:type="spellEnd"/>
      <w:r>
        <w:rPr>
          <w:szCs w:val="28"/>
        </w:rPr>
        <w:t xml:space="preserve"> на технологічній установці.</w:t>
      </w:r>
    </w:p>
    <w:p w14:paraId="5BFB782F" w14:textId="77777777" w:rsidR="000E3D75" w:rsidRDefault="000E3D75" w:rsidP="000E3D75">
      <w:pPr>
        <w:spacing w:after="0" w:line="276" w:lineRule="auto"/>
        <w:ind w:firstLine="709"/>
        <w:jc w:val="both"/>
        <w:rPr>
          <w:szCs w:val="28"/>
        </w:rPr>
      </w:pPr>
      <w:r>
        <w:rPr>
          <w:szCs w:val="28"/>
        </w:rPr>
        <w:t>Свердловини обладнані глибинними насосами типи яких наведено в таблиці.</w:t>
      </w:r>
    </w:p>
    <w:p w14:paraId="593E7E7C" w14:textId="77777777" w:rsidR="000E3D75" w:rsidRDefault="000E3D75" w:rsidP="000E3D75">
      <w:pPr>
        <w:spacing w:after="0" w:line="276" w:lineRule="auto"/>
        <w:ind w:firstLine="709"/>
        <w:jc w:val="both"/>
        <w:rPr>
          <w:szCs w:val="28"/>
        </w:rPr>
      </w:pPr>
      <w:r>
        <w:rPr>
          <w:szCs w:val="28"/>
        </w:rPr>
        <w:t>Очищена від заліза вода надходить в резервуари чистої води – 2 шт. по 200 м</w:t>
      </w:r>
      <w:r w:rsidRPr="000E3D75">
        <w:rPr>
          <w:szCs w:val="28"/>
        </w:rPr>
        <w:t>3</w:t>
      </w:r>
      <w:r>
        <w:rPr>
          <w:szCs w:val="28"/>
        </w:rPr>
        <w:t>, 1 шт. – 3000 м</w:t>
      </w:r>
      <w:r w:rsidRPr="000E3D75">
        <w:rPr>
          <w:szCs w:val="28"/>
        </w:rPr>
        <w:t>3</w:t>
      </w:r>
      <w:r>
        <w:rPr>
          <w:szCs w:val="28"/>
        </w:rPr>
        <w:t>, звідки подається споживачам.</w:t>
      </w:r>
    </w:p>
    <w:p w14:paraId="4D874BF7" w14:textId="77777777" w:rsidR="000E3D75" w:rsidRDefault="000E3D75" w:rsidP="000E3D75">
      <w:pPr>
        <w:spacing w:after="0" w:line="276" w:lineRule="auto"/>
        <w:ind w:firstLine="709"/>
        <w:jc w:val="both"/>
        <w:rPr>
          <w:szCs w:val="28"/>
        </w:rPr>
      </w:pPr>
      <w:r>
        <w:rPr>
          <w:szCs w:val="28"/>
        </w:rPr>
        <w:t>У зазначених резервуарах питна вода накопичується, зберігається і по трубах самопливом подається на насосну станцію 2-го підйому, насосами якої подається у міську мережу з попереднім хлоруванням.</w:t>
      </w:r>
    </w:p>
    <w:p w14:paraId="5A7A124E" w14:textId="77777777" w:rsidR="000E3D75" w:rsidRDefault="000E3D75" w:rsidP="000E3D75">
      <w:pPr>
        <w:spacing w:after="0" w:line="276" w:lineRule="auto"/>
        <w:ind w:firstLine="709"/>
        <w:jc w:val="both"/>
        <w:rPr>
          <w:szCs w:val="28"/>
        </w:rPr>
      </w:pPr>
      <w:r>
        <w:rPr>
          <w:szCs w:val="28"/>
        </w:rPr>
        <w:t>В насосній станції ІІ підйому встановлені:</w:t>
      </w:r>
    </w:p>
    <w:p w14:paraId="181D106E" w14:textId="77777777" w:rsidR="000E3D75" w:rsidRPr="00EB5358" w:rsidRDefault="000E3D75" w:rsidP="000E3D75">
      <w:pPr>
        <w:spacing w:after="0" w:line="276" w:lineRule="auto"/>
        <w:ind w:firstLine="709"/>
        <w:jc w:val="both"/>
        <w:rPr>
          <w:szCs w:val="28"/>
        </w:rPr>
      </w:pPr>
      <w:r>
        <w:rPr>
          <w:szCs w:val="28"/>
        </w:rPr>
        <w:t>2 насоси NK – 100 (продуктивність – 300 м</w:t>
      </w:r>
      <w:r w:rsidRPr="000E3D75">
        <w:rPr>
          <w:szCs w:val="28"/>
        </w:rPr>
        <w:t>3</w:t>
      </w:r>
      <w:r>
        <w:rPr>
          <w:szCs w:val="28"/>
        </w:rPr>
        <w:t>/год, напір-50 м);</w:t>
      </w:r>
    </w:p>
    <w:p w14:paraId="2E0C1A7D" w14:textId="77777777" w:rsidR="000E3D75" w:rsidRDefault="000E3D75" w:rsidP="000E3D75">
      <w:pPr>
        <w:spacing w:after="0" w:line="276" w:lineRule="auto"/>
        <w:ind w:firstLine="709"/>
        <w:jc w:val="both"/>
        <w:rPr>
          <w:szCs w:val="28"/>
        </w:rPr>
      </w:pPr>
      <w:r>
        <w:rPr>
          <w:szCs w:val="28"/>
        </w:rPr>
        <w:t xml:space="preserve">2 насоси </w:t>
      </w:r>
      <w:r w:rsidRPr="000E3D75">
        <w:rPr>
          <w:szCs w:val="28"/>
        </w:rPr>
        <w:t>NK</w:t>
      </w:r>
      <w:r>
        <w:rPr>
          <w:szCs w:val="28"/>
        </w:rPr>
        <w:t xml:space="preserve"> – 80 (продуктивність – 200 м</w:t>
      </w:r>
      <w:r w:rsidRPr="000E3D75">
        <w:rPr>
          <w:szCs w:val="28"/>
        </w:rPr>
        <w:t>3</w:t>
      </w:r>
      <w:r>
        <w:rPr>
          <w:szCs w:val="28"/>
        </w:rPr>
        <w:t>/год, напір-50 м).</w:t>
      </w:r>
    </w:p>
    <w:p w14:paraId="2160EEAD" w14:textId="77777777" w:rsidR="000E3D75" w:rsidRDefault="000E3D75" w:rsidP="000E3D75">
      <w:pPr>
        <w:spacing w:after="0" w:line="276" w:lineRule="auto"/>
        <w:ind w:firstLine="709"/>
        <w:jc w:val="both"/>
        <w:rPr>
          <w:szCs w:val="28"/>
        </w:rPr>
      </w:pPr>
      <w:r>
        <w:rPr>
          <w:szCs w:val="28"/>
        </w:rPr>
        <w:t xml:space="preserve">Один раз в рік проводиться профілактична дезінфекція споруд і водогінних мереж. </w:t>
      </w:r>
    </w:p>
    <w:p w14:paraId="1EB11E58" w14:textId="77777777" w:rsidR="000E3D75" w:rsidRDefault="000E3D75" w:rsidP="000E3D75">
      <w:pPr>
        <w:spacing w:after="0" w:line="276" w:lineRule="auto"/>
        <w:ind w:firstLine="709"/>
        <w:jc w:val="both"/>
        <w:rPr>
          <w:szCs w:val="28"/>
        </w:rPr>
      </w:pPr>
      <w:r>
        <w:rPr>
          <w:szCs w:val="28"/>
        </w:rPr>
        <w:t xml:space="preserve">Зони санітарної охорони для </w:t>
      </w:r>
      <w:proofErr w:type="spellStart"/>
      <w:r>
        <w:rPr>
          <w:szCs w:val="28"/>
        </w:rPr>
        <w:t>артсвердловин</w:t>
      </w:r>
      <w:proofErr w:type="spellEnd"/>
      <w:r>
        <w:rPr>
          <w:szCs w:val="28"/>
        </w:rPr>
        <w:t xml:space="preserve"> витримані у радіусі 30 м і здійснені заходи щодо впорядкування їх територій, траншеями і спеціальними борознами.</w:t>
      </w:r>
    </w:p>
    <w:p w14:paraId="0BE5D1FD" w14:textId="77777777" w:rsidR="000E3D75" w:rsidRDefault="000E3D75" w:rsidP="000E3D75">
      <w:pPr>
        <w:spacing w:after="0" w:line="276" w:lineRule="auto"/>
        <w:ind w:firstLine="709"/>
        <w:jc w:val="both"/>
        <w:rPr>
          <w:szCs w:val="28"/>
        </w:rPr>
      </w:pPr>
      <w:r>
        <w:rPr>
          <w:szCs w:val="28"/>
        </w:rPr>
        <w:t>Загальна протяжність водопровідних мереж міста 57,7 км.</w:t>
      </w:r>
    </w:p>
    <w:p w14:paraId="0AB59D59" w14:textId="0E24A9C0" w:rsidR="000E3D75" w:rsidRDefault="000E3D75" w:rsidP="000E3D75">
      <w:pPr>
        <w:spacing w:after="0" w:line="276" w:lineRule="auto"/>
        <w:ind w:firstLine="709"/>
        <w:jc w:val="both"/>
        <w:rPr>
          <w:szCs w:val="28"/>
        </w:rPr>
      </w:pPr>
      <w:r>
        <w:rPr>
          <w:szCs w:val="28"/>
        </w:rPr>
        <w:t xml:space="preserve">Обладнання станції </w:t>
      </w:r>
      <w:proofErr w:type="spellStart"/>
      <w:r>
        <w:rPr>
          <w:szCs w:val="28"/>
        </w:rPr>
        <w:t>знезалізнення</w:t>
      </w:r>
      <w:proofErr w:type="spellEnd"/>
      <w:r>
        <w:rPr>
          <w:szCs w:val="28"/>
        </w:rPr>
        <w:t xml:space="preserve"> (рік будівництва 1975р.) виробничою потужністю 2700 м</w:t>
      </w:r>
      <w:r w:rsidRPr="000E3D75">
        <w:rPr>
          <w:szCs w:val="28"/>
        </w:rPr>
        <w:t>3</w:t>
      </w:r>
      <w:r>
        <w:rPr>
          <w:szCs w:val="28"/>
        </w:rPr>
        <w:t>/добу; 985,5 тис. м</w:t>
      </w:r>
      <w:r w:rsidRPr="000E3D75">
        <w:rPr>
          <w:szCs w:val="28"/>
        </w:rPr>
        <w:t>3</w:t>
      </w:r>
      <w:r w:rsidR="00B707A7">
        <w:rPr>
          <w:szCs w:val="28"/>
        </w:rPr>
        <w:t>/рік.</w:t>
      </w:r>
    </w:p>
    <w:p w14:paraId="746208EA" w14:textId="64BB08F3" w:rsidR="000E3D75" w:rsidRDefault="000E3D75" w:rsidP="000E3D75">
      <w:pPr>
        <w:spacing w:after="0" w:line="276" w:lineRule="auto"/>
        <w:ind w:firstLine="709"/>
        <w:jc w:val="both"/>
        <w:rPr>
          <w:szCs w:val="28"/>
        </w:rPr>
      </w:pPr>
      <w:r>
        <w:rPr>
          <w:szCs w:val="28"/>
        </w:rPr>
        <w:lastRenderedPageBreak/>
        <w:t>Резервуари питної</w:t>
      </w:r>
      <w:r w:rsidR="00B707A7">
        <w:rPr>
          <w:szCs w:val="28"/>
        </w:rPr>
        <w:t xml:space="preserve"> води: 2 резервуари об'ємом по 3</w:t>
      </w:r>
      <w:r>
        <w:rPr>
          <w:szCs w:val="28"/>
        </w:rPr>
        <w:t>00 м</w:t>
      </w:r>
      <w:r w:rsidRPr="000E3D75">
        <w:rPr>
          <w:szCs w:val="28"/>
        </w:rPr>
        <w:t>3</w:t>
      </w:r>
      <w:r>
        <w:rPr>
          <w:szCs w:val="28"/>
        </w:rPr>
        <w:t xml:space="preserve"> (рік б</w:t>
      </w:r>
      <w:r w:rsidR="00B707A7">
        <w:rPr>
          <w:szCs w:val="28"/>
        </w:rPr>
        <w:t>удівництва 1959 та 1962 рр.) – 7</w:t>
      </w:r>
      <w:r>
        <w:rPr>
          <w:szCs w:val="28"/>
        </w:rPr>
        <w:t>0% зносу; 1 резервуар об'ємом 3000 м</w:t>
      </w:r>
      <w:r w:rsidRPr="000E3D75">
        <w:rPr>
          <w:szCs w:val="28"/>
        </w:rPr>
        <w:t>3</w:t>
      </w:r>
      <w:r w:rsidR="00B707A7">
        <w:rPr>
          <w:szCs w:val="28"/>
        </w:rPr>
        <w:t xml:space="preserve"> (рік будівництва 1985р.) – 4</w:t>
      </w:r>
      <w:r>
        <w:rPr>
          <w:szCs w:val="28"/>
        </w:rPr>
        <w:t>0% зносу.</w:t>
      </w:r>
    </w:p>
    <w:p w14:paraId="6FFCF1F1" w14:textId="77777777" w:rsidR="000E3D75" w:rsidRDefault="000E3D75" w:rsidP="000E3D75">
      <w:pPr>
        <w:spacing w:after="0" w:line="276" w:lineRule="auto"/>
        <w:ind w:firstLine="709"/>
        <w:jc w:val="both"/>
        <w:rPr>
          <w:szCs w:val="28"/>
        </w:rPr>
      </w:pPr>
      <w:r>
        <w:rPr>
          <w:szCs w:val="28"/>
        </w:rPr>
        <w:t>Стан зносу водопровідних мереж:</w:t>
      </w:r>
    </w:p>
    <w:p w14:paraId="55DA8AFC" w14:textId="55C446EF" w:rsidR="000E3D75" w:rsidRDefault="000E3D75" w:rsidP="000E3D75">
      <w:pPr>
        <w:spacing w:after="0" w:line="276" w:lineRule="auto"/>
        <w:ind w:firstLine="709"/>
        <w:jc w:val="both"/>
        <w:rPr>
          <w:szCs w:val="28"/>
        </w:rPr>
      </w:pPr>
      <w:r>
        <w:rPr>
          <w:szCs w:val="28"/>
        </w:rPr>
        <w:t>– сталевих Ø 5</w:t>
      </w:r>
      <w:r w:rsidR="00B707A7">
        <w:rPr>
          <w:szCs w:val="28"/>
        </w:rPr>
        <w:t>0÷200 мм протяжністю 12,7 км – 25</w:t>
      </w:r>
      <w:r>
        <w:rPr>
          <w:szCs w:val="28"/>
        </w:rPr>
        <w:t>%.</w:t>
      </w:r>
    </w:p>
    <w:p w14:paraId="3C12B6B2" w14:textId="77777777" w:rsidR="000E3D75" w:rsidRDefault="000E3D75" w:rsidP="000E3D75">
      <w:pPr>
        <w:spacing w:after="0" w:line="276" w:lineRule="auto"/>
        <w:ind w:firstLine="709"/>
        <w:jc w:val="both"/>
        <w:rPr>
          <w:szCs w:val="28"/>
        </w:rPr>
      </w:pPr>
      <w:r>
        <w:rPr>
          <w:szCs w:val="28"/>
        </w:rPr>
        <w:t>– чавунних Ø 150÷250 мм протяжністю 23,28 км – 20%.</w:t>
      </w:r>
    </w:p>
    <w:p w14:paraId="34F799A4" w14:textId="2DE1A30B" w:rsidR="000E3D75" w:rsidRDefault="000E3D75" w:rsidP="000E3D75">
      <w:pPr>
        <w:spacing w:after="0" w:line="276" w:lineRule="auto"/>
        <w:ind w:firstLine="709"/>
        <w:jc w:val="both"/>
        <w:rPr>
          <w:szCs w:val="28"/>
        </w:rPr>
      </w:pPr>
      <w:r>
        <w:rPr>
          <w:szCs w:val="28"/>
        </w:rPr>
        <w:t>– азбестоцементні Ø 10</w:t>
      </w:r>
      <w:r w:rsidR="00B707A7">
        <w:rPr>
          <w:szCs w:val="28"/>
        </w:rPr>
        <w:t>0-250мм протяжністю 22,37 км – 1</w:t>
      </w:r>
      <w:r>
        <w:rPr>
          <w:szCs w:val="28"/>
        </w:rPr>
        <w:t>5%.</w:t>
      </w:r>
    </w:p>
    <w:p w14:paraId="19CDED4A" w14:textId="77777777" w:rsidR="000E3D75" w:rsidRDefault="000E3D75" w:rsidP="000E3D75">
      <w:pPr>
        <w:spacing w:after="0" w:line="276" w:lineRule="auto"/>
        <w:ind w:firstLine="709"/>
        <w:jc w:val="both"/>
        <w:rPr>
          <w:szCs w:val="28"/>
        </w:rPr>
      </w:pPr>
      <w:r>
        <w:rPr>
          <w:szCs w:val="28"/>
        </w:rPr>
        <w:t>В місті існує централізована система відводу стічної води, що охоплює житлову забудову, громадські будинки та ряд промислових підприємств.</w:t>
      </w:r>
    </w:p>
    <w:p w14:paraId="0C14F904" w14:textId="77777777" w:rsidR="000E3D75" w:rsidRPr="000E3D75" w:rsidRDefault="000E3D75" w:rsidP="000E3D75">
      <w:pPr>
        <w:spacing w:after="0" w:line="276" w:lineRule="auto"/>
        <w:ind w:firstLine="709"/>
        <w:jc w:val="both"/>
        <w:rPr>
          <w:szCs w:val="28"/>
        </w:rPr>
      </w:pPr>
      <w:r w:rsidRPr="000E3D75">
        <w:rPr>
          <w:szCs w:val="28"/>
        </w:rPr>
        <w:t>По системі самопливних колекторів стоки міста надходять до KHC №2. До цієї ж насосної станції KHC №1 та KHC №3 перекачують стічні води своїх басейнів. KHC №2 по двох напірних трубопроводах діаметром 200 та 300 мм подає стоки на існуючі каналізаційні споруди повного біологічного очищення продуктивністю 7300 м3/добу, фактична продуктивність 2492,6 м3/добу.</w:t>
      </w:r>
    </w:p>
    <w:p w14:paraId="1BA1CCB9" w14:textId="77777777" w:rsidR="000E3D75" w:rsidRDefault="000E3D75" w:rsidP="000E3D75">
      <w:pPr>
        <w:spacing w:after="0" w:line="276" w:lineRule="auto"/>
        <w:ind w:firstLine="709"/>
        <w:jc w:val="both"/>
        <w:rPr>
          <w:szCs w:val="28"/>
        </w:rPr>
      </w:pPr>
      <w:r>
        <w:rPr>
          <w:szCs w:val="28"/>
        </w:rPr>
        <w:t xml:space="preserve">Випуск біологічно очищених стоків здійснюється </w:t>
      </w:r>
      <w:proofErr w:type="spellStart"/>
      <w:r>
        <w:rPr>
          <w:szCs w:val="28"/>
        </w:rPr>
        <w:t>розсіючими</w:t>
      </w:r>
      <w:proofErr w:type="spellEnd"/>
      <w:r>
        <w:rPr>
          <w:szCs w:val="28"/>
        </w:rPr>
        <w:t xml:space="preserve"> випусками в р. Тетерів (басейн р. Дніпро).</w:t>
      </w:r>
    </w:p>
    <w:p w14:paraId="29378683" w14:textId="77777777" w:rsidR="000E3D75" w:rsidRDefault="000E3D75" w:rsidP="000E3D75">
      <w:pPr>
        <w:spacing w:after="0" w:line="276" w:lineRule="auto"/>
        <w:ind w:firstLine="709"/>
        <w:jc w:val="both"/>
        <w:rPr>
          <w:szCs w:val="28"/>
        </w:rPr>
      </w:pPr>
      <w:r>
        <w:rPr>
          <w:szCs w:val="28"/>
        </w:rPr>
        <w:t>Каналізаційні мережі будівництва 1975–1989рр. мають стан зносу.</w:t>
      </w:r>
    </w:p>
    <w:p w14:paraId="523016FF" w14:textId="4CDF7787" w:rsidR="000E3D75" w:rsidRDefault="000E3D75" w:rsidP="000E3D75">
      <w:pPr>
        <w:spacing w:after="0" w:line="276" w:lineRule="auto"/>
        <w:ind w:firstLine="709"/>
        <w:jc w:val="both"/>
        <w:rPr>
          <w:szCs w:val="28"/>
        </w:rPr>
      </w:pPr>
      <w:r>
        <w:rPr>
          <w:szCs w:val="28"/>
        </w:rPr>
        <w:t>– керамічні труби Ø 150</w:t>
      </w:r>
      <w:r w:rsidR="00B707A7">
        <w:rPr>
          <w:szCs w:val="28"/>
        </w:rPr>
        <w:t>÷300 мм протяжністю 15,50 км – 2</w:t>
      </w:r>
      <w:r>
        <w:rPr>
          <w:szCs w:val="28"/>
        </w:rPr>
        <w:t>0 %;</w:t>
      </w:r>
    </w:p>
    <w:p w14:paraId="19EF1273" w14:textId="77777777" w:rsidR="000E3D75" w:rsidRDefault="000E3D75" w:rsidP="000E3D75">
      <w:pPr>
        <w:spacing w:after="0" w:line="276" w:lineRule="auto"/>
        <w:ind w:firstLine="709"/>
        <w:jc w:val="both"/>
        <w:rPr>
          <w:szCs w:val="28"/>
        </w:rPr>
      </w:pPr>
      <w:r>
        <w:rPr>
          <w:szCs w:val="28"/>
        </w:rPr>
        <w:t>– чавунні труби Ø 200-300 мм протяжністю 11,0 км – 20%;</w:t>
      </w:r>
    </w:p>
    <w:p w14:paraId="03A38924" w14:textId="00886B1C" w:rsidR="000E3D75" w:rsidRPr="000E3D75" w:rsidRDefault="000E3D75" w:rsidP="000E3D75">
      <w:pPr>
        <w:spacing w:after="0" w:line="276" w:lineRule="auto"/>
        <w:ind w:firstLine="709"/>
        <w:jc w:val="both"/>
        <w:rPr>
          <w:szCs w:val="28"/>
        </w:rPr>
      </w:pPr>
      <w:r>
        <w:rPr>
          <w:szCs w:val="28"/>
        </w:rPr>
        <w:t>– азбестоцементні труби Ø</w:t>
      </w:r>
      <w:r w:rsidR="00B707A7">
        <w:rPr>
          <w:szCs w:val="28"/>
        </w:rPr>
        <w:t xml:space="preserve"> 150 мм протяжністю 1,05 км – 20</w:t>
      </w:r>
      <w:r>
        <w:rPr>
          <w:szCs w:val="28"/>
        </w:rPr>
        <w:t>%</w:t>
      </w:r>
    </w:p>
    <w:p w14:paraId="33D0E8DE" w14:textId="77777777" w:rsidR="000F5166" w:rsidRPr="000F5166" w:rsidRDefault="000F5166" w:rsidP="000F5166">
      <w:pPr>
        <w:spacing w:after="0" w:line="276" w:lineRule="auto"/>
        <w:ind w:firstLine="709"/>
        <w:jc w:val="both"/>
        <w:rPr>
          <w:rFonts w:eastAsia="Calibri" w:cs="Times New Roman"/>
        </w:rPr>
      </w:pPr>
    </w:p>
    <w:p w14:paraId="70826EBA" w14:textId="77777777" w:rsidR="000F5166" w:rsidRPr="00B835A2" w:rsidRDefault="000F5166" w:rsidP="000F5166">
      <w:pPr>
        <w:suppressAutoHyphens/>
        <w:spacing w:after="0" w:line="276" w:lineRule="auto"/>
        <w:jc w:val="right"/>
        <w:rPr>
          <w:rFonts w:eastAsia="Calibri" w:cs="Times New Roman"/>
          <w:szCs w:val="28"/>
          <w:lang w:val="ru-RU" w:eastAsia="zh-CN"/>
        </w:rPr>
      </w:pPr>
      <w:r w:rsidRPr="000F5166">
        <w:rPr>
          <w:rFonts w:eastAsia="Calibri" w:cs="Times New Roman"/>
          <w:szCs w:val="28"/>
          <w:lang w:eastAsia="zh-CN"/>
        </w:rPr>
        <w:t>Таблиця 2.</w:t>
      </w:r>
      <w:r w:rsidR="00277450">
        <w:rPr>
          <w:rFonts w:eastAsia="Calibri" w:cs="Times New Roman"/>
          <w:szCs w:val="28"/>
          <w:lang w:val="ru-RU" w:eastAsia="zh-CN"/>
        </w:rPr>
        <w:t>3</w:t>
      </w:r>
    </w:p>
    <w:p w14:paraId="56DECCDB" w14:textId="77777777" w:rsidR="000F5166" w:rsidRPr="000F5166" w:rsidRDefault="000F5166" w:rsidP="000F5166">
      <w:pPr>
        <w:suppressAutoHyphens/>
        <w:spacing w:after="0" w:line="276" w:lineRule="auto"/>
        <w:jc w:val="right"/>
        <w:rPr>
          <w:rFonts w:eastAsia="Calibri" w:cs="Times New Roman"/>
          <w:szCs w:val="28"/>
          <w:vertAlign w:val="superscript"/>
          <w:lang w:eastAsia="zh-CN"/>
        </w:rPr>
      </w:pPr>
      <w:r w:rsidRPr="000F5166">
        <w:rPr>
          <w:rFonts w:eastAsia="Calibri" w:cs="Times New Roman"/>
          <w:szCs w:val="28"/>
          <w:lang w:eastAsia="zh-CN"/>
        </w:rPr>
        <w:t>Загальні обсяги водоспоживання та водовідведенням за 201</w:t>
      </w:r>
      <w:r w:rsidR="000E3D75">
        <w:rPr>
          <w:rFonts w:eastAsia="Calibri" w:cs="Times New Roman"/>
          <w:szCs w:val="28"/>
          <w:lang w:eastAsia="zh-CN"/>
        </w:rPr>
        <w:t>4</w:t>
      </w:r>
      <w:r w:rsidRPr="000F5166">
        <w:rPr>
          <w:rFonts w:eastAsia="Calibri" w:cs="Times New Roman"/>
          <w:szCs w:val="28"/>
          <w:lang w:eastAsia="zh-CN"/>
        </w:rPr>
        <w:t>-201</w:t>
      </w:r>
      <w:r w:rsidR="000E3D75">
        <w:rPr>
          <w:rFonts w:eastAsia="Calibri" w:cs="Times New Roman"/>
          <w:szCs w:val="28"/>
          <w:lang w:eastAsia="zh-CN"/>
        </w:rPr>
        <w:t>8</w:t>
      </w:r>
      <w:r w:rsidRPr="000F5166">
        <w:rPr>
          <w:rFonts w:eastAsia="Calibri" w:cs="Times New Roman"/>
          <w:szCs w:val="28"/>
          <w:lang w:eastAsia="zh-CN"/>
        </w:rPr>
        <w:t xml:space="preserve"> рр., тис. м</w:t>
      </w:r>
      <w:r w:rsidRPr="000F5166">
        <w:rPr>
          <w:rFonts w:eastAsia="Calibri" w:cs="Times New Roman"/>
          <w:szCs w:val="28"/>
          <w:vertAlign w:val="superscript"/>
          <w:lang w:eastAsia="zh-CN"/>
        </w:rPr>
        <w:t>3</w:t>
      </w:r>
    </w:p>
    <w:tbl>
      <w:tblPr>
        <w:tblStyle w:val="GridTable4-Accent51"/>
        <w:tblW w:w="0" w:type="auto"/>
        <w:jc w:val="center"/>
        <w:tblLook w:val="04A0" w:firstRow="1" w:lastRow="0" w:firstColumn="1" w:lastColumn="0" w:noHBand="0" w:noVBand="1"/>
      </w:tblPr>
      <w:tblGrid>
        <w:gridCol w:w="819"/>
        <w:gridCol w:w="4575"/>
        <w:gridCol w:w="756"/>
        <w:gridCol w:w="756"/>
        <w:gridCol w:w="756"/>
        <w:gridCol w:w="756"/>
        <w:gridCol w:w="756"/>
      </w:tblGrid>
      <w:tr w:rsidR="000E3D75" w:rsidRPr="000E3D75" w14:paraId="0D357402" w14:textId="77777777" w:rsidTr="000E3D7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65CDFE" w14:textId="77777777" w:rsidR="000E3D75" w:rsidRPr="000E3D75" w:rsidRDefault="000E3D75" w:rsidP="000E3D75">
            <w:pPr>
              <w:jc w:val="center"/>
              <w:rPr>
                <w:rFonts w:cs="Arial"/>
                <w:b w:val="0"/>
                <w:sz w:val="24"/>
                <w:szCs w:val="24"/>
              </w:rPr>
            </w:pPr>
            <w:r w:rsidRPr="000E3D75">
              <w:rPr>
                <w:rFonts w:cs="Arial"/>
                <w:sz w:val="24"/>
                <w:szCs w:val="24"/>
              </w:rPr>
              <w:t>№ з/п</w:t>
            </w:r>
          </w:p>
        </w:tc>
        <w:tc>
          <w:tcPr>
            <w:tcW w:w="0" w:type="auto"/>
            <w:vAlign w:val="center"/>
            <w:hideMark/>
          </w:tcPr>
          <w:p w14:paraId="289C5A59"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0E3D75">
              <w:rPr>
                <w:rFonts w:cs="Arial"/>
                <w:sz w:val="24"/>
                <w:szCs w:val="24"/>
              </w:rPr>
              <w:t>Найменування</w:t>
            </w:r>
          </w:p>
        </w:tc>
        <w:tc>
          <w:tcPr>
            <w:tcW w:w="0" w:type="auto"/>
            <w:vAlign w:val="center"/>
            <w:hideMark/>
          </w:tcPr>
          <w:p w14:paraId="1142D057"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2014</w:t>
            </w:r>
          </w:p>
        </w:tc>
        <w:tc>
          <w:tcPr>
            <w:tcW w:w="0" w:type="auto"/>
            <w:vAlign w:val="center"/>
            <w:hideMark/>
          </w:tcPr>
          <w:p w14:paraId="4B3F626F"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sz w:val="24"/>
                <w:szCs w:val="24"/>
              </w:rPr>
            </w:pPr>
            <w:r w:rsidRPr="000E3D75">
              <w:rPr>
                <w:rFonts w:cs="Arial"/>
                <w:sz w:val="24"/>
                <w:szCs w:val="24"/>
              </w:rPr>
              <w:t>2015</w:t>
            </w:r>
          </w:p>
        </w:tc>
        <w:tc>
          <w:tcPr>
            <w:tcW w:w="0" w:type="auto"/>
            <w:vAlign w:val="center"/>
            <w:hideMark/>
          </w:tcPr>
          <w:p w14:paraId="59B02B71"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2016</w:t>
            </w:r>
          </w:p>
        </w:tc>
        <w:tc>
          <w:tcPr>
            <w:tcW w:w="0" w:type="auto"/>
            <w:vAlign w:val="center"/>
            <w:hideMark/>
          </w:tcPr>
          <w:p w14:paraId="567F7633"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2017</w:t>
            </w:r>
          </w:p>
        </w:tc>
        <w:tc>
          <w:tcPr>
            <w:tcW w:w="0" w:type="auto"/>
            <w:vAlign w:val="center"/>
            <w:hideMark/>
          </w:tcPr>
          <w:p w14:paraId="72E66ECC"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2018</w:t>
            </w:r>
          </w:p>
        </w:tc>
      </w:tr>
      <w:tr w:rsidR="000E3D75" w:rsidRPr="000E3D75" w14:paraId="3131BB87" w14:textId="77777777" w:rsidTr="000E3D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B039C8" w14:textId="77777777" w:rsidR="000E3D75" w:rsidRPr="000E3D75" w:rsidRDefault="000E3D75" w:rsidP="000E3D75">
            <w:pPr>
              <w:jc w:val="center"/>
              <w:rPr>
                <w:rFonts w:cs="Arial"/>
                <w:sz w:val="24"/>
                <w:szCs w:val="24"/>
              </w:rPr>
            </w:pPr>
            <w:r w:rsidRPr="000E3D75">
              <w:rPr>
                <w:rFonts w:cs="Arial"/>
                <w:sz w:val="24"/>
                <w:szCs w:val="24"/>
              </w:rPr>
              <w:t>1</w:t>
            </w:r>
          </w:p>
        </w:tc>
        <w:tc>
          <w:tcPr>
            <w:tcW w:w="0" w:type="auto"/>
            <w:vAlign w:val="center"/>
            <w:hideMark/>
          </w:tcPr>
          <w:p w14:paraId="41A58B51" w14:textId="77777777" w:rsidR="000E3D75" w:rsidRPr="000E3D75" w:rsidRDefault="000E3D75" w:rsidP="000E3D75">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Загальна кількість виробленої питної води</w:t>
            </w:r>
          </w:p>
        </w:tc>
        <w:tc>
          <w:tcPr>
            <w:tcW w:w="0" w:type="auto"/>
            <w:vAlign w:val="center"/>
          </w:tcPr>
          <w:p w14:paraId="06DE7E37"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798,0</w:t>
            </w:r>
          </w:p>
        </w:tc>
        <w:tc>
          <w:tcPr>
            <w:tcW w:w="0" w:type="auto"/>
            <w:vAlign w:val="center"/>
          </w:tcPr>
          <w:p w14:paraId="209CCB04"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821,0</w:t>
            </w:r>
          </w:p>
        </w:tc>
        <w:tc>
          <w:tcPr>
            <w:tcW w:w="0" w:type="auto"/>
            <w:vAlign w:val="center"/>
          </w:tcPr>
          <w:p w14:paraId="3A25136C"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795,8</w:t>
            </w:r>
          </w:p>
        </w:tc>
        <w:tc>
          <w:tcPr>
            <w:tcW w:w="0" w:type="auto"/>
            <w:vAlign w:val="center"/>
          </w:tcPr>
          <w:p w14:paraId="3B66EE33"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862,0</w:t>
            </w:r>
          </w:p>
        </w:tc>
        <w:tc>
          <w:tcPr>
            <w:tcW w:w="0" w:type="auto"/>
            <w:vAlign w:val="center"/>
          </w:tcPr>
          <w:p w14:paraId="76CCFDCE"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789,3</w:t>
            </w:r>
          </w:p>
        </w:tc>
      </w:tr>
      <w:tr w:rsidR="000E3D75" w:rsidRPr="000E3D75" w14:paraId="3B0ADE5E" w14:textId="77777777" w:rsidTr="000E3D75">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F3EEE7" w14:textId="77777777" w:rsidR="000E3D75" w:rsidRPr="000E3D75" w:rsidRDefault="000E3D75" w:rsidP="000E3D75">
            <w:pPr>
              <w:jc w:val="center"/>
              <w:rPr>
                <w:rFonts w:cs="Arial"/>
                <w:sz w:val="24"/>
                <w:szCs w:val="24"/>
              </w:rPr>
            </w:pPr>
            <w:r w:rsidRPr="000E3D75">
              <w:rPr>
                <w:rFonts w:cs="Arial"/>
                <w:sz w:val="24"/>
                <w:szCs w:val="24"/>
              </w:rPr>
              <w:t>2</w:t>
            </w:r>
          </w:p>
        </w:tc>
        <w:tc>
          <w:tcPr>
            <w:tcW w:w="0" w:type="auto"/>
            <w:vAlign w:val="center"/>
            <w:hideMark/>
          </w:tcPr>
          <w:p w14:paraId="3820EAFC" w14:textId="77777777" w:rsidR="000E3D75" w:rsidRPr="000E3D75" w:rsidRDefault="000E3D75" w:rsidP="000E3D75">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Загальна кількість води, що продається</w:t>
            </w:r>
          </w:p>
          <w:p w14:paraId="61E3A1EF" w14:textId="77777777" w:rsidR="000E3D75" w:rsidRPr="000E3D75" w:rsidRDefault="000E3D75" w:rsidP="000E3D75">
            <w:pPr>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0" w:type="auto"/>
            <w:vAlign w:val="center"/>
          </w:tcPr>
          <w:p w14:paraId="74C8263D"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493,9</w:t>
            </w:r>
          </w:p>
        </w:tc>
        <w:tc>
          <w:tcPr>
            <w:tcW w:w="0" w:type="auto"/>
            <w:vAlign w:val="center"/>
          </w:tcPr>
          <w:p w14:paraId="3D6FD8E3"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472,7</w:t>
            </w:r>
          </w:p>
        </w:tc>
        <w:tc>
          <w:tcPr>
            <w:tcW w:w="0" w:type="auto"/>
            <w:vAlign w:val="center"/>
          </w:tcPr>
          <w:p w14:paraId="06E05782"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505,7</w:t>
            </w:r>
          </w:p>
        </w:tc>
        <w:tc>
          <w:tcPr>
            <w:tcW w:w="0" w:type="auto"/>
            <w:vAlign w:val="center"/>
          </w:tcPr>
          <w:p w14:paraId="6789BDF0"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532,4</w:t>
            </w:r>
          </w:p>
        </w:tc>
        <w:tc>
          <w:tcPr>
            <w:tcW w:w="0" w:type="auto"/>
            <w:vAlign w:val="center"/>
          </w:tcPr>
          <w:p w14:paraId="2A48845E"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529,3</w:t>
            </w:r>
          </w:p>
        </w:tc>
      </w:tr>
      <w:tr w:rsidR="000E3D75" w:rsidRPr="000E3D75" w14:paraId="09A03A13" w14:textId="77777777" w:rsidTr="000E3D7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019C48" w14:textId="77777777" w:rsidR="000E3D75" w:rsidRPr="000E3D75" w:rsidRDefault="000E3D75" w:rsidP="000E3D75">
            <w:pPr>
              <w:jc w:val="center"/>
              <w:rPr>
                <w:rFonts w:cs="Arial"/>
                <w:sz w:val="24"/>
                <w:szCs w:val="24"/>
              </w:rPr>
            </w:pPr>
            <w:r w:rsidRPr="000E3D75">
              <w:rPr>
                <w:rFonts w:cs="Arial"/>
                <w:sz w:val="24"/>
                <w:szCs w:val="24"/>
              </w:rPr>
              <w:t>3</w:t>
            </w:r>
          </w:p>
        </w:tc>
        <w:tc>
          <w:tcPr>
            <w:tcW w:w="0" w:type="auto"/>
            <w:vAlign w:val="center"/>
            <w:hideMark/>
          </w:tcPr>
          <w:p w14:paraId="77D551B7" w14:textId="77777777" w:rsidR="000E3D75" w:rsidRPr="000E3D75" w:rsidRDefault="000E3D75" w:rsidP="000E3D75">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Загальна кількість стічних вод</w:t>
            </w:r>
          </w:p>
        </w:tc>
        <w:tc>
          <w:tcPr>
            <w:tcW w:w="0" w:type="auto"/>
            <w:vAlign w:val="center"/>
          </w:tcPr>
          <w:p w14:paraId="4DACD855"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400,5</w:t>
            </w:r>
          </w:p>
        </w:tc>
        <w:tc>
          <w:tcPr>
            <w:tcW w:w="0" w:type="auto"/>
            <w:vAlign w:val="center"/>
          </w:tcPr>
          <w:p w14:paraId="7AF422A5"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377,2</w:t>
            </w:r>
          </w:p>
        </w:tc>
        <w:tc>
          <w:tcPr>
            <w:tcW w:w="0" w:type="auto"/>
            <w:vAlign w:val="center"/>
          </w:tcPr>
          <w:p w14:paraId="02E2181E"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387,1</w:t>
            </w:r>
          </w:p>
        </w:tc>
        <w:tc>
          <w:tcPr>
            <w:tcW w:w="0" w:type="auto"/>
            <w:vAlign w:val="center"/>
          </w:tcPr>
          <w:p w14:paraId="36C3FA43"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374,8</w:t>
            </w:r>
          </w:p>
        </w:tc>
        <w:tc>
          <w:tcPr>
            <w:tcW w:w="0" w:type="auto"/>
            <w:vAlign w:val="center"/>
          </w:tcPr>
          <w:p w14:paraId="17649B23"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362,8</w:t>
            </w:r>
          </w:p>
        </w:tc>
      </w:tr>
    </w:tbl>
    <w:p w14:paraId="62E0B2C2" w14:textId="77777777" w:rsidR="000E3D75" w:rsidRPr="000F5166" w:rsidRDefault="000E3D75" w:rsidP="000F5166">
      <w:pPr>
        <w:tabs>
          <w:tab w:val="left" w:pos="1530"/>
        </w:tabs>
        <w:suppressAutoHyphens/>
        <w:spacing w:after="0" w:line="240" w:lineRule="auto"/>
        <w:jc w:val="both"/>
        <w:rPr>
          <w:rFonts w:eastAsia="Calibri" w:cs="Times New Roman"/>
          <w:b/>
          <w:szCs w:val="28"/>
          <w:lang w:eastAsia="zh-CN"/>
        </w:rPr>
      </w:pPr>
    </w:p>
    <w:p w14:paraId="61369DBB" w14:textId="77777777" w:rsidR="000F5166" w:rsidRPr="000F5166" w:rsidRDefault="000F5166" w:rsidP="000F5166">
      <w:pPr>
        <w:tabs>
          <w:tab w:val="left" w:pos="709"/>
          <w:tab w:val="left" w:pos="5560"/>
        </w:tabs>
        <w:spacing w:after="0" w:line="240" w:lineRule="auto"/>
        <w:ind w:left="-142"/>
        <w:jc w:val="both"/>
        <w:rPr>
          <w:rFonts w:eastAsia="Times New Roman" w:cs="Times New Roman"/>
          <w:szCs w:val="28"/>
          <w:lang w:eastAsia="uk-UA"/>
        </w:rPr>
      </w:pPr>
      <w:r w:rsidRPr="000F5166">
        <w:rPr>
          <w:rFonts w:eastAsia="Times New Roman" w:cs="Times New Roman"/>
          <w:noProof/>
          <w:sz w:val="32"/>
          <w:szCs w:val="28"/>
          <w:lang w:val="ru-RU" w:eastAsia="ru-RU"/>
        </w:rPr>
        <w:drawing>
          <wp:inline distT="0" distB="0" distL="0" distR="0" wp14:anchorId="0B23B08A" wp14:editId="73385DF8">
            <wp:extent cx="6254115" cy="2320506"/>
            <wp:effectExtent l="0" t="0" r="13335" b="381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4E064C" w14:textId="77777777" w:rsidR="000F5166" w:rsidRPr="000E3D75" w:rsidRDefault="000F5166" w:rsidP="000E3D75">
      <w:pPr>
        <w:spacing w:after="0" w:line="240" w:lineRule="auto"/>
        <w:jc w:val="center"/>
        <w:rPr>
          <w:rFonts w:eastAsia="Times New Roman" w:cs="Times New Roman"/>
          <w:noProof/>
          <w:vertAlign w:val="superscript"/>
          <w:lang w:eastAsia="uk-UA"/>
        </w:rPr>
      </w:pPr>
      <w:r w:rsidRPr="000F5166">
        <w:rPr>
          <w:rFonts w:eastAsia="Times New Roman" w:cs="Times New Roman"/>
          <w:noProof/>
          <w:lang w:eastAsia="uk-UA"/>
        </w:rPr>
        <w:t>Рис. 2.</w:t>
      </w:r>
      <w:r w:rsidR="00B922EA">
        <w:rPr>
          <w:rFonts w:eastAsia="Times New Roman" w:cs="Times New Roman"/>
          <w:noProof/>
          <w:lang w:eastAsia="uk-UA"/>
        </w:rPr>
        <w:t>5</w:t>
      </w:r>
      <w:r w:rsidRPr="000F5166">
        <w:rPr>
          <w:rFonts w:eastAsia="Times New Roman" w:cs="Times New Roman"/>
          <w:noProof/>
          <w:lang w:eastAsia="uk-UA"/>
        </w:rPr>
        <w:t>. Динаміка загальної кількості виробленої питної води та реалізованої води, тис. м</w:t>
      </w:r>
      <w:r w:rsidRPr="000F5166">
        <w:rPr>
          <w:rFonts w:eastAsia="Times New Roman" w:cs="Times New Roman"/>
          <w:noProof/>
          <w:vertAlign w:val="superscript"/>
          <w:lang w:eastAsia="uk-UA"/>
        </w:rPr>
        <w:t>3</w:t>
      </w:r>
    </w:p>
    <w:p w14:paraId="575452A5" w14:textId="77777777" w:rsidR="000F5166" w:rsidRPr="00B835A2" w:rsidRDefault="000F5166" w:rsidP="000F5166">
      <w:pPr>
        <w:suppressAutoHyphens/>
        <w:spacing w:after="0" w:line="276" w:lineRule="auto"/>
        <w:jc w:val="right"/>
        <w:rPr>
          <w:rFonts w:eastAsia="Calibri" w:cs="Times New Roman"/>
          <w:bCs/>
          <w:szCs w:val="28"/>
          <w:lang w:val="ru-RU" w:eastAsia="zh-CN"/>
        </w:rPr>
      </w:pPr>
      <w:r w:rsidRPr="000F5166">
        <w:rPr>
          <w:rFonts w:eastAsia="Calibri" w:cs="Times New Roman"/>
          <w:bCs/>
          <w:szCs w:val="28"/>
          <w:lang w:eastAsia="zh-CN"/>
        </w:rPr>
        <w:lastRenderedPageBreak/>
        <w:t>Таблиця 2.</w:t>
      </w:r>
      <w:r w:rsidR="00277450">
        <w:rPr>
          <w:rFonts w:eastAsia="Calibri" w:cs="Times New Roman"/>
          <w:bCs/>
          <w:szCs w:val="28"/>
          <w:lang w:val="ru-RU" w:eastAsia="zh-CN"/>
        </w:rPr>
        <w:t>4</w:t>
      </w:r>
    </w:p>
    <w:p w14:paraId="58F37741" w14:textId="77777777" w:rsidR="000F5166" w:rsidRPr="000F5166" w:rsidRDefault="000F5166" w:rsidP="000F5166">
      <w:pPr>
        <w:suppressAutoHyphens/>
        <w:spacing w:after="0" w:line="276" w:lineRule="auto"/>
        <w:jc w:val="center"/>
        <w:rPr>
          <w:rFonts w:eastAsia="Calibri" w:cs="Times New Roman"/>
          <w:szCs w:val="28"/>
          <w:lang w:eastAsia="zh-CN"/>
        </w:rPr>
      </w:pPr>
      <w:r w:rsidRPr="000F5166">
        <w:rPr>
          <w:rFonts w:eastAsia="Calibri" w:cs="Times New Roman"/>
          <w:szCs w:val="28"/>
          <w:lang w:eastAsia="zh-CN"/>
        </w:rPr>
        <w:t>Характеристика системи водопостачання та водовідведення</w:t>
      </w:r>
    </w:p>
    <w:tbl>
      <w:tblPr>
        <w:tblStyle w:val="GridTable4-Accent511"/>
        <w:tblW w:w="0" w:type="auto"/>
        <w:tblLook w:val="04A0" w:firstRow="1" w:lastRow="0" w:firstColumn="1" w:lastColumn="0" w:noHBand="0" w:noVBand="1"/>
      </w:tblPr>
      <w:tblGrid>
        <w:gridCol w:w="846"/>
        <w:gridCol w:w="3620"/>
        <w:gridCol w:w="1399"/>
        <w:gridCol w:w="696"/>
        <w:gridCol w:w="696"/>
        <w:gridCol w:w="696"/>
        <w:gridCol w:w="696"/>
        <w:gridCol w:w="696"/>
      </w:tblGrid>
      <w:tr w:rsidR="000E3D75" w:rsidRPr="000F5166" w14:paraId="222570F9" w14:textId="77777777" w:rsidTr="005974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F32E75C"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 з/п</w:t>
            </w:r>
          </w:p>
        </w:tc>
        <w:tc>
          <w:tcPr>
            <w:tcW w:w="3620" w:type="dxa"/>
            <w:vAlign w:val="center"/>
          </w:tcPr>
          <w:p w14:paraId="2EE279BB" w14:textId="77777777" w:rsidR="000E3D75" w:rsidRPr="000F5166" w:rsidRDefault="000E3D75" w:rsidP="000E3D75">
            <w:pPr>
              <w:suppressAutoHyphens/>
              <w:jc w:val="cente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F5166">
              <w:rPr>
                <w:rFonts w:eastAsia="Calibri" w:cs="Times New Roman"/>
                <w:sz w:val="24"/>
                <w:szCs w:val="24"/>
                <w:lang w:eastAsia="zh-CN"/>
              </w:rPr>
              <w:t>Найменування</w:t>
            </w:r>
          </w:p>
        </w:tc>
        <w:tc>
          <w:tcPr>
            <w:tcW w:w="0" w:type="auto"/>
            <w:vAlign w:val="center"/>
          </w:tcPr>
          <w:p w14:paraId="4164D572" w14:textId="77777777" w:rsidR="000E3D75" w:rsidRPr="000F5166" w:rsidRDefault="000E3D75" w:rsidP="000E3D75">
            <w:pPr>
              <w:suppressAutoHyphens/>
              <w:jc w:val="cente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F5166">
              <w:rPr>
                <w:rFonts w:eastAsia="Calibri" w:cs="Times New Roman"/>
                <w:sz w:val="24"/>
                <w:szCs w:val="24"/>
                <w:lang w:eastAsia="zh-CN"/>
              </w:rPr>
              <w:t>Од.</w:t>
            </w:r>
            <w:r w:rsidR="005974F7">
              <w:rPr>
                <w:rFonts w:eastAsia="Calibri" w:cs="Times New Roman"/>
                <w:sz w:val="24"/>
                <w:szCs w:val="24"/>
                <w:lang w:eastAsia="zh-CN"/>
              </w:rPr>
              <w:t xml:space="preserve"> </w:t>
            </w:r>
            <w:proofErr w:type="spellStart"/>
            <w:r w:rsidRPr="000F5166">
              <w:rPr>
                <w:rFonts w:eastAsia="Calibri" w:cs="Times New Roman"/>
                <w:sz w:val="24"/>
                <w:szCs w:val="24"/>
                <w:lang w:eastAsia="zh-CN"/>
              </w:rPr>
              <w:t>вим</w:t>
            </w:r>
            <w:proofErr w:type="spellEnd"/>
            <w:r w:rsidRPr="000F5166">
              <w:rPr>
                <w:rFonts w:eastAsia="Calibri" w:cs="Times New Roman"/>
                <w:sz w:val="24"/>
                <w:szCs w:val="24"/>
                <w:lang w:eastAsia="zh-CN"/>
              </w:rPr>
              <w:t>.</w:t>
            </w:r>
          </w:p>
        </w:tc>
        <w:tc>
          <w:tcPr>
            <w:tcW w:w="0" w:type="auto"/>
            <w:vAlign w:val="center"/>
          </w:tcPr>
          <w:p w14:paraId="545D6070" w14:textId="77777777" w:rsidR="000E3D75" w:rsidRPr="000F5166" w:rsidRDefault="000E3D75" w:rsidP="000E3D75">
            <w:pPr>
              <w:suppressAutoHyphens/>
              <w:jc w:val="cente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F5166">
              <w:rPr>
                <w:rFonts w:eastAsia="Calibri" w:cs="Times New Roman"/>
                <w:sz w:val="24"/>
                <w:szCs w:val="24"/>
                <w:lang w:eastAsia="zh-CN"/>
              </w:rPr>
              <w:t>2014</w:t>
            </w:r>
          </w:p>
        </w:tc>
        <w:tc>
          <w:tcPr>
            <w:tcW w:w="0" w:type="auto"/>
            <w:vAlign w:val="center"/>
          </w:tcPr>
          <w:p w14:paraId="1D49835A" w14:textId="77777777" w:rsidR="000E3D75" w:rsidRPr="000F5166" w:rsidRDefault="000E3D75" w:rsidP="000E3D75">
            <w:pPr>
              <w:suppressAutoHyphens/>
              <w:jc w:val="cente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F5166">
              <w:rPr>
                <w:rFonts w:eastAsia="Calibri" w:cs="Times New Roman"/>
                <w:sz w:val="24"/>
                <w:szCs w:val="24"/>
                <w:lang w:eastAsia="zh-CN"/>
              </w:rPr>
              <w:t>2015</w:t>
            </w:r>
          </w:p>
        </w:tc>
        <w:tc>
          <w:tcPr>
            <w:tcW w:w="0" w:type="auto"/>
            <w:vAlign w:val="center"/>
          </w:tcPr>
          <w:p w14:paraId="2840E54B" w14:textId="77777777" w:rsidR="000E3D75" w:rsidRPr="000F5166" w:rsidRDefault="000E3D75" w:rsidP="000E3D75">
            <w:pPr>
              <w:suppressAutoHyphens/>
              <w:jc w:val="cente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F5166">
              <w:rPr>
                <w:rFonts w:eastAsia="Calibri" w:cs="Times New Roman"/>
                <w:sz w:val="24"/>
                <w:szCs w:val="24"/>
                <w:lang w:eastAsia="zh-CN"/>
              </w:rPr>
              <w:t>2016</w:t>
            </w:r>
          </w:p>
        </w:tc>
        <w:tc>
          <w:tcPr>
            <w:tcW w:w="0" w:type="auto"/>
            <w:vAlign w:val="center"/>
          </w:tcPr>
          <w:p w14:paraId="5CA940AA" w14:textId="77777777" w:rsidR="000E3D75" w:rsidRPr="000F5166" w:rsidRDefault="000E3D75" w:rsidP="000E3D75">
            <w:pPr>
              <w:suppressAutoHyphens/>
              <w:jc w:val="cente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F5166">
              <w:rPr>
                <w:rFonts w:eastAsia="Calibri" w:cs="Times New Roman"/>
                <w:sz w:val="24"/>
                <w:szCs w:val="24"/>
                <w:lang w:eastAsia="zh-CN"/>
              </w:rPr>
              <w:t>2017</w:t>
            </w:r>
          </w:p>
        </w:tc>
        <w:tc>
          <w:tcPr>
            <w:tcW w:w="0" w:type="auto"/>
            <w:vAlign w:val="center"/>
          </w:tcPr>
          <w:p w14:paraId="6422B277" w14:textId="77777777" w:rsidR="000E3D75" w:rsidRPr="000F5166" w:rsidRDefault="000E3D75" w:rsidP="000E3D75">
            <w:pPr>
              <w:suppressAutoHyphens/>
              <w:jc w:val="cente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F5166">
              <w:rPr>
                <w:rFonts w:eastAsia="Calibri" w:cs="Times New Roman"/>
                <w:sz w:val="24"/>
                <w:szCs w:val="24"/>
                <w:lang w:eastAsia="zh-CN"/>
              </w:rPr>
              <w:t>201</w:t>
            </w:r>
            <w:r>
              <w:rPr>
                <w:rFonts w:eastAsia="Calibri" w:cs="Times New Roman"/>
                <w:sz w:val="24"/>
                <w:szCs w:val="24"/>
                <w:lang w:eastAsia="zh-CN"/>
              </w:rPr>
              <w:t>8</w:t>
            </w:r>
          </w:p>
        </w:tc>
      </w:tr>
      <w:tr w:rsidR="000E3D75" w:rsidRPr="000F5166" w14:paraId="21CD9108" w14:textId="77777777" w:rsidTr="005974F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16BCFF6"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1</w:t>
            </w:r>
          </w:p>
        </w:tc>
        <w:tc>
          <w:tcPr>
            <w:tcW w:w="3620" w:type="dxa"/>
            <w:vAlign w:val="center"/>
          </w:tcPr>
          <w:p w14:paraId="7015B920" w14:textId="77777777" w:rsidR="000E3D75" w:rsidRPr="000E3D75" w:rsidRDefault="000E3D75" w:rsidP="000E3D75">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Загальна встановлена пропускна спроможність каналізації</w:t>
            </w:r>
          </w:p>
        </w:tc>
        <w:tc>
          <w:tcPr>
            <w:tcW w:w="0" w:type="auto"/>
            <w:vAlign w:val="center"/>
          </w:tcPr>
          <w:p w14:paraId="0C6BF9A3" w14:textId="77777777" w:rsidR="000E3D75" w:rsidRPr="000E3D75" w:rsidRDefault="000E3D75" w:rsidP="000E3D75">
            <w:pPr>
              <w:suppressAutoHyphens/>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eastAsia="zh-CN"/>
              </w:rPr>
            </w:pPr>
            <w:r w:rsidRPr="000E3D75">
              <w:rPr>
                <w:rFonts w:eastAsia="Calibri" w:cs="Times New Roman"/>
                <w:sz w:val="24"/>
                <w:szCs w:val="24"/>
                <w:lang w:eastAsia="zh-CN"/>
              </w:rPr>
              <w:t>тис.м</w:t>
            </w:r>
            <w:r w:rsidRPr="000E3D75">
              <w:rPr>
                <w:rFonts w:eastAsia="Calibri" w:cs="Times New Roman"/>
                <w:sz w:val="24"/>
                <w:szCs w:val="24"/>
                <w:vertAlign w:val="superscript"/>
                <w:lang w:eastAsia="zh-CN"/>
              </w:rPr>
              <w:t>3</w:t>
            </w:r>
            <w:r w:rsidRPr="000E3D75">
              <w:rPr>
                <w:rFonts w:eastAsia="Calibri" w:cs="Times New Roman"/>
                <w:sz w:val="24"/>
                <w:szCs w:val="24"/>
                <w:lang w:eastAsia="zh-CN"/>
              </w:rPr>
              <w:t>/доба</w:t>
            </w:r>
          </w:p>
        </w:tc>
        <w:tc>
          <w:tcPr>
            <w:tcW w:w="0" w:type="auto"/>
            <w:vAlign w:val="center"/>
          </w:tcPr>
          <w:p w14:paraId="2554A32E"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1,46</w:t>
            </w:r>
          </w:p>
        </w:tc>
        <w:tc>
          <w:tcPr>
            <w:tcW w:w="0" w:type="auto"/>
            <w:vAlign w:val="center"/>
          </w:tcPr>
          <w:p w14:paraId="3B04E1B2"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1,46</w:t>
            </w:r>
          </w:p>
        </w:tc>
        <w:tc>
          <w:tcPr>
            <w:tcW w:w="0" w:type="auto"/>
            <w:vAlign w:val="center"/>
          </w:tcPr>
          <w:p w14:paraId="4553362A"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1,46</w:t>
            </w:r>
          </w:p>
        </w:tc>
        <w:tc>
          <w:tcPr>
            <w:tcW w:w="0" w:type="auto"/>
            <w:vAlign w:val="center"/>
          </w:tcPr>
          <w:p w14:paraId="2451D48F"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1,46</w:t>
            </w:r>
          </w:p>
        </w:tc>
        <w:tc>
          <w:tcPr>
            <w:tcW w:w="0" w:type="auto"/>
            <w:vAlign w:val="center"/>
          </w:tcPr>
          <w:p w14:paraId="7254299E"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1,46</w:t>
            </w:r>
          </w:p>
        </w:tc>
      </w:tr>
      <w:tr w:rsidR="000E3D75" w:rsidRPr="000F5166" w14:paraId="3F070C48" w14:textId="77777777" w:rsidTr="005974F7">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641927B"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2</w:t>
            </w:r>
          </w:p>
        </w:tc>
        <w:tc>
          <w:tcPr>
            <w:tcW w:w="3620" w:type="dxa"/>
            <w:vAlign w:val="center"/>
          </w:tcPr>
          <w:p w14:paraId="7C9D69D2" w14:textId="77777777" w:rsidR="000E3D75" w:rsidRPr="000F5166" w:rsidRDefault="000E3D75" w:rsidP="000E3D75">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F5166">
              <w:rPr>
                <w:rFonts w:cs="Times New Roman"/>
                <w:sz w:val="24"/>
                <w:szCs w:val="24"/>
              </w:rPr>
              <w:t>Встановлена виробнича продуктивність міського водопроводу</w:t>
            </w:r>
          </w:p>
        </w:tc>
        <w:tc>
          <w:tcPr>
            <w:tcW w:w="0" w:type="auto"/>
            <w:vAlign w:val="center"/>
          </w:tcPr>
          <w:p w14:paraId="3DF1A822" w14:textId="77777777" w:rsidR="000E3D75" w:rsidRPr="000E3D75" w:rsidRDefault="000E3D75" w:rsidP="000E3D75">
            <w:pPr>
              <w:suppressAutoHyphens/>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E3D75">
              <w:rPr>
                <w:rFonts w:eastAsia="Calibri" w:cs="Times New Roman"/>
                <w:sz w:val="24"/>
                <w:szCs w:val="24"/>
                <w:lang w:eastAsia="zh-CN"/>
              </w:rPr>
              <w:t>тис.м</w:t>
            </w:r>
            <w:r w:rsidRPr="000E3D75">
              <w:rPr>
                <w:rFonts w:eastAsia="Calibri" w:cs="Times New Roman"/>
                <w:sz w:val="24"/>
                <w:szCs w:val="24"/>
                <w:vertAlign w:val="superscript"/>
                <w:lang w:eastAsia="zh-CN"/>
              </w:rPr>
              <w:t>3</w:t>
            </w:r>
            <w:r w:rsidRPr="000E3D75">
              <w:rPr>
                <w:rFonts w:eastAsia="Calibri" w:cs="Times New Roman"/>
                <w:sz w:val="24"/>
                <w:szCs w:val="24"/>
                <w:lang w:eastAsia="zh-CN"/>
              </w:rPr>
              <w:t>/добу</w:t>
            </w:r>
          </w:p>
        </w:tc>
        <w:tc>
          <w:tcPr>
            <w:tcW w:w="0" w:type="auto"/>
            <w:vAlign w:val="center"/>
          </w:tcPr>
          <w:p w14:paraId="7ACBEA27"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2,3</w:t>
            </w:r>
          </w:p>
        </w:tc>
        <w:tc>
          <w:tcPr>
            <w:tcW w:w="0" w:type="auto"/>
            <w:vAlign w:val="center"/>
          </w:tcPr>
          <w:p w14:paraId="7BE2D725"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2,3</w:t>
            </w:r>
          </w:p>
        </w:tc>
        <w:tc>
          <w:tcPr>
            <w:tcW w:w="0" w:type="auto"/>
            <w:vAlign w:val="center"/>
          </w:tcPr>
          <w:p w14:paraId="4864A5BF"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2,3</w:t>
            </w:r>
          </w:p>
        </w:tc>
        <w:tc>
          <w:tcPr>
            <w:tcW w:w="0" w:type="auto"/>
            <w:vAlign w:val="center"/>
          </w:tcPr>
          <w:p w14:paraId="58375B3D"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2,3</w:t>
            </w:r>
          </w:p>
        </w:tc>
        <w:tc>
          <w:tcPr>
            <w:tcW w:w="0" w:type="auto"/>
            <w:vAlign w:val="center"/>
          </w:tcPr>
          <w:p w14:paraId="5EB41E9B"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2,3</w:t>
            </w:r>
          </w:p>
        </w:tc>
      </w:tr>
      <w:tr w:rsidR="000E3D75" w:rsidRPr="000F5166" w14:paraId="3F3CBE2C" w14:textId="77777777" w:rsidTr="005974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C6EF62F"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3</w:t>
            </w:r>
          </w:p>
        </w:tc>
        <w:tc>
          <w:tcPr>
            <w:tcW w:w="3620" w:type="dxa"/>
            <w:vAlign w:val="center"/>
          </w:tcPr>
          <w:p w14:paraId="17E71C41" w14:textId="77777777" w:rsidR="000E3D75" w:rsidRPr="000E3D75" w:rsidRDefault="000E3D75" w:rsidP="000E3D75">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Довжина водопровідних мереж</w:t>
            </w:r>
          </w:p>
        </w:tc>
        <w:tc>
          <w:tcPr>
            <w:tcW w:w="0" w:type="auto"/>
            <w:vAlign w:val="center"/>
          </w:tcPr>
          <w:p w14:paraId="18339F6A" w14:textId="77777777" w:rsidR="000E3D75" w:rsidRPr="000E3D75" w:rsidRDefault="000E3D75" w:rsidP="000E3D75">
            <w:pPr>
              <w:suppressAutoHyphens/>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lang w:eastAsia="zh-CN"/>
              </w:rPr>
            </w:pPr>
            <w:r>
              <w:rPr>
                <w:rFonts w:eastAsia="Calibri" w:cs="Times New Roman"/>
                <w:sz w:val="24"/>
                <w:szCs w:val="24"/>
                <w:lang w:eastAsia="zh-CN"/>
              </w:rPr>
              <w:t>к</w:t>
            </w:r>
            <w:r w:rsidRPr="000E3D75">
              <w:rPr>
                <w:rFonts w:eastAsia="Calibri" w:cs="Times New Roman"/>
                <w:sz w:val="24"/>
                <w:szCs w:val="24"/>
                <w:lang w:eastAsia="zh-CN"/>
              </w:rPr>
              <w:t>м</w:t>
            </w:r>
          </w:p>
        </w:tc>
        <w:tc>
          <w:tcPr>
            <w:tcW w:w="0" w:type="auto"/>
            <w:vAlign w:val="center"/>
          </w:tcPr>
          <w:p w14:paraId="0F776906"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56,2</w:t>
            </w:r>
          </w:p>
        </w:tc>
        <w:tc>
          <w:tcPr>
            <w:tcW w:w="0" w:type="auto"/>
            <w:vAlign w:val="center"/>
          </w:tcPr>
          <w:p w14:paraId="7304B18A"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56,2</w:t>
            </w:r>
          </w:p>
        </w:tc>
        <w:tc>
          <w:tcPr>
            <w:tcW w:w="0" w:type="auto"/>
            <w:vAlign w:val="center"/>
          </w:tcPr>
          <w:p w14:paraId="161BFB57"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56,2</w:t>
            </w:r>
          </w:p>
        </w:tc>
        <w:tc>
          <w:tcPr>
            <w:tcW w:w="0" w:type="auto"/>
            <w:vAlign w:val="center"/>
          </w:tcPr>
          <w:p w14:paraId="4A85E3FD"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56,2</w:t>
            </w:r>
          </w:p>
        </w:tc>
        <w:tc>
          <w:tcPr>
            <w:tcW w:w="0" w:type="auto"/>
            <w:vAlign w:val="center"/>
          </w:tcPr>
          <w:p w14:paraId="0D884145"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0E3D75">
              <w:rPr>
                <w:rFonts w:cs="Times New Roman"/>
                <w:sz w:val="24"/>
                <w:szCs w:val="24"/>
              </w:rPr>
              <w:t>56,2</w:t>
            </w:r>
          </w:p>
        </w:tc>
      </w:tr>
      <w:tr w:rsidR="000E3D75" w:rsidRPr="000F5166" w14:paraId="345BBA7E" w14:textId="77777777" w:rsidTr="005974F7">
        <w:trPr>
          <w:trHeight w:val="2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8586A1D"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4</w:t>
            </w:r>
          </w:p>
        </w:tc>
        <w:tc>
          <w:tcPr>
            <w:tcW w:w="3620" w:type="dxa"/>
            <w:vAlign w:val="center"/>
          </w:tcPr>
          <w:p w14:paraId="12EBA2FE" w14:textId="77777777" w:rsidR="000E3D75" w:rsidRPr="000E3D75" w:rsidRDefault="000E3D75" w:rsidP="000E3D75">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Довжина каналізаційних мереж</w:t>
            </w:r>
          </w:p>
        </w:tc>
        <w:tc>
          <w:tcPr>
            <w:tcW w:w="0" w:type="auto"/>
            <w:vAlign w:val="center"/>
          </w:tcPr>
          <w:p w14:paraId="74D8B68C" w14:textId="77777777" w:rsidR="000E3D75" w:rsidRPr="000E3D75" w:rsidRDefault="000E3D75" w:rsidP="000E3D75">
            <w:pPr>
              <w:suppressAutoHyphens/>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eastAsia="zh-CN"/>
              </w:rPr>
            </w:pPr>
            <w:r>
              <w:rPr>
                <w:rFonts w:eastAsia="Calibri" w:cs="Times New Roman"/>
                <w:sz w:val="24"/>
                <w:szCs w:val="24"/>
                <w:lang w:eastAsia="zh-CN"/>
              </w:rPr>
              <w:t>к</w:t>
            </w:r>
            <w:r w:rsidRPr="000E3D75">
              <w:rPr>
                <w:rFonts w:eastAsia="Calibri" w:cs="Times New Roman"/>
                <w:sz w:val="24"/>
                <w:szCs w:val="24"/>
                <w:lang w:eastAsia="zh-CN"/>
              </w:rPr>
              <w:t>м</w:t>
            </w:r>
          </w:p>
        </w:tc>
        <w:tc>
          <w:tcPr>
            <w:tcW w:w="0" w:type="auto"/>
            <w:vAlign w:val="center"/>
          </w:tcPr>
          <w:p w14:paraId="38E0159E"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34,0</w:t>
            </w:r>
          </w:p>
        </w:tc>
        <w:tc>
          <w:tcPr>
            <w:tcW w:w="0" w:type="auto"/>
            <w:vAlign w:val="center"/>
          </w:tcPr>
          <w:p w14:paraId="07AA1283"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34,0</w:t>
            </w:r>
          </w:p>
        </w:tc>
        <w:tc>
          <w:tcPr>
            <w:tcW w:w="0" w:type="auto"/>
            <w:vAlign w:val="center"/>
          </w:tcPr>
          <w:p w14:paraId="2294E357"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34,0</w:t>
            </w:r>
          </w:p>
        </w:tc>
        <w:tc>
          <w:tcPr>
            <w:tcW w:w="0" w:type="auto"/>
            <w:vAlign w:val="center"/>
          </w:tcPr>
          <w:p w14:paraId="44E2397A"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34,0</w:t>
            </w:r>
          </w:p>
        </w:tc>
        <w:tc>
          <w:tcPr>
            <w:tcW w:w="0" w:type="auto"/>
            <w:vAlign w:val="center"/>
          </w:tcPr>
          <w:p w14:paraId="35C3D1FD"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0E3D75">
              <w:rPr>
                <w:rFonts w:cs="Times New Roman"/>
                <w:sz w:val="24"/>
                <w:szCs w:val="24"/>
              </w:rPr>
              <w:t>34,0</w:t>
            </w:r>
          </w:p>
        </w:tc>
      </w:tr>
    </w:tbl>
    <w:p w14:paraId="3E0E369C" w14:textId="77777777" w:rsidR="000F5166" w:rsidRPr="000F5166" w:rsidRDefault="000F5166" w:rsidP="000F5166">
      <w:pPr>
        <w:suppressAutoHyphens/>
        <w:spacing w:after="0" w:line="240" w:lineRule="auto"/>
        <w:jc w:val="both"/>
        <w:rPr>
          <w:rFonts w:eastAsia="Calibri" w:cs="Times New Roman"/>
          <w:szCs w:val="28"/>
          <w:lang w:eastAsia="zh-CN"/>
        </w:rPr>
      </w:pPr>
    </w:p>
    <w:p w14:paraId="4251D969" w14:textId="77777777" w:rsidR="000F5166" w:rsidRPr="00B922EA" w:rsidRDefault="000F5166" w:rsidP="000F5166">
      <w:pPr>
        <w:suppressAutoHyphens/>
        <w:spacing w:after="0" w:line="276" w:lineRule="auto"/>
        <w:jc w:val="right"/>
        <w:rPr>
          <w:rFonts w:eastAsia="Calibri" w:cs="Times New Roman"/>
          <w:szCs w:val="28"/>
          <w:lang w:eastAsia="zh-CN"/>
        </w:rPr>
      </w:pPr>
      <w:r w:rsidRPr="000F5166">
        <w:rPr>
          <w:rFonts w:eastAsia="Calibri" w:cs="Times New Roman"/>
          <w:sz w:val="20"/>
          <w:szCs w:val="20"/>
          <w:lang w:eastAsia="zh-CN"/>
        </w:rPr>
        <w:tab/>
      </w:r>
      <w:r w:rsidRPr="000F5166">
        <w:rPr>
          <w:rFonts w:eastAsia="Calibri" w:cs="Times New Roman"/>
          <w:szCs w:val="28"/>
          <w:lang w:eastAsia="zh-CN"/>
        </w:rPr>
        <w:t>Таблиця 2.</w:t>
      </w:r>
      <w:r w:rsidR="00277450">
        <w:rPr>
          <w:rFonts w:eastAsia="Calibri" w:cs="Times New Roman"/>
          <w:szCs w:val="28"/>
          <w:lang w:eastAsia="zh-CN"/>
        </w:rPr>
        <w:t>5</w:t>
      </w:r>
    </w:p>
    <w:p w14:paraId="590E69B5" w14:textId="77777777" w:rsidR="000F5166" w:rsidRPr="000F5166" w:rsidRDefault="000F5166" w:rsidP="000F5166">
      <w:pPr>
        <w:suppressAutoHyphens/>
        <w:spacing w:after="0" w:line="276" w:lineRule="auto"/>
        <w:jc w:val="center"/>
        <w:rPr>
          <w:rFonts w:eastAsia="Calibri" w:cs="Times New Roman"/>
          <w:szCs w:val="28"/>
          <w:lang w:eastAsia="zh-CN"/>
        </w:rPr>
      </w:pPr>
      <w:r w:rsidRPr="000F5166">
        <w:rPr>
          <w:rFonts w:eastAsia="Calibri" w:cs="Times New Roman"/>
          <w:szCs w:val="28"/>
          <w:lang w:eastAsia="zh-CN"/>
        </w:rPr>
        <w:t>Довідка про загальні обсяги споживання електроенергії на водопостачання та водовідведення, тис. кВт· год</w:t>
      </w:r>
    </w:p>
    <w:tbl>
      <w:tblPr>
        <w:tblStyle w:val="GridTable4-Accent51"/>
        <w:tblW w:w="0" w:type="auto"/>
        <w:jc w:val="center"/>
        <w:tblLook w:val="04A0" w:firstRow="1" w:lastRow="0" w:firstColumn="1" w:lastColumn="0" w:noHBand="0" w:noVBand="1"/>
      </w:tblPr>
      <w:tblGrid>
        <w:gridCol w:w="988"/>
        <w:gridCol w:w="4877"/>
        <w:gridCol w:w="696"/>
        <w:gridCol w:w="696"/>
        <w:gridCol w:w="696"/>
        <w:gridCol w:w="696"/>
        <w:gridCol w:w="696"/>
      </w:tblGrid>
      <w:tr w:rsidR="000E3D75" w:rsidRPr="000E3D75" w14:paraId="31D16A59" w14:textId="77777777" w:rsidTr="005974F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8FA396C" w14:textId="77777777" w:rsidR="000E3D75" w:rsidRPr="000E3D75" w:rsidRDefault="000E3D75" w:rsidP="000E3D75">
            <w:pPr>
              <w:jc w:val="center"/>
              <w:rPr>
                <w:rFonts w:cs="Arial"/>
                <w:b w:val="0"/>
                <w:sz w:val="24"/>
                <w:szCs w:val="24"/>
              </w:rPr>
            </w:pPr>
            <w:r w:rsidRPr="000E3D75">
              <w:rPr>
                <w:rFonts w:cs="Arial"/>
                <w:sz w:val="24"/>
                <w:szCs w:val="24"/>
              </w:rPr>
              <w:t>№ з/п</w:t>
            </w:r>
          </w:p>
        </w:tc>
        <w:tc>
          <w:tcPr>
            <w:tcW w:w="4877" w:type="dxa"/>
            <w:vAlign w:val="center"/>
            <w:hideMark/>
          </w:tcPr>
          <w:p w14:paraId="52799097" w14:textId="77777777" w:rsidR="000E3D75" w:rsidRPr="000E3D75" w:rsidRDefault="004429DB" w:rsidP="000E3D75">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0E3D75">
              <w:rPr>
                <w:rFonts w:cs="Arial"/>
                <w:sz w:val="24"/>
                <w:szCs w:val="24"/>
              </w:rPr>
              <w:t>Споживання електроенергії на</w:t>
            </w:r>
            <w:r>
              <w:rPr>
                <w:rFonts w:cs="Arial"/>
                <w:sz w:val="24"/>
                <w:szCs w:val="24"/>
              </w:rPr>
              <w:t>:</w:t>
            </w:r>
          </w:p>
        </w:tc>
        <w:tc>
          <w:tcPr>
            <w:tcW w:w="0" w:type="auto"/>
            <w:vAlign w:val="center"/>
            <w:hideMark/>
          </w:tcPr>
          <w:p w14:paraId="1CACDF14"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2014</w:t>
            </w:r>
          </w:p>
        </w:tc>
        <w:tc>
          <w:tcPr>
            <w:tcW w:w="0" w:type="auto"/>
            <w:vAlign w:val="center"/>
            <w:hideMark/>
          </w:tcPr>
          <w:p w14:paraId="2EF6BD29"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sz w:val="24"/>
                <w:szCs w:val="24"/>
              </w:rPr>
            </w:pPr>
            <w:r w:rsidRPr="000E3D75">
              <w:rPr>
                <w:rFonts w:cs="Arial"/>
                <w:sz w:val="24"/>
                <w:szCs w:val="24"/>
              </w:rPr>
              <w:t>2015</w:t>
            </w:r>
          </w:p>
        </w:tc>
        <w:tc>
          <w:tcPr>
            <w:tcW w:w="0" w:type="auto"/>
            <w:vAlign w:val="center"/>
            <w:hideMark/>
          </w:tcPr>
          <w:p w14:paraId="4AC39EE4"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2016</w:t>
            </w:r>
          </w:p>
        </w:tc>
        <w:tc>
          <w:tcPr>
            <w:tcW w:w="0" w:type="auto"/>
            <w:vAlign w:val="center"/>
            <w:hideMark/>
          </w:tcPr>
          <w:p w14:paraId="4DB3783B"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2017</w:t>
            </w:r>
          </w:p>
        </w:tc>
        <w:tc>
          <w:tcPr>
            <w:tcW w:w="0" w:type="auto"/>
            <w:vAlign w:val="center"/>
            <w:hideMark/>
          </w:tcPr>
          <w:p w14:paraId="79183C62" w14:textId="77777777" w:rsidR="000E3D75" w:rsidRPr="000E3D75" w:rsidRDefault="000E3D75" w:rsidP="000E3D75">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2018</w:t>
            </w:r>
          </w:p>
        </w:tc>
      </w:tr>
      <w:tr w:rsidR="000E3D75" w:rsidRPr="000E3D75" w14:paraId="577D9CDE" w14:textId="77777777" w:rsidTr="005974F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9E99DCA" w14:textId="77777777" w:rsidR="000E3D75" w:rsidRPr="000E3D75" w:rsidRDefault="000E3D75" w:rsidP="000E3D75">
            <w:pPr>
              <w:jc w:val="center"/>
              <w:rPr>
                <w:rFonts w:cs="Arial"/>
                <w:sz w:val="24"/>
                <w:szCs w:val="24"/>
              </w:rPr>
            </w:pPr>
            <w:r w:rsidRPr="000E3D75">
              <w:rPr>
                <w:rFonts w:cs="Arial"/>
                <w:sz w:val="24"/>
                <w:szCs w:val="24"/>
              </w:rPr>
              <w:t>1</w:t>
            </w:r>
          </w:p>
        </w:tc>
        <w:tc>
          <w:tcPr>
            <w:tcW w:w="4877" w:type="dxa"/>
            <w:vAlign w:val="center"/>
            <w:hideMark/>
          </w:tcPr>
          <w:p w14:paraId="225736D6" w14:textId="77777777" w:rsidR="000E3D75" w:rsidRPr="000E3D75" w:rsidRDefault="004429DB" w:rsidP="000E3D75">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В</w:t>
            </w:r>
            <w:r w:rsidR="000E3D75" w:rsidRPr="000E3D75">
              <w:rPr>
                <w:rFonts w:cs="Arial"/>
                <w:sz w:val="24"/>
                <w:szCs w:val="24"/>
              </w:rPr>
              <w:t>одопостачання</w:t>
            </w:r>
          </w:p>
          <w:p w14:paraId="06DF6B2A" w14:textId="77777777" w:rsidR="000E3D75" w:rsidRPr="000E3D75" w:rsidRDefault="000E3D75" w:rsidP="000E3D75">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0" w:type="auto"/>
            <w:vAlign w:val="center"/>
          </w:tcPr>
          <w:p w14:paraId="441EDF4F"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1246</w:t>
            </w:r>
          </w:p>
        </w:tc>
        <w:tc>
          <w:tcPr>
            <w:tcW w:w="0" w:type="auto"/>
            <w:vAlign w:val="center"/>
          </w:tcPr>
          <w:p w14:paraId="6F69A440"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1242</w:t>
            </w:r>
          </w:p>
        </w:tc>
        <w:tc>
          <w:tcPr>
            <w:tcW w:w="0" w:type="auto"/>
            <w:vAlign w:val="center"/>
          </w:tcPr>
          <w:p w14:paraId="42CF2130"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1199</w:t>
            </w:r>
          </w:p>
        </w:tc>
        <w:tc>
          <w:tcPr>
            <w:tcW w:w="0" w:type="auto"/>
            <w:vAlign w:val="center"/>
          </w:tcPr>
          <w:p w14:paraId="1F3904AF" w14:textId="77777777" w:rsidR="000E3D75" w:rsidRPr="000E3D75" w:rsidRDefault="000E3D75" w:rsidP="000E3D75">
            <w:pPr>
              <w:snapToGrid w:val="0"/>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1027</w:t>
            </w:r>
          </w:p>
        </w:tc>
        <w:tc>
          <w:tcPr>
            <w:tcW w:w="0" w:type="auto"/>
            <w:vAlign w:val="center"/>
          </w:tcPr>
          <w:p w14:paraId="697563AC" w14:textId="77777777" w:rsidR="000E3D75" w:rsidRPr="000E3D75" w:rsidRDefault="000E3D75" w:rsidP="000E3D75">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0E3D75">
              <w:rPr>
                <w:rFonts w:cs="Arial"/>
                <w:sz w:val="24"/>
                <w:szCs w:val="24"/>
              </w:rPr>
              <w:t>1082</w:t>
            </w:r>
          </w:p>
        </w:tc>
      </w:tr>
      <w:tr w:rsidR="000E3D75" w:rsidRPr="000E3D75" w14:paraId="3DEB056D" w14:textId="77777777" w:rsidTr="005974F7">
        <w:trPr>
          <w:trHeight w:val="2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08F7D342" w14:textId="77777777" w:rsidR="000E3D75" w:rsidRPr="000E3D75" w:rsidRDefault="000E3D75" w:rsidP="000E3D75">
            <w:pPr>
              <w:jc w:val="center"/>
              <w:rPr>
                <w:rFonts w:cs="Arial"/>
                <w:sz w:val="24"/>
                <w:szCs w:val="24"/>
              </w:rPr>
            </w:pPr>
            <w:r w:rsidRPr="000E3D75">
              <w:rPr>
                <w:rFonts w:cs="Arial"/>
                <w:sz w:val="24"/>
                <w:szCs w:val="24"/>
              </w:rPr>
              <w:t>2</w:t>
            </w:r>
          </w:p>
        </w:tc>
        <w:tc>
          <w:tcPr>
            <w:tcW w:w="4877" w:type="dxa"/>
            <w:vAlign w:val="center"/>
            <w:hideMark/>
          </w:tcPr>
          <w:p w14:paraId="26703FF4" w14:textId="77777777" w:rsidR="000E3D75" w:rsidRPr="000E3D75" w:rsidRDefault="004429DB" w:rsidP="000E3D75">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В</w:t>
            </w:r>
            <w:r w:rsidR="000E3D75" w:rsidRPr="000E3D75">
              <w:rPr>
                <w:rFonts w:cs="Arial"/>
                <w:sz w:val="24"/>
                <w:szCs w:val="24"/>
              </w:rPr>
              <w:t>одовідведення</w:t>
            </w:r>
          </w:p>
          <w:p w14:paraId="3B52373A" w14:textId="77777777" w:rsidR="000E3D75" w:rsidRPr="000E3D75" w:rsidRDefault="000E3D75" w:rsidP="000E3D75">
            <w:pPr>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0" w:type="auto"/>
            <w:vAlign w:val="center"/>
          </w:tcPr>
          <w:p w14:paraId="5C1D7FC4"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207</w:t>
            </w:r>
          </w:p>
        </w:tc>
        <w:tc>
          <w:tcPr>
            <w:tcW w:w="0" w:type="auto"/>
            <w:vAlign w:val="center"/>
          </w:tcPr>
          <w:p w14:paraId="72BB57EB"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195</w:t>
            </w:r>
          </w:p>
        </w:tc>
        <w:tc>
          <w:tcPr>
            <w:tcW w:w="0" w:type="auto"/>
            <w:vAlign w:val="center"/>
          </w:tcPr>
          <w:p w14:paraId="1828CAC9"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197</w:t>
            </w:r>
          </w:p>
        </w:tc>
        <w:tc>
          <w:tcPr>
            <w:tcW w:w="0" w:type="auto"/>
            <w:vAlign w:val="center"/>
          </w:tcPr>
          <w:p w14:paraId="6FF83099" w14:textId="77777777" w:rsidR="000E3D75" w:rsidRPr="000E3D75" w:rsidRDefault="000E3D75" w:rsidP="000E3D75">
            <w:pPr>
              <w:snapToGri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200</w:t>
            </w:r>
          </w:p>
        </w:tc>
        <w:tc>
          <w:tcPr>
            <w:tcW w:w="0" w:type="auto"/>
            <w:vAlign w:val="center"/>
          </w:tcPr>
          <w:p w14:paraId="1F6D4489" w14:textId="77777777" w:rsidR="000E3D75" w:rsidRPr="000E3D75" w:rsidRDefault="000E3D75" w:rsidP="000E3D75">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0E3D75">
              <w:rPr>
                <w:rFonts w:cs="Arial"/>
                <w:sz w:val="24"/>
                <w:szCs w:val="24"/>
              </w:rPr>
              <w:t>217</w:t>
            </w:r>
          </w:p>
        </w:tc>
      </w:tr>
    </w:tbl>
    <w:p w14:paraId="7C3BEF46" w14:textId="77777777" w:rsidR="005974F7" w:rsidRDefault="005974F7" w:rsidP="000F5166">
      <w:pPr>
        <w:spacing w:after="0" w:line="240" w:lineRule="auto"/>
        <w:jc w:val="center"/>
        <w:rPr>
          <w:rFonts w:eastAsia="Times New Roman" w:cs="Times New Roman"/>
          <w:noProof/>
          <w:szCs w:val="24"/>
          <w:lang w:eastAsia="uk-UA"/>
        </w:rPr>
      </w:pPr>
    </w:p>
    <w:p w14:paraId="225757FA" w14:textId="77777777" w:rsidR="000F5166" w:rsidRPr="000F5166" w:rsidRDefault="000F5166" w:rsidP="000F5166">
      <w:pPr>
        <w:spacing w:after="0" w:line="240" w:lineRule="auto"/>
        <w:jc w:val="center"/>
        <w:rPr>
          <w:rFonts w:eastAsia="Times New Roman" w:cs="Times New Roman"/>
          <w:noProof/>
          <w:szCs w:val="24"/>
          <w:lang w:eastAsia="uk-UA"/>
        </w:rPr>
      </w:pPr>
      <w:r w:rsidRPr="000F5166">
        <w:rPr>
          <w:rFonts w:eastAsia="Times New Roman" w:cs="Times New Roman"/>
          <w:noProof/>
          <w:szCs w:val="24"/>
          <w:lang w:val="ru-RU" w:eastAsia="ru-RU"/>
        </w:rPr>
        <w:drawing>
          <wp:inline distT="0" distB="0" distL="0" distR="0" wp14:anchorId="5479EA01" wp14:editId="64130C64">
            <wp:extent cx="5954395" cy="1667866"/>
            <wp:effectExtent l="0" t="0" r="8255" b="8890"/>
            <wp:docPr id="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D6DBEE" w14:textId="77777777" w:rsidR="000F5166" w:rsidRPr="000F5166" w:rsidRDefault="000F5166" w:rsidP="000F5166">
      <w:pPr>
        <w:spacing w:after="0" w:line="240" w:lineRule="auto"/>
        <w:jc w:val="center"/>
        <w:rPr>
          <w:rFonts w:eastAsia="Times New Roman" w:cs="Times New Roman"/>
          <w:noProof/>
          <w:szCs w:val="28"/>
          <w:lang w:eastAsia="uk-UA"/>
        </w:rPr>
      </w:pPr>
      <w:r w:rsidRPr="000F5166">
        <w:rPr>
          <w:rFonts w:eastAsia="Times New Roman" w:cs="Times New Roman"/>
          <w:noProof/>
          <w:szCs w:val="28"/>
          <w:lang w:eastAsia="uk-UA"/>
        </w:rPr>
        <w:t>Рис. 2.</w:t>
      </w:r>
      <w:r w:rsidR="00B922EA">
        <w:rPr>
          <w:rFonts w:eastAsia="Times New Roman" w:cs="Times New Roman"/>
          <w:noProof/>
          <w:szCs w:val="28"/>
          <w:lang w:val="ru-RU" w:eastAsia="uk-UA"/>
        </w:rPr>
        <w:t>6</w:t>
      </w:r>
      <w:r w:rsidRPr="000F5166">
        <w:rPr>
          <w:rFonts w:eastAsia="Times New Roman" w:cs="Times New Roman"/>
          <w:noProof/>
          <w:szCs w:val="28"/>
          <w:lang w:eastAsia="uk-UA"/>
        </w:rPr>
        <w:t>. Обсяги споживання електроенергії на водопостачання та водовідведення за 201</w:t>
      </w:r>
      <w:r w:rsidR="000E3D75">
        <w:rPr>
          <w:rFonts w:eastAsia="Times New Roman" w:cs="Times New Roman"/>
          <w:noProof/>
          <w:szCs w:val="28"/>
          <w:lang w:eastAsia="uk-UA"/>
        </w:rPr>
        <w:t>4</w:t>
      </w:r>
      <w:r w:rsidRPr="000F5166">
        <w:rPr>
          <w:rFonts w:eastAsia="Times New Roman" w:cs="Times New Roman"/>
          <w:noProof/>
          <w:szCs w:val="28"/>
          <w:lang w:eastAsia="uk-UA"/>
        </w:rPr>
        <w:t>-201</w:t>
      </w:r>
      <w:r w:rsidR="000E3D75">
        <w:rPr>
          <w:rFonts w:eastAsia="Times New Roman" w:cs="Times New Roman"/>
          <w:noProof/>
          <w:szCs w:val="28"/>
          <w:lang w:eastAsia="uk-UA"/>
        </w:rPr>
        <w:t>8</w:t>
      </w:r>
      <w:r w:rsidRPr="000F5166">
        <w:rPr>
          <w:rFonts w:eastAsia="Times New Roman" w:cs="Times New Roman"/>
          <w:noProof/>
          <w:szCs w:val="28"/>
          <w:lang w:eastAsia="uk-UA"/>
        </w:rPr>
        <w:t xml:space="preserve"> рр.</w:t>
      </w:r>
    </w:p>
    <w:p w14:paraId="4CBFDF39" w14:textId="77777777" w:rsidR="000F5166" w:rsidRPr="00B835A2" w:rsidRDefault="000F5166" w:rsidP="000F5166">
      <w:pPr>
        <w:suppressAutoHyphens/>
        <w:spacing w:after="0" w:line="276" w:lineRule="auto"/>
        <w:jc w:val="right"/>
        <w:rPr>
          <w:rFonts w:eastAsia="Calibri" w:cs="Times New Roman"/>
          <w:szCs w:val="28"/>
          <w:lang w:val="ru-RU" w:eastAsia="zh-CN"/>
        </w:rPr>
      </w:pPr>
      <w:r w:rsidRPr="000F5166">
        <w:rPr>
          <w:rFonts w:eastAsia="Calibri" w:cs="Times New Roman"/>
          <w:szCs w:val="28"/>
          <w:lang w:eastAsia="zh-CN"/>
        </w:rPr>
        <w:t>Таблиця 2.</w:t>
      </w:r>
      <w:r w:rsidR="00277450">
        <w:rPr>
          <w:rFonts w:eastAsia="Calibri" w:cs="Times New Roman"/>
          <w:szCs w:val="28"/>
          <w:lang w:val="ru-RU" w:eastAsia="zh-CN"/>
        </w:rPr>
        <w:t>6</w:t>
      </w:r>
    </w:p>
    <w:p w14:paraId="77E37C86" w14:textId="77777777" w:rsidR="000F5166" w:rsidRPr="000F5166" w:rsidRDefault="000F5166" w:rsidP="000F5166">
      <w:pPr>
        <w:suppressAutoHyphens/>
        <w:spacing w:after="0" w:line="276" w:lineRule="auto"/>
        <w:jc w:val="center"/>
        <w:rPr>
          <w:rFonts w:eastAsia="Calibri" w:cs="Times New Roman"/>
          <w:szCs w:val="28"/>
          <w:lang w:eastAsia="zh-CN"/>
        </w:rPr>
      </w:pPr>
      <w:r w:rsidRPr="000F5166">
        <w:rPr>
          <w:rFonts w:eastAsia="Calibri" w:cs="Times New Roman"/>
          <w:szCs w:val="28"/>
          <w:lang w:eastAsia="zh-CN"/>
        </w:rPr>
        <w:t>Споживання води споживачами всіх категорій міста за 201</w:t>
      </w:r>
      <w:r w:rsidR="000E3D75">
        <w:rPr>
          <w:rFonts w:eastAsia="Calibri" w:cs="Times New Roman"/>
          <w:szCs w:val="28"/>
          <w:lang w:eastAsia="zh-CN"/>
        </w:rPr>
        <w:t>4</w:t>
      </w:r>
      <w:r w:rsidRPr="000F5166">
        <w:rPr>
          <w:rFonts w:eastAsia="Calibri" w:cs="Times New Roman"/>
          <w:szCs w:val="28"/>
          <w:lang w:eastAsia="zh-CN"/>
        </w:rPr>
        <w:t>-201</w:t>
      </w:r>
      <w:r w:rsidR="000624F7">
        <w:rPr>
          <w:rFonts w:eastAsia="Calibri" w:cs="Times New Roman"/>
          <w:szCs w:val="28"/>
          <w:lang w:eastAsia="zh-CN"/>
        </w:rPr>
        <w:t>8</w:t>
      </w:r>
      <w:r w:rsidRPr="000F5166">
        <w:rPr>
          <w:rFonts w:eastAsia="Calibri" w:cs="Times New Roman"/>
          <w:szCs w:val="28"/>
          <w:lang w:eastAsia="zh-CN"/>
        </w:rPr>
        <w:t xml:space="preserve"> рр.</w:t>
      </w:r>
    </w:p>
    <w:tbl>
      <w:tblPr>
        <w:tblStyle w:val="GridTable4-Accent511"/>
        <w:tblW w:w="0" w:type="auto"/>
        <w:jc w:val="center"/>
        <w:tblLook w:val="0460" w:firstRow="1" w:lastRow="1" w:firstColumn="0" w:lastColumn="0" w:noHBand="0" w:noVBand="1"/>
      </w:tblPr>
      <w:tblGrid>
        <w:gridCol w:w="458"/>
        <w:gridCol w:w="3161"/>
        <w:gridCol w:w="912"/>
        <w:gridCol w:w="912"/>
        <w:gridCol w:w="912"/>
        <w:gridCol w:w="912"/>
        <w:gridCol w:w="912"/>
      </w:tblGrid>
      <w:tr w:rsidR="000F5166" w:rsidRPr="000F5166" w14:paraId="73A06F0A" w14:textId="77777777" w:rsidTr="000F5166">
        <w:trPr>
          <w:cnfStyle w:val="100000000000" w:firstRow="1" w:lastRow="0" w:firstColumn="0" w:lastColumn="0" w:oddVBand="0" w:evenVBand="0" w:oddHBand="0" w:evenHBand="0" w:firstRowFirstColumn="0" w:firstRowLastColumn="0" w:lastRowFirstColumn="0" w:lastRowLastColumn="0"/>
          <w:trHeight w:val="255"/>
          <w:jc w:val="center"/>
        </w:trPr>
        <w:tc>
          <w:tcPr>
            <w:tcW w:w="0" w:type="auto"/>
            <w:vMerge w:val="restart"/>
            <w:vAlign w:val="center"/>
          </w:tcPr>
          <w:p w14:paraId="6D2D1351" w14:textId="77777777" w:rsidR="000F5166" w:rsidRPr="000F5166" w:rsidRDefault="000F5166" w:rsidP="000F5166">
            <w:pPr>
              <w:suppressAutoHyphens/>
              <w:jc w:val="center"/>
              <w:rPr>
                <w:rFonts w:eastAsia="Calibri" w:cs="Times New Roman"/>
                <w:sz w:val="24"/>
                <w:szCs w:val="24"/>
                <w:lang w:eastAsia="zh-CN"/>
              </w:rPr>
            </w:pPr>
            <w:r w:rsidRPr="000F5166">
              <w:rPr>
                <w:rFonts w:eastAsia="Arial" w:cs="Times New Roman"/>
                <w:sz w:val="24"/>
                <w:szCs w:val="24"/>
                <w:lang w:eastAsia="zh-CN"/>
              </w:rPr>
              <w:t>№</w:t>
            </w:r>
          </w:p>
        </w:tc>
        <w:tc>
          <w:tcPr>
            <w:tcW w:w="0" w:type="auto"/>
            <w:vMerge w:val="restart"/>
            <w:vAlign w:val="center"/>
          </w:tcPr>
          <w:p w14:paraId="754B0754" w14:textId="77777777" w:rsidR="000F5166" w:rsidRPr="000F5166" w:rsidRDefault="000F5166" w:rsidP="000F5166">
            <w:pPr>
              <w:suppressAutoHyphens/>
              <w:jc w:val="center"/>
              <w:rPr>
                <w:rFonts w:eastAsia="Calibri" w:cs="Times New Roman"/>
                <w:sz w:val="24"/>
                <w:szCs w:val="24"/>
                <w:lang w:eastAsia="zh-CN"/>
              </w:rPr>
            </w:pPr>
            <w:r w:rsidRPr="000F5166">
              <w:rPr>
                <w:rFonts w:eastAsia="Calibri" w:cs="Times New Roman"/>
                <w:sz w:val="24"/>
                <w:szCs w:val="24"/>
                <w:lang w:eastAsia="zh-CN"/>
              </w:rPr>
              <w:t>Напрями постачання води</w:t>
            </w:r>
          </w:p>
        </w:tc>
        <w:tc>
          <w:tcPr>
            <w:tcW w:w="0" w:type="auto"/>
            <w:gridSpan w:val="5"/>
            <w:vAlign w:val="center"/>
          </w:tcPr>
          <w:p w14:paraId="5A6519ED" w14:textId="77777777" w:rsidR="000F5166" w:rsidRPr="000F5166" w:rsidRDefault="000F5166" w:rsidP="000F5166">
            <w:pPr>
              <w:suppressAutoHyphens/>
              <w:jc w:val="center"/>
              <w:rPr>
                <w:rFonts w:eastAsia="Calibri" w:cs="Times New Roman"/>
                <w:sz w:val="24"/>
                <w:szCs w:val="24"/>
                <w:lang w:eastAsia="zh-CN"/>
              </w:rPr>
            </w:pPr>
            <w:r w:rsidRPr="000F5166">
              <w:rPr>
                <w:rFonts w:eastAsia="Calibri" w:cs="Times New Roman"/>
                <w:sz w:val="24"/>
                <w:szCs w:val="24"/>
                <w:lang w:eastAsia="zh-CN"/>
              </w:rPr>
              <w:t>Обсяг постачання води по роках, тис.м</w:t>
            </w:r>
            <w:r w:rsidRPr="000F5166">
              <w:rPr>
                <w:rFonts w:eastAsia="Calibri" w:cs="Times New Roman"/>
                <w:sz w:val="24"/>
                <w:szCs w:val="24"/>
                <w:vertAlign w:val="superscript"/>
                <w:lang w:eastAsia="zh-CN"/>
              </w:rPr>
              <w:t>3</w:t>
            </w:r>
          </w:p>
        </w:tc>
      </w:tr>
      <w:tr w:rsidR="000624F7" w:rsidRPr="000F5166" w14:paraId="46550CFB" w14:textId="77777777" w:rsidTr="000F5166">
        <w:trPr>
          <w:cnfStyle w:val="000000100000" w:firstRow="0" w:lastRow="0" w:firstColumn="0" w:lastColumn="0" w:oddVBand="0" w:evenVBand="0" w:oddHBand="1" w:evenHBand="0" w:firstRowFirstColumn="0" w:firstRowLastColumn="0" w:lastRowFirstColumn="0" w:lastRowLastColumn="0"/>
          <w:trHeight w:val="285"/>
          <w:jc w:val="center"/>
        </w:trPr>
        <w:tc>
          <w:tcPr>
            <w:tcW w:w="0" w:type="auto"/>
            <w:vMerge/>
            <w:vAlign w:val="center"/>
          </w:tcPr>
          <w:p w14:paraId="6CD0B995" w14:textId="77777777" w:rsidR="000624F7" w:rsidRPr="000F5166" w:rsidRDefault="000624F7" w:rsidP="000624F7">
            <w:pPr>
              <w:suppressAutoHyphens/>
              <w:snapToGrid w:val="0"/>
              <w:jc w:val="center"/>
              <w:rPr>
                <w:rFonts w:eastAsia="Calibri" w:cs="Times New Roman"/>
                <w:sz w:val="24"/>
                <w:szCs w:val="24"/>
                <w:highlight w:val="yellow"/>
                <w:lang w:eastAsia="zh-CN"/>
              </w:rPr>
            </w:pPr>
          </w:p>
        </w:tc>
        <w:tc>
          <w:tcPr>
            <w:tcW w:w="0" w:type="auto"/>
            <w:vMerge/>
            <w:vAlign w:val="center"/>
          </w:tcPr>
          <w:p w14:paraId="1E6C7926" w14:textId="77777777" w:rsidR="000624F7" w:rsidRPr="000F5166" w:rsidRDefault="000624F7" w:rsidP="000624F7">
            <w:pPr>
              <w:suppressAutoHyphens/>
              <w:snapToGrid w:val="0"/>
              <w:jc w:val="center"/>
              <w:rPr>
                <w:rFonts w:eastAsia="Calibri" w:cs="Times New Roman"/>
                <w:sz w:val="24"/>
                <w:szCs w:val="24"/>
                <w:highlight w:val="yellow"/>
                <w:lang w:eastAsia="zh-CN"/>
              </w:rPr>
            </w:pPr>
          </w:p>
        </w:tc>
        <w:tc>
          <w:tcPr>
            <w:tcW w:w="0" w:type="auto"/>
            <w:vAlign w:val="center"/>
          </w:tcPr>
          <w:p w14:paraId="42706F8F"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2014</w:t>
            </w:r>
          </w:p>
        </w:tc>
        <w:tc>
          <w:tcPr>
            <w:tcW w:w="0" w:type="auto"/>
            <w:vAlign w:val="center"/>
          </w:tcPr>
          <w:p w14:paraId="6E74A919"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2015</w:t>
            </w:r>
          </w:p>
        </w:tc>
        <w:tc>
          <w:tcPr>
            <w:tcW w:w="0" w:type="auto"/>
            <w:vAlign w:val="center"/>
          </w:tcPr>
          <w:p w14:paraId="0C88105B"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2016</w:t>
            </w:r>
          </w:p>
        </w:tc>
        <w:tc>
          <w:tcPr>
            <w:tcW w:w="0" w:type="auto"/>
            <w:vAlign w:val="center"/>
          </w:tcPr>
          <w:p w14:paraId="5AE838AA"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2017</w:t>
            </w:r>
          </w:p>
        </w:tc>
        <w:tc>
          <w:tcPr>
            <w:tcW w:w="0" w:type="auto"/>
            <w:vAlign w:val="center"/>
          </w:tcPr>
          <w:p w14:paraId="19D2C826"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w:t>
            </w:r>
            <w:r>
              <w:rPr>
                <w:rFonts w:eastAsia="Calibri" w:cs="Times New Roman"/>
                <w:sz w:val="24"/>
                <w:szCs w:val="24"/>
                <w:lang w:eastAsia="zh-CN"/>
              </w:rPr>
              <w:t>8</w:t>
            </w:r>
          </w:p>
        </w:tc>
      </w:tr>
      <w:tr w:rsidR="000E3D75" w:rsidRPr="000F5166" w14:paraId="649D97CA" w14:textId="77777777" w:rsidTr="00B835A2">
        <w:trPr>
          <w:trHeight w:val="56"/>
          <w:jc w:val="center"/>
        </w:trPr>
        <w:tc>
          <w:tcPr>
            <w:tcW w:w="0" w:type="auto"/>
            <w:vAlign w:val="center"/>
          </w:tcPr>
          <w:p w14:paraId="47DFD558"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1</w:t>
            </w:r>
          </w:p>
        </w:tc>
        <w:tc>
          <w:tcPr>
            <w:tcW w:w="0" w:type="auto"/>
            <w:vAlign w:val="center"/>
          </w:tcPr>
          <w:p w14:paraId="71087AD7" w14:textId="77777777" w:rsidR="000E3D75" w:rsidRPr="000F5166" w:rsidRDefault="000E3D75" w:rsidP="000E3D75">
            <w:pPr>
              <w:suppressAutoHyphens/>
              <w:rPr>
                <w:rFonts w:eastAsia="Calibri" w:cs="Times New Roman"/>
                <w:sz w:val="24"/>
                <w:szCs w:val="24"/>
                <w:lang w:eastAsia="zh-CN"/>
              </w:rPr>
            </w:pPr>
            <w:r w:rsidRPr="000F5166">
              <w:rPr>
                <w:rFonts w:eastAsia="Calibri" w:cs="Times New Roman"/>
                <w:sz w:val="24"/>
                <w:szCs w:val="24"/>
                <w:lang w:eastAsia="zh-CN"/>
              </w:rPr>
              <w:t>Населення</w:t>
            </w:r>
          </w:p>
        </w:tc>
        <w:tc>
          <w:tcPr>
            <w:tcW w:w="0" w:type="auto"/>
          </w:tcPr>
          <w:p w14:paraId="6D5D7D31"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442,1</w:t>
            </w:r>
          </w:p>
        </w:tc>
        <w:tc>
          <w:tcPr>
            <w:tcW w:w="0" w:type="auto"/>
          </w:tcPr>
          <w:p w14:paraId="3698C101"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426,9</w:t>
            </w:r>
          </w:p>
        </w:tc>
        <w:tc>
          <w:tcPr>
            <w:tcW w:w="0" w:type="auto"/>
          </w:tcPr>
          <w:p w14:paraId="1D31151D"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454,3</w:t>
            </w:r>
          </w:p>
        </w:tc>
        <w:tc>
          <w:tcPr>
            <w:tcW w:w="0" w:type="auto"/>
          </w:tcPr>
          <w:p w14:paraId="7F03B387"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475,7</w:t>
            </w:r>
          </w:p>
        </w:tc>
        <w:tc>
          <w:tcPr>
            <w:tcW w:w="0" w:type="auto"/>
          </w:tcPr>
          <w:p w14:paraId="4C0B3283"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471,6</w:t>
            </w:r>
          </w:p>
        </w:tc>
      </w:tr>
      <w:tr w:rsidR="000E3D75" w:rsidRPr="000F5166" w14:paraId="3BF73F66" w14:textId="77777777" w:rsidTr="00B835A2">
        <w:trPr>
          <w:cnfStyle w:val="000000100000" w:firstRow="0" w:lastRow="0" w:firstColumn="0" w:lastColumn="0" w:oddVBand="0" w:evenVBand="0" w:oddHBand="1" w:evenHBand="0" w:firstRowFirstColumn="0" w:firstRowLastColumn="0" w:lastRowFirstColumn="0" w:lastRowLastColumn="0"/>
          <w:trHeight w:val="255"/>
          <w:jc w:val="center"/>
        </w:trPr>
        <w:tc>
          <w:tcPr>
            <w:tcW w:w="0" w:type="auto"/>
            <w:vAlign w:val="center"/>
          </w:tcPr>
          <w:p w14:paraId="0CD5162C"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2</w:t>
            </w:r>
          </w:p>
        </w:tc>
        <w:tc>
          <w:tcPr>
            <w:tcW w:w="0" w:type="auto"/>
            <w:vAlign w:val="center"/>
          </w:tcPr>
          <w:p w14:paraId="65C05E23" w14:textId="77777777" w:rsidR="000E3D75" w:rsidRPr="000F5166" w:rsidRDefault="000E3D75" w:rsidP="000E3D75">
            <w:pPr>
              <w:suppressAutoHyphens/>
              <w:rPr>
                <w:rFonts w:eastAsia="Calibri" w:cs="Times New Roman"/>
                <w:sz w:val="24"/>
                <w:szCs w:val="24"/>
                <w:lang w:eastAsia="zh-CN"/>
              </w:rPr>
            </w:pPr>
            <w:r w:rsidRPr="000F5166">
              <w:rPr>
                <w:rFonts w:eastAsia="Calibri" w:cs="Times New Roman"/>
                <w:sz w:val="24"/>
                <w:szCs w:val="24"/>
                <w:lang w:eastAsia="zh-CN"/>
              </w:rPr>
              <w:t>Заклади бюджетної сфери</w:t>
            </w:r>
          </w:p>
        </w:tc>
        <w:tc>
          <w:tcPr>
            <w:tcW w:w="0" w:type="auto"/>
          </w:tcPr>
          <w:p w14:paraId="1FE861D9"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29,7</w:t>
            </w:r>
          </w:p>
        </w:tc>
        <w:tc>
          <w:tcPr>
            <w:tcW w:w="0" w:type="auto"/>
          </w:tcPr>
          <w:p w14:paraId="30FE8259"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29,9</w:t>
            </w:r>
          </w:p>
        </w:tc>
        <w:tc>
          <w:tcPr>
            <w:tcW w:w="0" w:type="auto"/>
          </w:tcPr>
          <w:p w14:paraId="2EDB52DF"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29,1</w:t>
            </w:r>
          </w:p>
        </w:tc>
        <w:tc>
          <w:tcPr>
            <w:tcW w:w="0" w:type="auto"/>
          </w:tcPr>
          <w:p w14:paraId="2F06F3E1"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28,6</w:t>
            </w:r>
          </w:p>
        </w:tc>
        <w:tc>
          <w:tcPr>
            <w:tcW w:w="0" w:type="auto"/>
          </w:tcPr>
          <w:p w14:paraId="38C6C16D"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28,4</w:t>
            </w:r>
          </w:p>
        </w:tc>
      </w:tr>
      <w:tr w:rsidR="000E3D75" w:rsidRPr="000F5166" w14:paraId="60DC260A" w14:textId="77777777" w:rsidTr="00B835A2">
        <w:trPr>
          <w:trHeight w:val="255"/>
          <w:jc w:val="center"/>
        </w:trPr>
        <w:tc>
          <w:tcPr>
            <w:tcW w:w="0" w:type="auto"/>
            <w:vAlign w:val="center"/>
          </w:tcPr>
          <w:p w14:paraId="17480CDD"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3</w:t>
            </w:r>
          </w:p>
        </w:tc>
        <w:tc>
          <w:tcPr>
            <w:tcW w:w="0" w:type="auto"/>
            <w:vAlign w:val="center"/>
          </w:tcPr>
          <w:p w14:paraId="422247D6" w14:textId="77777777" w:rsidR="000E3D75" w:rsidRPr="000F5166" w:rsidRDefault="000E3D75" w:rsidP="000E3D75">
            <w:pPr>
              <w:suppressAutoHyphens/>
              <w:rPr>
                <w:rFonts w:eastAsia="Calibri" w:cs="Times New Roman"/>
                <w:sz w:val="24"/>
                <w:szCs w:val="24"/>
                <w:lang w:eastAsia="zh-CN"/>
              </w:rPr>
            </w:pPr>
            <w:r w:rsidRPr="000F5166">
              <w:rPr>
                <w:rFonts w:eastAsia="Calibri" w:cs="Times New Roman"/>
                <w:sz w:val="24"/>
                <w:szCs w:val="24"/>
                <w:lang w:eastAsia="zh-CN"/>
              </w:rPr>
              <w:t>Інше</w:t>
            </w:r>
          </w:p>
        </w:tc>
        <w:tc>
          <w:tcPr>
            <w:tcW w:w="0" w:type="auto"/>
          </w:tcPr>
          <w:p w14:paraId="382AB682"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22,1</w:t>
            </w:r>
          </w:p>
        </w:tc>
        <w:tc>
          <w:tcPr>
            <w:tcW w:w="0" w:type="auto"/>
          </w:tcPr>
          <w:p w14:paraId="59A863EE"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15,9</w:t>
            </w:r>
          </w:p>
        </w:tc>
        <w:tc>
          <w:tcPr>
            <w:tcW w:w="0" w:type="auto"/>
          </w:tcPr>
          <w:p w14:paraId="2C0E7EF9"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22,3</w:t>
            </w:r>
          </w:p>
        </w:tc>
        <w:tc>
          <w:tcPr>
            <w:tcW w:w="0" w:type="auto"/>
          </w:tcPr>
          <w:p w14:paraId="4329E44F"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28,1</w:t>
            </w:r>
          </w:p>
        </w:tc>
        <w:tc>
          <w:tcPr>
            <w:tcW w:w="0" w:type="auto"/>
          </w:tcPr>
          <w:p w14:paraId="392879F9"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29,3</w:t>
            </w:r>
          </w:p>
        </w:tc>
      </w:tr>
      <w:tr w:rsidR="000624F7" w:rsidRPr="000F5166" w14:paraId="7A99C6DC" w14:textId="77777777" w:rsidTr="00B835A2">
        <w:trPr>
          <w:cnfStyle w:val="010000000000" w:firstRow="0" w:lastRow="1" w:firstColumn="0" w:lastColumn="0" w:oddVBand="0" w:evenVBand="0" w:oddHBand="0" w:evenHBand="0" w:firstRowFirstColumn="0" w:firstRowLastColumn="0" w:lastRowFirstColumn="0" w:lastRowLastColumn="0"/>
          <w:trHeight w:val="335"/>
          <w:jc w:val="center"/>
        </w:trPr>
        <w:tc>
          <w:tcPr>
            <w:tcW w:w="0" w:type="auto"/>
            <w:vAlign w:val="center"/>
          </w:tcPr>
          <w:p w14:paraId="78AC2CA4"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4</w:t>
            </w:r>
          </w:p>
        </w:tc>
        <w:tc>
          <w:tcPr>
            <w:tcW w:w="0" w:type="auto"/>
            <w:vAlign w:val="center"/>
          </w:tcPr>
          <w:p w14:paraId="003975B6"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 xml:space="preserve">Загальне споживання води </w:t>
            </w:r>
          </w:p>
        </w:tc>
        <w:tc>
          <w:tcPr>
            <w:tcW w:w="0" w:type="auto"/>
          </w:tcPr>
          <w:p w14:paraId="37656A69" w14:textId="77777777" w:rsidR="000624F7" w:rsidRPr="000624F7" w:rsidRDefault="000624F7" w:rsidP="000624F7">
            <w:pPr>
              <w:suppressAutoHyphens/>
              <w:jc w:val="center"/>
              <w:rPr>
                <w:rFonts w:eastAsia="Calibri" w:cs="Times New Roman"/>
                <w:sz w:val="24"/>
                <w:szCs w:val="24"/>
                <w:lang w:eastAsia="zh-CN"/>
              </w:rPr>
            </w:pPr>
            <w:r w:rsidRPr="000624F7">
              <w:rPr>
                <w:rFonts w:eastAsia="Calibri" w:cs="Times New Roman"/>
                <w:sz w:val="24"/>
                <w:szCs w:val="24"/>
                <w:lang w:eastAsia="zh-CN"/>
              </w:rPr>
              <w:t>493,9</w:t>
            </w:r>
          </w:p>
        </w:tc>
        <w:tc>
          <w:tcPr>
            <w:tcW w:w="0" w:type="auto"/>
          </w:tcPr>
          <w:p w14:paraId="48B006D4" w14:textId="77777777" w:rsidR="000624F7" w:rsidRPr="000624F7" w:rsidRDefault="000624F7" w:rsidP="000624F7">
            <w:pPr>
              <w:suppressAutoHyphens/>
              <w:jc w:val="center"/>
              <w:rPr>
                <w:rFonts w:eastAsia="Calibri" w:cs="Times New Roman"/>
                <w:sz w:val="24"/>
                <w:szCs w:val="24"/>
                <w:lang w:eastAsia="zh-CN"/>
              </w:rPr>
            </w:pPr>
            <w:r w:rsidRPr="000624F7">
              <w:rPr>
                <w:rFonts w:eastAsia="Calibri" w:cs="Times New Roman"/>
                <w:sz w:val="24"/>
                <w:szCs w:val="24"/>
                <w:lang w:eastAsia="zh-CN"/>
              </w:rPr>
              <w:t>472,7</w:t>
            </w:r>
          </w:p>
        </w:tc>
        <w:tc>
          <w:tcPr>
            <w:tcW w:w="0" w:type="auto"/>
          </w:tcPr>
          <w:p w14:paraId="2402BC39" w14:textId="77777777" w:rsidR="000624F7" w:rsidRPr="000624F7" w:rsidRDefault="000624F7" w:rsidP="000624F7">
            <w:pPr>
              <w:suppressAutoHyphens/>
              <w:jc w:val="center"/>
              <w:rPr>
                <w:rFonts w:eastAsia="Calibri" w:cs="Times New Roman"/>
                <w:sz w:val="24"/>
                <w:szCs w:val="24"/>
                <w:lang w:eastAsia="zh-CN"/>
              </w:rPr>
            </w:pPr>
            <w:r w:rsidRPr="000624F7">
              <w:rPr>
                <w:rFonts w:eastAsia="Calibri" w:cs="Times New Roman"/>
                <w:sz w:val="24"/>
                <w:szCs w:val="24"/>
                <w:lang w:eastAsia="zh-CN"/>
              </w:rPr>
              <w:t>505,7</w:t>
            </w:r>
          </w:p>
        </w:tc>
        <w:tc>
          <w:tcPr>
            <w:tcW w:w="0" w:type="auto"/>
          </w:tcPr>
          <w:p w14:paraId="17FB9BF2" w14:textId="77777777" w:rsidR="000624F7" w:rsidRPr="000624F7" w:rsidRDefault="000624F7" w:rsidP="000624F7">
            <w:pPr>
              <w:suppressAutoHyphens/>
              <w:jc w:val="center"/>
              <w:rPr>
                <w:rFonts w:eastAsia="Calibri" w:cs="Times New Roman"/>
                <w:sz w:val="24"/>
                <w:szCs w:val="24"/>
                <w:lang w:eastAsia="zh-CN"/>
              </w:rPr>
            </w:pPr>
            <w:r w:rsidRPr="000624F7">
              <w:rPr>
                <w:rFonts w:eastAsia="Calibri" w:cs="Times New Roman"/>
                <w:sz w:val="24"/>
                <w:szCs w:val="24"/>
                <w:lang w:eastAsia="zh-CN"/>
              </w:rPr>
              <w:t>532,4</w:t>
            </w:r>
          </w:p>
        </w:tc>
        <w:tc>
          <w:tcPr>
            <w:tcW w:w="0" w:type="auto"/>
          </w:tcPr>
          <w:p w14:paraId="2A9A4019" w14:textId="77777777" w:rsidR="000624F7" w:rsidRPr="000624F7" w:rsidRDefault="000624F7" w:rsidP="000624F7">
            <w:pPr>
              <w:suppressAutoHyphens/>
              <w:jc w:val="center"/>
              <w:rPr>
                <w:rFonts w:eastAsia="Calibri" w:cs="Times New Roman"/>
                <w:sz w:val="24"/>
                <w:szCs w:val="24"/>
                <w:lang w:eastAsia="zh-CN"/>
              </w:rPr>
            </w:pPr>
            <w:r w:rsidRPr="000624F7">
              <w:rPr>
                <w:rFonts w:eastAsia="Calibri" w:cs="Times New Roman"/>
                <w:sz w:val="24"/>
                <w:szCs w:val="24"/>
                <w:lang w:eastAsia="zh-CN"/>
              </w:rPr>
              <w:t>529,3</w:t>
            </w:r>
          </w:p>
        </w:tc>
      </w:tr>
    </w:tbl>
    <w:p w14:paraId="786EE692" w14:textId="77777777" w:rsidR="000F5166" w:rsidRPr="000F5166" w:rsidRDefault="000F5166" w:rsidP="000F5166">
      <w:pPr>
        <w:suppressAutoHyphens/>
        <w:spacing w:after="0" w:line="276" w:lineRule="auto"/>
        <w:jc w:val="both"/>
        <w:rPr>
          <w:rFonts w:eastAsia="Calibri" w:cs="Times New Roman"/>
          <w:sz w:val="20"/>
          <w:lang w:eastAsia="zh-CN"/>
        </w:rPr>
      </w:pPr>
    </w:p>
    <w:p w14:paraId="51906A98" w14:textId="77777777" w:rsidR="000F5166" w:rsidRPr="00B922EA" w:rsidRDefault="000F5166" w:rsidP="000F5166">
      <w:pPr>
        <w:suppressAutoHyphens/>
        <w:spacing w:after="0" w:line="276" w:lineRule="auto"/>
        <w:jc w:val="right"/>
        <w:rPr>
          <w:rFonts w:eastAsia="Calibri" w:cs="Times New Roman"/>
          <w:szCs w:val="28"/>
          <w:lang w:eastAsia="zh-CN"/>
        </w:rPr>
      </w:pPr>
      <w:r w:rsidRPr="000F5166">
        <w:rPr>
          <w:rFonts w:eastAsia="Calibri" w:cs="Times New Roman"/>
          <w:szCs w:val="28"/>
          <w:lang w:eastAsia="zh-CN"/>
        </w:rPr>
        <w:t>Таблиця 2.</w:t>
      </w:r>
      <w:r w:rsidR="00277450">
        <w:rPr>
          <w:rFonts w:eastAsia="Calibri" w:cs="Times New Roman"/>
          <w:szCs w:val="28"/>
          <w:lang w:eastAsia="zh-CN"/>
        </w:rPr>
        <w:t>7</w:t>
      </w:r>
    </w:p>
    <w:p w14:paraId="2C56374A" w14:textId="77777777" w:rsidR="000F5166" w:rsidRPr="000F5166" w:rsidRDefault="000F5166" w:rsidP="000F5166">
      <w:pPr>
        <w:suppressAutoHyphens/>
        <w:spacing w:after="0" w:line="276" w:lineRule="auto"/>
        <w:jc w:val="center"/>
        <w:rPr>
          <w:rFonts w:eastAsia="Arial" w:cs="Times New Roman"/>
          <w:szCs w:val="28"/>
          <w:lang w:eastAsia="zh-CN"/>
        </w:rPr>
      </w:pPr>
      <w:r w:rsidRPr="000F5166">
        <w:rPr>
          <w:rFonts w:eastAsia="Calibri" w:cs="Times New Roman"/>
          <w:spacing w:val="4"/>
          <w:szCs w:val="28"/>
          <w:lang w:eastAsia="zh-CN"/>
        </w:rPr>
        <w:t>Водовідведення з розподілом за категоріями споживачів міста за 201</w:t>
      </w:r>
      <w:r w:rsidR="000E3D75">
        <w:rPr>
          <w:rFonts w:eastAsia="Calibri" w:cs="Times New Roman"/>
          <w:spacing w:val="4"/>
          <w:szCs w:val="28"/>
          <w:lang w:eastAsia="zh-CN"/>
        </w:rPr>
        <w:t>4</w:t>
      </w:r>
      <w:r w:rsidRPr="000F5166">
        <w:rPr>
          <w:rFonts w:eastAsia="Calibri" w:cs="Times New Roman"/>
          <w:spacing w:val="4"/>
          <w:szCs w:val="28"/>
          <w:lang w:eastAsia="zh-CN"/>
        </w:rPr>
        <w:t xml:space="preserve"> – 201</w:t>
      </w:r>
      <w:r w:rsidR="000624F7">
        <w:rPr>
          <w:rFonts w:eastAsia="Calibri" w:cs="Times New Roman"/>
          <w:spacing w:val="4"/>
          <w:szCs w:val="28"/>
          <w:lang w:eastAsia="zh-CN"/>
        </w:rPr>
        <w:t>8</w:t>
      </w:r>
      <w:r w:rsidRPr="000F5166">
        <w:rPr>
          <w:rFonts w:eastAsia="Calibri" w:cs="Times New Roman"/>
          <w:spacing w:val="4"/>
          <w:szCs w:val="28"/>
          <w:lang w:eastAsia="zh-CN"/>
        </w:rPr>
        <w:t xml:space="preserve"> рр</w:t>
      </w:r>
      <w:r w:rsidRPr="000F5166">
        <w:rPr>
          <w:rFonts w:eastAsia="Calibri" w:cs="Times New Roman"/>
          <w:szCs w:val="28"/>
          <w:lang w:eastAsia="zh-CN"/>
        </w:rPr>
        <w:t>.</w:t>
      </w:r>
    </w:p>
    <w:tbl>
      <w:tblPr>
        <w:tblStyle w:val="4514"/>
        <w:tblW w:w="0" w:type="auto"/>
        <w:jc w:val="center"/>
        <w:tblLook w:val="0460" w:firstRow="1" w:lastRow="1" w:firstColumn="0" w:lastColumn="0" w:noHBand="0" w:noVBand="1"/>
      </w:tblPr>
      <w:tblGrid>
        <w:gridCol w:w="458"/>
        <w:gridCol w:w="2890"/>
        <w:gridCol w:w="909"/>
        <w:gridCol w:w="909"/>
        <w:gridCol w:w="908"/>
        <w:gridCol w:w="908"/>
        <w:gridCol w:w="908"/>
      </w:tblGrid>
      <w:tr w:rsidR="000F5166" w:rsidRPr="000F5166" w14:paraId="49C533A6" w14:textId="77777777" w:rsidTr="000F5166">
        <w:trPr>
          <w:cnfStyle w:val="100000000000" w:firstRow="1" w:lastRow="0" w:firstColumn="0" w:lastColumn="0" w:oddVBand="0" w:evenVBand="0" w:oddHBand="0" w:evenHBand="0" w:firstRowFirstColumn="0" w:firstRowLastColumn="0" w:lastRowFirstColumn="0" w:lastRowLastColumn="0"/>
          <w:trHeight w:val="255"/>
          <w:jc w:val="center"/>
        </w:trPr>
        <w:tc>
          <w:tcPr>
            <w:tcW w:w="0" w:type="auto"/>
            <w:vMerge w:val="restart"/>
            <w:vAlign w:val="center"/>
          </w:tcPr>
          <w:p w14:paraId="0293E535" w14:textId="77777777" w:rsidR="000F5166" w:rsidRPr="000F5166" w:rsidRDefault="000F5166" w:rsidP="000F5166">
            <w:pPr>
              <w:suppressAutoHyphens/>
              <w:jc w:val="center"/>
              <w:rPr>
                <w:rFonts w:eastAsia="Calibri" w:cs="Times New Roman"/>
                <w:sz w:val="24"/>
                <w:szCs w:val="24"/>
                <w:lang w:eastAsia="zh-CN"/>
              </w:rPr>
            </w:pPr>
            <w:r w:rsidRPr="000F5166">
              <w:rPr>
                <w:rFonts w:eastAsia="Arial" w:cs="Times New Roman"/>
                <w:sz w:val="24"/>
                <w:szCs w:val="24"/>
                <w:lang w:eastAsia="zh-CN"/>
              </w:rPr>
              <w:t>№</w:t>
            </w:r>
          </w:p>
        </w:tc>
        <w:tc>
          <w:tcPr>
            <w:tcW w:w="0" w:type="auto"/>
            <w:vMerge w:val="restart"/>
            <w:vAlign w:val="center"/>
          </w:tcPr>
          <w:p w14:paraId="7ECCD520" w14:textId="77777777" w:rsidR="000F5166" w:rsidRPr="000F5166" w:rsidRDefault="000F5166" w:rsidP="000F5166">
            <w:pPr>
              <w:suppressAutoHyphens/>
              <w:jc w:val="center"/>
              <w:rPr>
                <w:rFonts w:eastAsia="Calibri" w:cs="Times New Roman"/>
                <w:sz w:val="24"/>
                <w:szCs w:val="24"/>
                <w:lang w:eastAsia="zh-CN"/>
              </w:rPr>
            </w:pPr>
            <w:r w:rsidRPr="000F5166">
              <w:rPr>
                <w:rFonts w:eastAsia="Calibri" w:cs="Times New Roman"/>
                <w:sz w:val="24"/>
                <w:szCs w:val="24"/>
                <w:lang w:eastAsia="zh-CN"/>
              </w:rPr>
              <w:t>Найменування</w:t>
            </w:r>
          </w:p>
        </w:tc>
        <w:tc>
          <w:tcPr>
            <w:tcW w:w="0" w:type="auto"/>
            <w:gridSpan w:val="5"/>
            <w:vAlign w:val="center"/>
          </w:tcPr>
          <w:p w14:paraId="131939A5" w14:textId="77777777" w:rsidR="000F5166" w:rsidRPr="000F5166" w:rsidRDefault="000F5166" w:rsidP="000F5166">
            <w:pPr>
              <w:suppressAutoHyphens/>
              <w:jc w:val="center"/>
              <w:rPr>
                <w:rFonts w:eastAsia="Calibri" w:cs="Times New Roman"/>
                <w:sz w:val="24"/>
                <w:szCs w:val="24"/>
                <w:lang w:eastAsia="zh-CN"/>
              </w:rPr>
            </w:pPr>
            <w:r w:rsidRPr="000F5166">
              <w:rPr>
                <w:rFonts w:eastAsia="Calibri" w:cs="Times New Roman"/>
                <w:sz w:val="24"/>
                <w:szCs w:val="24"/>
                <w:lang w:eastAsia="zh-CN"/>
              </w:rPr>
              <w:t>Обсяги водовідведення по роках, тис.м</w:t>
            </w:r>
            <w:r w:rsidRPr="000F5166">
              <w:rPr>
                <w:rFonts w:eastAsia="Calibri" w:cs="Times New Roman"/>
                <w:sz w:val="24"/>
                <w:szCs w:val="24"/>
                <w:vertAlign w:val="superscript"/>
                <w:lang w:eastAsia="zh-CN"/>
              </w:rPr>
              <w:t>3</w:t>
            </w:r>
          </w:p>
        </w:tc>
      </w:tr>
      <w:tr w:rsidR="000624F7" w:rsidRPr="000F5166" w14:paraId="77B92737" w14:textId="77777777" w:rsidTr="004D3C6A">
        <w:trPr>
          <w:cnfStyle w:val="000000100000" w:firstRow="0" w:lastRow="0" w:firstColumn="0" w:lastColumn="0" w:oddVBand="0" w:evenVBand="0" w:oddHBand="1" w:evenHBand="0" w:firstRowFirstColumn="0" w:firstRowLastColumn="0" w:lastRowFirstColumn="0" w:lastRowLastColumn="0"/>
          <w:trHeight w:val="56"/>
          <w:jc w:val="center"/>
        </w:trPr>
        <w:tc>
          <w:tcPr>
            <w:tcW w:w="0" w:type="auto"/>
            <w:vMerge/>
            <w:vAlign w:val="center"/>
          </w:tcPr>
          <w:p w14:paraId="2D5B56CD" w14:textId="77777777" w:rsidR="000624F7" w:rsidRPr="000F5166" w:rsidRDefault="000624F7" w:rsidP="000624F7">
            <w:pPr>
              <w:suppressAutoHyphens/>
              <w:snapToGrid w:val="0"/>
              <w:jc w:val="center"/>
              <w:rPr>
                <w:rFonts w:eastAsia="Calibri" w:cs="Times New Roman"/>
                <w:sz w:val="24"/>
                <w:szCs w:val="24"/>
                <w:highlight w:val="yellow"/>
                <w:lang w:eastAsia="zh-CN"/>
              </w:rPr>
            </w:pPr>
          </w:p>
        </w:tc>
        <w:tc>
          <w:tcPr>
            <w:tcW w:w="0" w:type="auto"/>
            <w:vMerge/>
            <w:vAlign w:val="center"/>
          </w:tcPr>
          <w:p w14:paraId="241DB4BD" w14:textId="77777777" w:rsidR="000624F7" w:rsidRPr="000F5166" w:rsidRDefault="000624F7" w:rsidP="000624F7">
            <w:pPr>
              <w:suppressAutoHyphens/>
              <w:snapToGrid w:val="0"/>
              <w:jc w:val="center"/>
              <w:rPr>
                <w:rFonts w:eastAsia="Calibri" w:cs="Times New Roman"/>
                <w:sz w:val="24"/>
                <w:szCs w:val="24"/>
                <w:highlight w:val="yellow"/>
                <w:lang w:eastAsia="zh-CN"/>
              </w:rPr>
            </w:pPr>
          </w:p>
        </w:tc>
        <w:tc>
          <w:tcPr>
            <w:tcW w:w="0" w:type="auto"/>
            <w:vAlign w:val="center"/>
          </w:tcPr>
          <w:p w14:paraId="22AB8E54"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2014</w:t>
            </w:r>
          </w:p>
        </w:tc>
        <w:tc>
          <w:tcPr>
            <w:tcW w:w="0" w:type="auto"/>
            <w:vAlign w:val="center"/>
          </w:tcPr>
          <w:p w14:paraId="2A7FF3ED"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2015</w:t>
            </w:r>
          </w:p>
        </w:tc>
        <w:tc>
          <w:tcPr>
            <w:tcW w:w="0" w:type="auto"/>
            <w:vAlign w:val="center"/>
          </w:tcPr>
          <w:p w14:paraId="09BD828C"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2016</w:t>
            </w:r>
          </w:p>
        </w:tc>
        <w:tc>
          <w:tcPr>
            <w:tcW w:w="0" w:type="auto"/>
            <w:vAlign w:val="center"/>
          </w:tcPr>
          <w:p w14:paraId="4645F838"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2017</w:t>
            </w:r>
          </w:p>
        </w:tc>
        <w:tc>
          <w:tcPr>
            <w:tcW w:w="0" w:type="auto"/>
            <w:vAlign w:val="center"/>
          </w:tcPr>
          <w:p w14:paraId="05506180"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201</w:t>
            </w:r>
            <w:r>
              <w:rPr>
                <w:rFonts w:eastAsia="Calibri" w:cs="Times New Roman"/>
                <w:sz w:val="24"/>
                <w:szCs w:val="24"/>
                <w:lang w:eastAsia="zh-CN"/>
              </w:rPr>
              <w:t>8</w:t>
            </w:r>
          </w:p>
        </w:tc>
      </w:tr>
      <w:tr w:rsidR="000E3D75" w:rsidRPr="000F5166" w14:paraId="6001A781" w14:textId="77777777" w:rsidTr="00B835A2">
        <w:trPr>
          <w:trHeight w:val="255"/>
          <w:jc w:val="center"/>
        </w:trPr>
        <w:tc>
          <w:tcPr>
            <w:tcW w:w="0" w:type="auto"/>
          </w:tcPr>
          <w:p w14:paraId="15226045"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1</w:t>
            </w:r>
          </w:p>
        </w:tc>
        <w:tc>
          <w:tcPr>
            <w:tcW w:w="0" w:type="auto"/>
            <w:vAlign w:val="center"/>
          </w:tcPr>
          <w:p w14:paraId="62D3F122" w14:textId="77777777" w:rsidR="000E3D75" w:rsidRPr="000F5166" w:rsidRDefault="000E3D75" w:rsidP="000E3D75">
            <w:pPr>
              <w:suppressAutoHyphens/>
              <w:rPr>
                <w:rFonts w:eastAsia="Calibri" w:cs="Times New Roman"/>
                <w:sz w:val="24"/>
                <w:szCs w:val="24"/>
                <w:lang w:eastAsia="zh-CN"/>
              </w:rPr>
            </w:pPr>
            <w:r w:rsidRPr="000F5166">
              <w:rPr>
                <w:rFonts w:eastAsia="Calibri" w:cs="Times New Roman"/>
                <w:sz w:val="24"/>
                <w:szCs w:val="24"/>
                <w:lang w:eastAsia="zh-CN"/>
              </w:rPr>
              <w:t>Населення</w:t>
            </w:r>
          </w:p>
        </w:tc>
        <w:tc>
          <w:tcPr>
            <w:tcW w:w="0" w:type="auto"/>
          </w:tcPr>
          <w:p w14:paraId="77D69CC9"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248,9</w:t>
            </w:r>
          </w:p>
        </w:tc>
        <w:tc>
          <w:tcPr>
            <w:tcW w:w="0" w:type="auto"/>
          </w:tcPr>
          <w:p w14:paraId="7F49B963"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238,0</w:t>
            </w:r>
          </w:p>
        </w:tc>
        <w:tc>
          <w:tcPr>
            <w:tcW w:w="0" w:type="auto"/>
          </w:tcPr>
          <w:p w14:paraId="4A59FA3C"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253,8</w:t>
            </w:r>
          </w:p>
        </w:tc>
        <w:tc>
          <w:tcPr>
            <w:tcW w:w="0" w:type="auto"/>
          </w:tcPr>
          <w:p w14:paraId="78E19F98"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255,3</w:t>
            </w:r>
          </w:p>
        </w:tc>
        <w:tc>
          <w:tcPr>
            <w:tcW w:w="0" w:type="auto"/>
          </w:tcPr>
          <w:p w14:paraId="02B47538"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260,1</w:t>
            </w:r>
          </w:p>
        </w:tc>
      </w:tr>
      <w:tr w:rsidR="000E3D75" w:rsidRPr="000F5166" w14:paraId="7EA52786" w14:textId="77777777" w:rsidTr="00B835A2">
        <w:trPr>
          <w:cnfStyle w:val="000000100000" w:firstRow="0" w:lastRow="0" w:firstColumn="0" w:lastColumn="0" w:oddVBand="0" w:evenVBand="0" w:oddHBand="1" w:evenHBand="0" w:firstRowFirstColumn="0" w:firstRowLastColumn="0" w:lastRowFirstColumn="0" w:lastRowLastColumn="0"/>
          <w:trHeight w:val="255"/>
          <w:jc w:val="center"/>
        </w:trPr>
        <w:tc>
          <w:tcPr>
            <w:tcW w:w="0" w:type="auto"/>
          </w:tcPr>
          <w:p w14:paraId="3A83E89E"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2</w:t>
            </w:r>
          </w:p>
        </w:tc>
        <w:tc>
          <w:tcPr>
            <w:tcW w:w="0" w:type="auto"/>
            <w:vAlign w:val="center"/>
          </w:tcPr>
          <w:p w14:paraId="717FBD54" w14:textId="77777777" w:rsidR="000E3D75" w:rsidRPr="000F5166" w:rsidRDefault="000E3D75" w:rsidP="000E3D75">
            <w:pPr>
              <w:suppressAutoHyphens/>
              <w:rPr>
                <w:rFonts w:eastAsia="Calibri" w:cs="Times New Roman"/>
                <w:sz w:val="24"/>
                <w:szCs w:val="24"/>
                <w:lang w:eastAsia="zh-CN"/>
              </w:rPr>
            </w:pPr>
            <w:r w:rsidRPr="000F5166">
              <w:rPr>
                <w:rFonts w:eastAsia="Calibri" w:cs="Times New Roman"/>
                <w:sz w:val="24"/>
                <w:szCs w:val="24"/>
                <w:lang w:eastAsia="zh-CN"/>
              </w:rPr>
              <w:t>Заклади бюджетної сфери</w:t>
            </w:r>
          </w:p>
        </w:tc>
        <w:tc>
          <w:tcPr>
            <w:tcW w:w="0" w:type="auto"/>
          </w:tcPr>
          <w:p w14:paraId="4C8F27BE"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32,7</w:t>
            </w:r>
          </w:p>
        </w:tc>
        <w:tc>
          <w:tcPr>
            <w:tcW w:w="0" w:type="auto"/>
          </w:tcPr>
          <w:p w14:paraId="2AF470FA"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34,3</w:t>
            </w:r>
          </w:p>
        </w:tc>
        <w:tc>
          <w:tcPr>
            <w:tcW w:w="0" w:type="auto"/>
          </w:tcPr>
          <w:p w14:paraId="7E9EEF33"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32,9</w:t>
            </w:r>
          </w:p>
        </w:tc>
        <w:tc>
          <w:tcPr>
            <w:tcW w:w="0" w:type="auto"/>
          </w:tcPr>
          <w:p w14:paraId="324B6333"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35,1</w:t>
            </w:r>
          </w:p>
        </w:tc>
        <w:tc>
          <w:tcPr>
            <w:tcW w:w="0" w:type="auto"/>
          </w:tcPr>
          <w:p w14:paraId="1129761E"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30,5</w:t>
            </w:r>
          </w:p>
        </w:tc>
      </w:tr>
      <w:tr w:rsidR="000E3D75" w:rsidRPr="000F5166" w14:paraId="0E41307C" w14:textId="77777777" w:rsidTr="00B835A2">
        <w:trPr>
          <w:trHeight w:val="255"/>
          <w:jc w:val="center"/>
        </w:trPr>
        <w:tc>
          <w:tcPr>
            <w:tcW w:w="0" w:type="auto"/>
          </w:tcPr>
          <w:p w14:paraId="20EA3C96" w14:textId="77777777" w:rsidR="000E3D75" w:rsidRPr="000F5166" w:rsidRDefault="000E3D75" w:rsidP="000E3D75">
            <w:pPr>
              <w:suppressAutoHyphens/>
              <w:jc w:val="center"/>
              <w:rPr>
                <w:rFonts w:eastAsia="Calibri" w:cs="Times New Roman"/>
                <w:sz w:val="24"/>
                <w:szCs w:val="24"/>
                <w:lang w:eastAsia="zh-CN"/>
              </w:rPr>
            </w:pPr>
            <w:r w:rsidRPr="000F5166">
              <w:rPr>
                <w:rFonts w:eastAsia="Calibri" w:cs="Times New Roman"/>
                <w:sz w:val="24"/>
                <w:szCs w:val="24"/>
                <w:lang w:eastAsia="zh-CN"/>
              </w:rPr>
              <w:t>3</w:t>
            </w:r>
          </w:p>
        </w:tc>
        <w:tc>
          <w:tcPr>
            <w:tcW w:w="0" w:type="auto"/>
            <w:vAlign w:val="center"/>
          </w:tcPr>
          <w:p w14:paraId="5523188A" w14:textId="77777777" w:rsidR="000E3D75" w:rsidRPr="000F5166" w:rsidRDefault="000E3D75" w:rsidP="000E3D75">
            <w:pPr>
              <w:rPr>
                <w:rFonts w:cs="Arial"/>
                <w:sz w:val="24"/>
                <w:szCs w:val="24"/>
              </w:rPr>
            </w:pPr>
            <w:r w:rsidRPr="000F5166">
              <w:rPr>
                <w:rFonts w:cs="Arial"/>
                <w:sz w:val="24"/>
                <w:szCs w:val="24"/>
              </w:rPr>
              <w:t>Інше</w:t>
            </w:r>
          </w:p>
        </w:tc>
        <w:tc>
          <w:tcPr>
            <w:tcW w:w="0" w:type="auto"/>
          </w:tcPr>
          <w:p w14:paraId="3E713C00"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118,9</w:t>
            </w:r>
          </w:p>
        </w:tc>
        <w:tc>
          <w:tcPr>
            <w:tcW w:w="0" w:type="auto"/>
          </w:tcPr>
          <w:p w14:paraId="1917ABFC"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104,9</w:t>
            </w:r>
          </w:p>
        </w:tc>
        <w:tc>
          <w:tcPr>
            <w:tcW w:w="0" w:type="auto"/>
          </w:tcPr>
          <w:p w14:paraId="3C2DB02C"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100,5</w:t>
            </w:r>
          </w:p>
        </w:tc>
        <w:tc>
          <w:tcPr>
            <w:tcW w:w="0" w:type="auto"/>
          </w:tcPr>
          <w:p w14:paraId="3FCC68B8"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84,4</w:t>
            </w:r>
          </w:p>
        </w:tc>
        <w:tc>
          <w:tcPr>
            <w:tcW w:w="0" w:type="auto"/>
          </w:tcPr>
          <w:p w14:paraId="1FDA216E" w14:textId="77777777" w:rsidR="000E3D75" w:rsidRPr="000E3D75" w:rsidRDefault="000E3D75" w:rsidP="000E3D75">
            <w:pPr>
              <w:suppressAutoHyphens/>
              <w:jc w:val="center"/>
              <w:rPr>
                <w:rFonts w:eastAsia="Calibri" w:cs="Times New Roman"/>
                <w:sz w:val="24"/>
                <w:szCs w:val="24"/>
                <w:lang w:eastAsia="zh-CN"/>
              </w:rPr>
            </w:pPr>
            <w:r w:rsidRPr="000E3D75">
              <w:rPr>
                <w:rFonts w:eastAsia="Calibri" w:cs="Times New Roman"/>
                <w:sz w:val="24"/>
                <w:szCs w:val="24"/>
                <w:lang w:eastAsia="zh-CN"/>
              </w:rPr>
              <w:t>72,2</w:t>
            </w:r>
          </w:p>
        </w:tc>
      </w:tr>
      <w:tr w:rsidR="000624F7" w:rsidRPr="000F5166" w14:paraId="5174F2DA" w14:textId="77777777" w:rsidTr="00B835A2">
        <w:trPr>
          <w:cnfStyle w:val="010000000000" w:firstRow="0" w:lastRow="1" w:firstColumn="0" w:lastColumn="0" w:oddVBand="0" w:evenVBand="0" w:oddHBand="0" w:evenHBand="0" w:firstRowFirstColumn="0" w:firstRowLastColumn="0" w:lastRowFirstColumn="0" w:lastRowLastColumn="0"/>
          <w:trHeight w:val="285"/>
          <w:jc w:val="center"/>
        </w:trPr>
        <w:tc>
          <w:tcPr>
            <w:tcW w:w="0" w:type="auto"/>
          </w:tcPr>
          <w:p w14:paraId="75EDCF5F"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4</w:t>
            </w:r>
          </w:p>
        </w:tc>
        <w:tc>
          <w:tcPr>
            <w:tcW w:w="0" w:type="auto"/>
            <w:vAlign w:val="center"/>
          </w:tcPr>
          <w:p w14:paraId="3F3976E8" w14:textId="77777777" w:rsidR="000624F7" w:rsidRPr="000F5166" w:rsidRDefault="000624F7" w:rsidP="000624F7">
            <w:pPr>
              <w:suppressAutoHyphens/>
              <w:jc w:val="center"/>
              <w:rPr>
                <w:rFonts w:eastAsia="Calibri" w:cs="Times New Roman"/>
                <w:sz w:val="24"/>
                <w:szCs w:val="24"/>
                <w:lang w:eastAsia="zh-CN"/>
              </w:rPr>
            </w:pPr>
            <w:r w:rsidRPr="000F5166">
              <w:rPr>
                <w:rFonts w:eastAsia="Calibri" w:cs="Times New Roman"/>
                <w:sz w:val="24"/>
                <w:szCs w:val="24"/>
                <w:lang w:eastAsia="zh-CN"/>
              </w:rPr>
              <w:t xml:space="preserve">Загалом </w:t>
            </w:r>
          </w:p>
        </w:tc>
        <w:tc>
          <w:tcPr>
            <w:tcW w:w="0" w:type="auto"/>
          </w:tcPr>
          <w:p w14:paraId="1A9384D1" w14:textId="77777777" w:rsidR="000624F7" w:rsidRPr="000624F7" w:rsidRDefault="000624F7" w:rsidP="000624F7">
            <w:pPr>
              <w:suppressAutoHyphens/>
              <w:jc w:val="center"/>
              <w:rPr>
                <w:rFonts w:eastAsia="Calibri" w:cs="Times New Roman"/>
                <w:b w:val="0"/>
                <w:bCs w:val="0"/>
                <w:sz w:val="24"/>
                <w:szCs w:val="24"/>
                <w:lang w:eastAsia="zh-CN"/>
              </w:rPr>
            </w:pPr>
            <w:r w:rsidRPr="000624F7">
              <w:rPr>
                <w:rFonts w:eastAsia="Calibri" w:cs="Times New Roman"/>
                <w:b w:val="0"/>
                <w:bCs w:val="0"/>
                <w:sz w:val="24"/>
                <w:szCs w:val="24"/>
                <w:lang w:eastAsia="zh-CN"/>
              </w:rPr>
              <w:t>400,5</w:t>
            </w:r>
          </w:p>
        </w:tc>
        <w:tc>
          <w:tcPr>
            <w:tcW w:w="0" w:type="auto"/>
          </w:tcPr>
          <w:p w14:paraId="285AF3EF" w14:textId="77777777" w:rsidR="000624F7" w:rsidRPr="000624F7" w:rsidRDefault="000624F7" w:rsidP="000624F7">
            <w:pPr>
              <w:suppressAutoHyphens/>
              <w:jc w:val="center"/>
              <w:rPr>
                <w:rFonts w:eastAsia="Calibri" w:cs="Times New Roman"/>
                <w:b w:val="0"/>
                <w:bCs w:val="0"/>
                <w:sz w:val="24"/>
                <w:szCs w:val="24"/>
                <w:lang w:eastAsia="zh-CN"/>
              </w:rPr>
            </w:pPr>
            <w:r w:rsidRPr="000624F7">
              <w:rPr>
                <w:rFonts w:eastAsia="Calibri" w:cs="Times New Roman"/>
                <w:b w:val="0"/>
                <w:bCs w:val="0"/>
                <w:sz w:val="24"/>
                <w:szCs w:val="24"/>
                <w:lang w:eastAsia="zh-CN"/>
              </w:rPr>
              <w:t>377,2</w:t>
            </w:r>
          </w:p>
        </w:tc>
        <w:tc>
          <w:tcPr>
            <w:tcW w:w="0" w:type="auto"/>
          </w:tcPr>
          <w:p w14:paraId="444CDF88" w14:textId="77777777" w:rsidR="000624F7" w:rsidRPr="000624F7" w:rsidRDefault="000624F7" w:rsidP="000624F7">
            <w:pPr>
              <w:suppressAutoHyphens/>
              <w:jc w:val="center"/>
              <w:rPr>
                <w:rFonts w:eastAsia="Calibri" w:cs="Times New Roman"/>
                <w:b w:val="0"/>
                <w:bCs w:val="0"/>
                <w:sz w:val="24"/>
                <w:szCs w:val="24"/>
                <w:lang w:eastAsia="zh-CN"/>
              </w:rPr>
            </w:pPr>
            <w:r w:rsidRPr="000624F7">
              <w:rPr>
                <w:rFonts w:eastAsia="Calibri" w:cs="Times New Roman"/>
                <w:b w:val="0"/>
                <w:bCs w:val="0"/>
                <w:sz w:val="24"/>
                <w:szCs w:val="24"/>
                <w:lang w:eastAsia="zh-CN"/>
              </w:rPr>
              <w:t>387,2</w:t>
            </w:r>
          </w:p>
        </w:tc>
        <w:tc>
          <w:tcPr>
            <w:tcW w:w="0" w:type="auto"/>
          </w:tcPr>
          <w:p w14:paraId="542837BA" w14:textId="77777777" w:rsidR="000624F7" w:rsidRPr="000624F7" w:rsidRDefault="000624F7" w:rsidP="000624F7">
            <w:pPr>
              <w:suppressAutoHyphens/>
              <w:jc w:val="center"/>
              <w:rPr>
                <w:rFonts w:eastAsia="Calibri" w:cs="Times New Roman"/>
                <w:b w:val="0"/>
                <w:bCs w:val="0"/>
                <w:sz w:val="24"/>
                <w:szCs w:val="24"/>
                <w:lang w:eastAsia="zh-CN"/>
              </w:rPr>
            </w:pPr>
            <w:r w:rsidRPr="000624F7">
              <w:rPr>
                <w:rFonts w:eastAsia="Calibri" w:cs="Times New Roman"/>
                <w:b w:val="0"/>
                <w:bCs w:val="0"/>
                <w:sz w:val="24"/>
                <w:szCs w:val="24"/>
                <w:lang w:eastAsia="zh-CN"/>
              </w:rPr>
              <w:t>374,8</w:t>
            </w:r>
          </w:p>
        </w:tc>
        <w:tc>
          <w:tcPr>
            <w:tcW w:w="0" w:type="auto"/>
          </w:tcPr>
          <w:p w14:paraId="25EEB3D0" w14:textId="77777777" w:rsidR="000624F7" w:rsidRPr="000624F7" w:rsidRDefault="000624F7" w:rsidP="000624F7">
            <w:pPr>
              <w:suppressAutoHyphens/>
              <w:jc w:val="center"/>
              <w:rPr>
                <w:rFonts w:eastAsia="Calibri" w:cs="Times New Roman"/>
                <w:b w:val="0"/>
                <w:bCs w:val="0"/>
                <w:sz w:val="24"/>
                <w:szCs w:val="24"/>
                <w:lang w:eastAsia="zh-CN"/>
              </w:rPr>
            </w:pPr>
            <w:r w:rsidRPr="000624F7">
              <w:rPr>
                <w:rFonts w:eastAsia="Calibri" w:cs="Times New Roman"/>
                <w:b w:val="0"/>
                <w:bCs w:val="0"/>
                <w:sz w:val="24"/>
                <w:szCs w:val="24"/>
                <w:lang w:eastAsia="zh-CN"/>
              </w:rPr>
              <w:t>362,8</w:t>
            </w:r>
          </w:p>
        </w:tc>
      </w:tr>
    </w:tbl>
    <w:p w14:paraId="0E956931" w14:textId="77777777" w:rsidR="000F5166" w:rsidRPr="000F5166" w:rsidRDefault="000F5166" w:rsidP="000F5166">
      <w:pPr>
        <w:spacing w:after="0" w:line="276" w:lineRule="auto"/>
        <w:ind w:firstLine="709"/>
        <w:jc w:val="both"/>
        <w:rPr>
          <w:rFonts w:eastAsia="Calibri" w:cs="Times New Roman"/>
        </w:rPr>
      </w:pPr>
    </w:p>
    <w:p w14:paraId="14F14808" w14:textId="77777777" w:rsidR="000F5166" w:rsidRPr="000F5166" w:rsidRDefault="000F5166" w:rsidP="000F5166">
      <w:pPr>
        <w:autoSpaceDE w:val="0"/>
        <w:autoSpaceDN w:val="0"/>
        <w:adjustRightInd w:val="0"/>
        <w:spacing w:after="0" w:line="240" w:lineRule="auto"/>
        <w:jc w:val="both"/>
        <w:rPr>
          <w:rFonts w:eastAsia="Calibri" w:cs="Times New Roman"/>
          <w:noProof/>
          <w:color w:val="000000"/>
          <w:szCs w:val="28"/>
        </w:rPr>
        <w:sectPr w:rsidR="000F5166" w:rsidRPr="000F5166" w:rsidSect="0023556A">
          <w:type w:val="continuous"/>
          <w:pgSz w:w="11906" w:h="16838"/>
          <w:pgMar w:top="1134" w:right="850" w:bottom="1134" w:left="1701" w:header="708" w:footer="708" w:gutter="0"/>
          <w:pgNumType w:start="12"/>
          <w:cols w:space="708"/>
          <w:docGrid w:linePitch="360"/>
        </w:sectPr>
      </w:pPr>
    </w:p>
    <w:p w14:paraId="07651C79" w14:textId="77777777" w:rsidR="000F5166" w:rsidRPr="000F5166" w:rsidRDefault="000F5166" w:rsidP="000F5166">
      <w:pPr>
        <w:autoSpaceDE w:val="0"/>
        <w:autoSpaceDN w:val="0"/>
        <w:adjustRightInd w:val="0"/>
        <w:spacing w:after="0" w:line="240" w:lineRule="auto"/>
        <w:jc w:val="both"/>
        <w:rPr>
          <w:rFonts w:eastAsia="Calibri" w:cs="Times New Roman"/>
          <w:noProof/>
          <w:color w:val="000000"/>
          <w:szCs w:val="28"/>
        </w:rPr>
      </w:pPr>
      <w:r w:rsidRPr="000F5166">
        <w:rPr>
          <w:rFonts w:eastAsia="Times New Roman" w:cs="Times New Roman"/>
          <w:noProof/>
          <w:szCs w:val="28"/>
          <w:lang w:val="ru-RU" w:eastAsia="ru-RU"/>
        </w:rPr>
        <w:drawing>
          <wp:inline distT="0" distB="0" distL="0" distR="0" wp14:anchorId="49CF44F9" wp14:editId="2F95ECD5">
            <wp:extent cx="3056255" cy="1762963"/>
            <wp:effectExtent l="0" t="0" r="10795" b="8890"/>
            <wp:docPr id="4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01FEF6" w14:textId="77777777" w:rsidR="000F5166" w:rsidRPr="000F5166" w:rsidRDefault="000F5166" w:rsidP="000F5166">
      <w:pPr>
        <w:tabs>
          <w:tab w:val="left" w:pos="709"/>
        </w:tabs>
        <w:autoSpaceDE w:val="0"/>
        <w:autoSpaceDN w:val="0"/>
        <w:adjustRightInd w:val="0"/>
        <w:spacing w:after="0" w:line="240" w:lineRule="auto"/>
        <w:jc w:val="center"/>
        <w:rPr>
          <w:rFonts w:eastAsia="Calibri" w:cs="Times New Roman"/>
          <w:noProof/>
          <w:color w:val="000000"/>
          <w:szCs w:val="28"/>
        </w:rPr>
      </w:pPr>
      <w:r w:rsidRPr="000F5166">
        <w:rPr>
          <w:rFonts w:eastAsia="Calibri" w:cs="Times New Roman"/>
          <w:noProof/>
          <w:color w:val="000000"/>
          <w:szCs w:val="28"/>
        </w:rPr>
        <w:t>Рис. 2.</w:t>
      </w:r>
      <w:r w:rsidR="00B922EA">
        <w:rPr>
          <w:rFonts w:eastAsia="Calibri" w:cs="Times New Roman"/>
          <w:noProof/>
          <w:color w:val="000000"/>
          <w:szCs w:val="28"/>
          <w:lang w:val="ru-RU"/>
        </w:rPr>
        <w:t>7</w:t>
      </w:r>
      <w:r w:rsidRPr="000F5166">
        <w:rPr>
          <w:rFonts w:eastAsia="Calibri" w:cs="Times New Roman"/>
          <w:noProof/>
          <w:color w:val="000000"/>
          <w:szCs w:val="28"/>
        </w:rPr>
        <w:t>. Структура споживання води всіх категорій ОТГ за 201</w:t>
      </w:r>
      <w:r w:rsidR="000624F7">
        <w:rPr>
          <w:rFonts w:eastAsia="Calibri" w:cs="Times New Roman"/>
          <w:noProof/>
          <w:color w:val="000000"/>
          <w:szCs w:val="28"/>
        </w:rPr>
        <w:t>8</w:t>
      </w:r>
      <w:r w:rsidRPr="000F5166">
        <w:rPr>
          <w:rFonts w:eastAsia="Calibri" w:cs="Times New Roman"/>
          <w:noProof/>
          <w:color w:val="000000"/>
          <w:szCs w:val="28"/>
        </w:rPr>
        <w:t>р.</w:t>
      </w:r>
    </w:p>
    <w:p w14:paraId="609EF543" w14:textId="77777777" w:rsidR="000F5166" w:rsidRPr="000F5166" w:rsidRDefault="000F5166" w:rsidP="000F5166">
      <w:pPr>
        <w:autoSpaceDE w:val="0"/>
        <w:autoSpaceDN w:val="0"/>
        <w:adjustRightInd w:val="0"/>
        <w:spacing w:after="0" w:line="240" w:lineRule="auto"/>
        <w:jc w:val="center"/>
        <w:rPr>
          <w:rFonts w:eastAsia="Calibri" w:cs="Times New Roman"/>
          <w:noProof/>
          <w:color w:val="000000"/>
          <w:szCs w:val="28"/>
        </w:rPr>
      </w:pPr>
      <w:r w:rsidRPr="000F5166">
        <w:rPr>
          <w:rFonts w:eastAsia="Times New Roman" w:cs="Times New Roman"/>
          <w:noProof/>
          <w:szCs w:val="28"/>
          <w:lang w:val="ru-RU" w:eastAsia="ru-RU"/>
        </w:rPr>
        <w:drawing>
          <wp:inline distT="0" distB="0" distL="0" distR="0" wp14:anchorId="25AB8232" wp14:editId="3FAE7156">
            <wp:extent cx="2973070" cy="1762760"/>
            <wp:effectExtent l="0" t="0" r="17780" b="8890"/>
            <wp:docPr id="4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33F9A2" w14:textId="77777777" w:rsidR="000F5166" w:rsidRPr="000F5166" w:rsidRDefault="000F5166" w:rsidP="000F5166">
      <w:pPr>
        <w:autoSpaceDE w:val="0"/>
        <w:autoSpaceDN w:val="0"/>
        <w:adjustRightInd w:val="0"/>
        <w:spacing w:after="0" w:line="240" w:lineRule="auto"/>
        <w:ind w:left="-142"/>
        <w:jc w:val="center"/>
        <w:rPr>
          <w:rFonts w:eastAsia="Calibri" w:cs="Times New Roman"/>
          <w:noProof/>
          <w:color w:val="000000"/>
          <w:szCs w:val="28"/>
        </w:rPr>
      </w:pPr>
      <w:r w:rsidRPr="000F5166">
        <w:rPr>
          <w:rFonts w:eastAsia="Calibri" w:cs="Times New Roman"/>
          <w:noProof/>
          <w:color w:val="000000"/>
          <w:szCs w:val="28"/>
        </w:rPr>
        <w:t>Рис. 2.</w:t>
      </w:r>
      <w:r w:rsidR="00B922EA">
        <w:rPr>
          <w:rFonts w:eastAsia="Calibri" w:cs="Times New Roman"/>
          <w:noProof/>
          <w:color w:val="000000"/>
          <w:szCs w:val="28"/>
          <w:lang w:val="ru-RU"/>
        </w:rPr>
        <w:t>8</w:t>
      </w:r>
      <w:r w:rsidRPr="000F5166">
        <w:rPr>
          <w:rFonts w:eastAsia="Calibri" w:cs="Times New Roman"/>
          <w:noProof/>
          <w:color w:val="000000"/>
          <w:szCs w:val="28"/>
        </w:rPr>
        <w:t>. Структура водовідведення всіх категорій ОТГ за 201</w:t>
      </w:r>
      <w:r w:rsidR="000624F7">
        <w:rPr>
          <w:rFonts w:eastAsia="Calibri" w:cs="Times New Roman"/>
          <w:noProof/>
          <w:color w:val="000000"/>
          <w:szCs w:val="28"/>
        </w:rPr>
        <w:t>8</w:t>
      </w:r>
      <w:r w:rsidRPr="000F5166">
        <w:rPr>
          <w:rFonts w:eastAsia="Calibri" w:cs="Times New Roman"/>
          <w:noProof/>
          <w:color w:val="000000"/>
          <w:szCs w:val="28"/>
        </w:rPr>
        <w:t>р.</w:t>
      </w:r>
    </w:p>
    <w:p w14:paraId="5DFCA413" w14:textId="77777777" w:rsidR="000F5166" w:rsidRPr="000F5166" w:rsidRDefault="000F5166" w:rsidP="000F5166">
      <w:pPr>
        <w:spacing w:after="0"/>
        <w:ind w:firstLine="708"/>
        <w:jc w:val="both"/>
        <w:rPr>
          <w:rFonts w:eastAsia="Calibri" w:cs="Times New Roman"/>
        </w:rPr>
        <w:sectPr w:rsidR="000F5166" w:rsidRPr="000F5166" w:rsidSect="000F5166">
          <w:type w:val="continuous"/>
          <w:pgSz w:w="11906" w:h="16838"/>
          <w:pgMar w:top="1134" w:right="850" w:bottom="1134" w:left="1701" w:header="708" w:footer="708" w:gutter="0"/>
          <w:cols w:num="2" w:space="708"/>
          <w:docGrid w:linePitch="360"/>
        </w:sectPr>
      </w:pPr>
    </w:p>
    <w:p w14:paraId="402F6024" w14:textId="77777777" w:rsidR="000F5166" w:rsidRPr="000F5166" w:rsidRDefault="000F5166" w:rsidP="000F5166">
      <w:pPr>
        <w:autoSpaceDE w:val="0"/>
        <w:autoSpaceDN w:val="0"/>
        <w:adjustRightInd w:val="0"/>
        <w:spacing w:after="0" w:line="240" w:lineRule="auto"/>
        <w:jc w:val="center"/>
        <w:rPr>
          <w:rFonts w:eastAsia="Calibri" w:cs="Times New Roman"/>
          <w:noProof/>
          <w:color w:val="000000"/>
          <w:szCs w:val="28"/>
        </w:rPr>
      </w:pPr>
      <w:r w:rsidRPr="000F5166">
        <w:rPr>
          <w:rFonts w:eastAsia="Times New Roman" w:cs="Times New Roman"/>
          <w:noProof/>
          <w:lang w:val="ru-RU" w:eastAsia="ru-RU"/>
        </w:rPr>
        <w:drawing>
          <wp:inline distT="0" distB="0" distL="0" distR="0" wp14:anchorId="223EBA6C" wp14:editId="5B829454">
            <wp:extent cx="3122930" cy="2231136"/>
            <wp:effectExtent l="0" t="0" r="1270" b="17145"/>
            <wp:docPr id="2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882CDA" w14:textId="77777777" w:rsidR="000F5166" w:rsidRPr="000F5166" w:rsidRDefault="000F5166" w:rsidP="000F5166">
      <w:pPr>
        <w:autoSpaceDE w:val="0"/>
        <w:autoSpaceDN w:val="0"/>
        <w:adjustRightInd w:val="0"/>
        <w:spacing w:after="0" w:line="240" w:lineRule="auto"/>
        <w:jc w:val="center"/>
        <w:rPr>
          <w:rFonts w:eastAsia="Calibri" w:cs="Times New Roman"/>
          <w:noProof/>
          <w:color w:val="000000"/>
          <w:szCs w:val="28"/>
        </w:rPr>
      </w:pPr>
      <w:r w:rsidRPr="000F5166">
        <w:rPr>
          <w:rFonts w:eastAsia="Calibri" w:cs="Times New Roman"/>
          <w:noProof/>
          <w:color w:val="000000"/>
          <w:szCs w:val="28"/>
        </w:rPr>
        <w:t>Рис. 2.</w:t>
      </w:r>
      <w:r w:rsidR="00B922EA">
        <w:rPr>
          <w:rFonts w:eastAsia="Calibri" w:cs="Times New Roman"/>
          <w:noProof/>
          <w:color w:val="000000"/>
          <w:szCs w:val="28"/>
        </w:rPr>
        <w:t>9</w:t>
      </w:r>
      <w:r w:rsidRPr="000F5166">
        <w:rPr>
          <w:rFonts w:eastAsia="Calibri" w:cs="Times New Roman"/>
          <w:noProof/>
          <w:color w:val="000000"/>
          <w:szCs w:val="28"/>
        </w:rPr>
        <w:t>. Загальне споживання води по ОТГ за 201</w:t>
      </w:r>
      <w:r w:rsidR="000624F7">
        <w:rPr>
          <w:rFonts w:eastAsia="Calibri" w:cs="Times New Roman"/>
          <w:noProof/>
          <w:color w:val="000000"/>
          <w:szCs w:val="28"/>
        </w:rPr>
        <w:t>4</w:t>
      </w:r>
      <w:r w:rsidRPr="000F5166">
        <w:rPr>
          <w:rFonts w:eastAsia="Calibri" w:cs="Times New Roman"/>
          <w:noProof/>
          <w:color w:val="000000"/>
          <w:szCs w:val="28"/>
        </w:rPr>
        <w:t>-201</w:t>
      </w:r>
      <w:r w:rsidR="000624F7">
        <w:rPr>
          <w:rFonts w:eastAsia="Calibri" w:cs="Times New Roman"/>
          <w:noProof/>
          <w:color w:val="000000"/>
          <w:szCs w:val="28"/>
        </w:rPr>
        <w:t>8</w:t>
      </w:r>
      <w:r w:rsidRPr="000F5166">
        <w:rPr>
          <w:rFonts w:eastAsia="Calibri" w:cs="Times New Roman"/>
          <w:noProof/>
          <w:color w:val="000000"/>
          <w:szCs w:val="28"/>
        </w:rPr>
        <w:t xml:space="preserve"> рр.</w:t>
      </w:r>
    </w:p>
    <w:p w14:paraId="272D96FD" w14:textId="77777777" w:rsidR="000F5166" w:rsidRPr="000F5166" w:rsidRDefault="000F5166" w:rsidP="000F5166">
      <w:pPr>
        <w:spacing w:after="0"/>
        <w:ind w:firstLine="708"/>
        <w:jc w:val="both"/>
        <w:rPr>
          <w:rFonts w:eastAsia="Calibri" w:cs="Times New Roman"/>
        </w:rPr>
      </w:pPr>
    </w:p>
    <w:p w14:paraId="1B06420D" w14:textId="77777777" w:rsidR="000F5166" w:rsidRPr="000F5166" w:rsidRDefault="000F5166" w:rsidP="000F5166">
      <w:pPr>
        <w:autoSpaceDE w:val="0"/>
        <w:autoSpaceDN w:val="0"/>
        <w:adjustRightInd w:val="0"/>
        <w:spacing w:after="0" w:line="240" w:lineRule="auto"/>
        <w:jc w:val="center"/>
        <w:rPr>
          <w:rFonts w:eastAsia="Calibri" w:cs="Times New Roman"/>
          <w:noProof/>
          <w:color w:val="000000"/>
          <w:szCs w:val="28"/>
        </w:rPr>
      </w:pPr>
      <w:r w:rsidRPr="000F5166">
        <w:rPr>
          <w:rFonts w:eastAsia="Times New Roman" w:cs="Times New Roman"/>
          <w:noProof/>
          <w:szCs w:val="28"/>
          <w:lang w:val="ru-RU" w:eastAsia="ru-RU"/>
        </w:rPr>
        <w:drawing>
          <wp:inline distT="0" distB="0" distL="0" distR="0" wp14:anchorId="3B814537" wp14:editId="69491BA1">
            <wp:extent cx="2996565" cy="2230755"/>
            <wp:effectExtent l="0" t="0" r="13335" b="17145"/>
            <wp:docPr id="55"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20B3E7" w14:textId="77777777" w:rsidR="000F5166" w:rsidRPr="000F5166" w:rsidRDefault="000F5166" w:rsidP="000F5166">
      <w:pPr>
        <w:autoSpaceDE w:val="0"/>
        <w:autoSpaceDN w:val="0"/>
        <w:adjustRightInd w:val="0"/>
        <w:spacing w:after="0" w:line="240" w:lineRule="auto"/>
        <w:jc w:val="center"/>
        <w:rPr>
          <w:rFonts w:eastAsia="Calibri" w:cs="Times New Roman"/>
          <w:noProof/>
          <w:color w:val="000000"/>
          <w:szCs w:val="28"/>
        </w:rPr>
      </w:pPr>
      <w:r w:rsidRPr="000F5166">
        <w:rPr>
          <w:rFonts w:eastAsia="Calibri" w:cs="Times New Roman"/>
          <w:noProof/>
          <w:color w:val="000000"/>
          <w:szCs w:val="28"/>
        </w:rPr>
        <w:t>Рис. 2.1</w:t>
      </w:r>
      <w:r w:rsidR="00B922EA">
        <w:rPr>
          <w:rFonts w:eastAsia="Calibri" w:cs="Times New Roman"/>
          <w:noProof/>
          <w:color w:val="000000"/>
          <w:szCs w:val="28"/>
          <w:lang w:val="ru-RU"/>
        </w:rPr>
        <w:t>0</w:t>
      </w:r>
      <w:r w:rsidRPr="000F5166">
        <w:rPr>
          <w:rFonts w:eastAsia="Calibri" w:cs="Times New Roman"/>
          <w:noProof/>
          <w:color w:val="000000"/>
          <w:szCs w:val="28"/>
        </w:rPr>
        <w:t>. Загальне водовідведення по ОТГ за 201</w:t>
      </w:r>
      <w:r w:rsidR="000624F7">
        <w:rPr>
          <w:rFonts w:eastAsia="Calibri" w:cs="Times New Roman"/>
          <w:noProof/>
          <w:color w:val="000000"/>
          <w:szCs w:val="28"/>
        </w:rPr>
        <w:t>4</w:t>
      </w:r>
      <w:r w:rsidRPr="000F5166">
        <w:rPr>
          <w:rFonts w:eastAsia="Calibri" w:cs="Times New Roman"/>
          <w:noProof/>
          <w:color w:val="000000"/>
          <w:szCs w:val="28"/>
        </w:rPr>
        <w:t>-201</w:t>
      </w:r>
      <w:r w:rsidR="000624F7">
        <w:rPr>
          <w:rFonts w:eastAsia="Calibri" w:cs="Times New Roman"/>
          <w:noProof/>
          <w:color w:val="000000"/>
          <w:szCs w:val="28"/>
        </w:rPr>
        <w:t xml:space="preserve">8 </w:t>
      </w:r>
      <w:r w:rsidRPr="000F5166">
        <w:rPr>
          <w:rFonts w:eastAsia="Calibri" w:cs="Times New Roman"/>
          <w:noProof/>
          <w:color w:val="000000"/>
          <w:szCs w:val="28"/>
        </w:rPr>
        <w:t>рр.</w:t>
      </w:r>
    </w:p>
    <w:p w14:paraId="33A29430" w14:textId="77777777" w:rsidR="000F5166" w:rsidRPr="000F5166" w:rsidRDefault="000F5166" w:rsidP="000F5166">
      <w:pPr>
        <w:spacing w:after="0"/>
        <w:ind w:firstLine="708"/>
        <w:jc w:val="both"/>
        <w:rPr>
          <w:rFonts w:eastAsia="Calibri" w:cs="Times New Roman"/>
        </w:rPr>
        <w:sectPr w:rsidR="000F5166" w:rsidRPr="000F5166" w:rsidSect="000F5166">
          <w:type w:val="continuous"/>
          <w:pgSz w:w="11906" w:h="16838"/>
          <w:pgMar w:top="1134" w:right="850" w:bottom="1134" w:left="1701" w:header="708" w:footer="708" w:gutter="0"/>
          <w:pgNumType w:start="20"/>
          <w:cols w:num="2" w:space="708"/>
          <w:docGrid w:linePitch="381"/>
        </w:sectPr>
      </w:pPr>
    </w:p>
    <w:p w14:paraId="7F1BC528" w14:textId="77777777" w:rsidR="000F5166" w:rsidRPr="00B835A2" w:rsidRDefault="000F5166" w:rsidP="000F5166">
      <w:pPr>
        <w:spacing w:after="0" w:line="240" w:lineRule="auto"/>
        <w:jc w:val="right"/>
        <w:rPr>
          <w:rFonts w:eastAsia="Times New Roman" w:cs="Times New Roman"/>
          <w:noProof/>
          <w:szCs w:val="24"/>
          <w:lang w:val="ru-RU" w:eastAsia="uk-UA"/>
        </w:rPr>
      </w:pPr>
      <w:r w:rsidRPr="000F5166">
        <w:rPr>
          <w:rFonts w:eastAsia="Times New Roman" w:cs="Times New Roman"/>
          <w:noProof/>
          <w:szCs w:val="24"/>
          <w:lang w:eastAsia="uk-UA"/>
        </w:rPr>
        <w:t>Таблиця 2.</w:t>
      </w:r>
      <w:r w:rsidR="00277450">
        <w:rPr>
          <w:rFonts w:eastAsia="Times New Roman" w:cs="Times New Roman"/>
          <w:noProof/>
          <w:szCs w:val="24"/>
          <w:lang w:eastAsia="uk-UA"/>
        </w:rPr>
        <w:t>8</w:t>
      </w:r>
    </w:p>
    <w:p w14:paraId="676799EC" w14:textId="77777777" w:rsidR="000F5166" w:rsidRPr="000F5166" w:rsidRDefault="000F5166" w:rsidP="000F5166">
      <w:pPr>
        <w:spacing w:after="0" w:line="240" w:lineRule="auto"/>
        <w:jc w:val="center"/>
        <w:rPr>
          <w:rFonts w:eastAsia="Times New Roman" w:cs="Times New Roman"/>
          <w:noProof/>
          <w:szCs w:val="24"/>
          <w:lang w:eastAsia="uk-UA"/>
        </w:rPr>
      </w:pPr>
      <w:r w:rsidRPr="000F5166">
        <w:rPr>
          <w:rFonts w:eastAsia="Times New Roman" w:cs="Times New Roman"/>
          <w:noProof/>
          <w:szCs w:val="24"/>
          <w:lang w:eastAsia="uk-UA"/>
        </w:rPr>
        <w:t xml:space="preserve">Питомі витрати електроенергії за </w:t>
      </w:r>
      <w:r w:rsidRPr="000F5166">
        <w:rPr>
          <w:rFonts w:eastAsia="Times New Roman" w:cs="Times New Roman"/>
          <w:noProof/>
          <w:szCs w:val="28"/>
          <w:lang w:eastAsia="uk-UA"/>
        </w:rPr>
        <w:t>201</w:t>
      </w:r>
      <w:r w:rsidR="007F197C">
        <w:rPr>
          <w:rFonts w:eastAsia="Times New Roman" w:cs="Times New Roman"/>
          <w:noProof/>
          <w:szCs w:val="28"/>
          <w:lang w:eastAsia="uk-UA"/>
        </w:rPr>
        <w:t>4</w:t>
      </w:r>
      <w:r w:rsidRPr="000F5166">
        <w:rPr>
          <w:rFonts w:eastAsia="Times New Roman" w:cs="Times New Roman"/>
          <w:noProof/>
          <w:szCs w:val="28"/>
          <w:lang w:eastAsia="uk-UA"/>
        </w:rPr>
        <w:t>-201</w:t>
      </w:r>
      <w:r w:rsidR="007F197C">
        <w:rPr>
          <w:rFonts w:eastAsia="Times New Roman" w:cs="Times New Roman"/>
          <w:noProof/>
          <w:szCs w:val="28"/>
          <w:lang w:eastAsia="uk-UA"/>
        </w:rPr>
        <w:t>8</w:t>
      </w:r>
      <w:r w:rsidRPr="000F5166">
        <w:rPr>
          <w:rFonts w:eastAsia="Times New Roman" w:cs="Times New Roman"/>
          <w:noProof/>
          <w:szCs w:val="24"/>
          <w:lang w:eastAsia="uk-UA"/>
        </w:rPr>
        <w:t>рр.</w:t>
      </w:r>
      <w:r w:rsidRPr="000F5166">
        <w:rPr>
          <w:rFonts w:eastAsia="Calibri" w:cs="Times New Roman"/>
        </w:rPr>
        <w:t xml:space="preserve"> </w:t>
      </w:r>
      <w:r w:rsidRPr="000F5166">
        <w:rPr>
          <w:rFonts w:eastAsia="Times New Roman" w:cs="Times New Roman"/>
          <w:noProof/>
          <w:szCs w:val="24"/>
          <w:lang w:eastAsia="uk-UA"/>
        </w:rPr>
        <w:t>, МВт/тис.м</w:t>
      </w:r>
      <w:r w:rsidRPr="000F5166">
        <w:rPr>
          <w:rFonts w:eastAsia="Times New Roman" w:cs="Times New Roman"/>
          <w:noProof/>
          <w:szCs w:val="24"/>
          <w:vertAlign w:val="superscript"/>
          <w:lang w:eastAsia="uk-UA"/>
        </w:rPr>
        <w:t>3</w:t>
      </w:r>
    </w:p>
    <w:tbl>
      <w:tblPr>
        <w:tblStyle w:val="GridTable4-Accent512"/>
        <w:tblpPr w:leftFromText="180" w:rightFromText="180" w:vertAnchor="text" w:tblpX="-42" w:tblpY="1"/>
        <w:tblW w:w="0" w:type="auto"/>
        <w:tblLook w:val="0420" w:firstRow="1" w:lastRow="0" w:firstColumn="0" w:lastColumn="0" w:noHBand="0" w:noVBand="1"/>
      </w:tblPr>
      <w:tblGrid>
        <w:gridCol w:w="464"/>
        <w:gridCol w:w="5302"/>
        <w:gridCol w:w="715"/>
        <w:gridCol w:w="716"/>
        <w:gridCol w:w="716"/>
        <w:gridCol w:w="716"/>
        <w:gridCol w:w="716"/>
      </w:tblGrid>
      <w:tr w:rsidR="000F5166" w:rsidRPr="000F5166" w14:paraId="34F405A5" w14:textId="77777777" w:rsidTr="007F197C">
        <w:trPr>
          <w:cnfStyle w:val="100000000000" w:firstRow="1" w:lastRow="0" w:firstColumn="0" w:lastColumn="0" w:oddVBand="0" w:evenVBand="0" w:oddHBand="0" w:evenHBand="0" w:firstRowFirstColumn="0" w:firstRowLastColumn="0" w:lastRowFirstColumn="0" w:lastRowLastColumn="0"/>
          <w:trHeight w:val="285"/>
        </w:trPr>
        <w:tc>
          <w:tcPr>
            <w:tcW w:w="464" w:type="dxa"/>
            <w:vMerge w:val="restart"/>
            <w:noWrap/>
            <w:vAlign w:val="center"/>
          </w:tcPr>
          <w:p w14:paraId="0C88DF75" w14:textId="77777777" w:rsidR="000F5166" w:rsidRPr="000F5166" w:rsidRDefault="000F5166" w:rsidP="000F5166">
            <w:pPr>
              <w:jc w:val="center"/>
              <w:rPr>
                <w:rFonts w:cs="Times New Roman"/>
                <w:noProof/>
                <w:sz w:val="24"/>
                <w:szCs w:val="24"/>
              </w:rPr>
            </w:pPr>
            <w:r w:rsidRPr="000F5166">
              <w:rPr>
                <w:rFonts w:cs="Times New Roman"/>
                <w:noProof/>
                <w:sz w:val="24"/>
                <w:szCs w:val="24"/>
              </w:rPr>
              <w:t>№</w:t>
            </w:r>
          </w:p>
        </w:tc>
        <w:tc>
          <w:tcPr>
            <w:tcW w:w="0" w:type="auto"/>
            <w:vMerge w:val="restart"/>
            <w:vAlign w:val="center"/>
          </w:tcPr>
          <w:p w14:paraId="79F1547B" w14:textId="77777777" w:rsidR="000F5166" w:rsidRPr="000F5166" w:rsidRDefault="000F5166" w:rsidP="000F5166">
            <w:pPr>
              <w:jc w:val="center"/>
              <w:rPr>
                <w:rFonts w:cs="Times New Roman"/>
                <w:noProof/>
                <w:sz w:val="24"/>
                <w:szCs w:val="24"/>
              </w:rPr>
            </w:pPr>
            <w:r w:rsidRPr="000F5166">
              <w:rPr>
                <w:rFonts w:cs="Times New Roman"/>
                <w:noProof/>
                <w:sz w:val="24"/>
                <w:szCs w:val="24"/>
              </w:rPr>
              <w:t>Питомі витрати електроенергії</w:t>
            </w:r>
          </w:p>
        </w:tc>
        <w:tc>
          <w:tcPr>
            <w:tcW w:w="3579" w:type="dxa"/>
            <w:gridSpan w:val="5"/>
            <w:vAlign w:val="center"/>
          </w:tcPr>
          <w:p w14:paraId="3A42EFBD" w14:textId="77777777" w:rsidR="000F5166" w:rsidRPr="000F5166" w:rsidRDefault="000F5166" w:rsidP="000F5166">
            <w:pPr>
              <w:jc w:val="center"/>
              <w:rPr>
                <w:rFonts w:cs="Times New Roman"/>
                <w:noProof/>
                <w:sz w:val="24"/>
                <w:szCs w:val="24"/>
              </w:rPr>
            </w:pPr>
            <w:r w:rsidRPr="000F5166">
              <w:rPr>
                <w:rFonts w:cs="Times New Roman"/>
                <w:noProof/>
                <w:sz w:val="24"/>
                <w:szCs w:val="24"/>
              </w:rPr>
              <w:t>Роки</w:t>
            </w:r>
          </w:p>
        </w:tc>
      </w:tr>
      <w:tr w:rsidR="007F197C" w:rsidRPr="000F5166" w14:paraId="1497F420" w14:textId="77777777" w:rsidTr="007F197C">
        <w:trPr>
          <w:cnfStyle w:val="000000100000" w:firstRow="0" w:lastRow="0" w:firstColumn="0" w:lastColumn="0" w:oddVBand="0" w:evenVBand="0" w:oddHBand="1" w:evenHBand="0" w:firstRowFirstColumn="0" w:firstRowLastColumn="0" w:lastRowFirstColumn="0" w:lastRowLastColumn="0"/>
          <w:trHeight w:val="255"/>
        </w:trPr>
        <w:tc>
          <w:tcPr>
            <w:tcW w:w="464" w:type="dxa"/>
            <w:vMerge/>
            <w:noWrap/>
            <w:vAlign w:val="center"/>
          </w:tcPr>
          <w:p w14:paraId="10895892" w14:textId="77777777" w:rsidR="007F197C" w:rsidRPr="000F5166" w:rsidRDefault="007F197C" w:rsidP="007F197C">
            <w:pPr>
              <w:jc w:val="center"/>
              <w:rPr>
                <w:rFonts w:cs="Times New Roman"/>
                <w:noProof/>
                <w:sz w:val="24"/>
                <w:szCs w:val="24"/>
              </w:rPr>
            </w:pPr>
          </w:p>
        </w:tc>
        <w:tc>
          <w:tcPr>
            <w:tcW w:w="0" w:type="auto"/>
            <w:vMerge/>
            <w:vAlign w:val="center"/>
          </w:tcPr>
          <w:p w14:paraId="0017936A" w14:textId="77777777" w:rsidR="007F197C" w:rsidRPr="000F5166" w:rsidRDefault="007F197C" w:rsidP="007F197C">
            <w:pPr>
              <w:jc w:val="center"/>
              <w:rPr>
                <w:rFonts w:cs="Times New Roman"/>
                <w:noProof/>
                <w:sz w:val="24"/>
                <w:szCs w:val="24"/>
              </w:rPr>
            </w:pPr>
          </w:p>
        </w:tc>
        <w:tc>
          <w:tcPr>
            <w:tcW w:w="0" w:type="auto"/>
            <w:vAlign w:val="center"/>
          </w:tcPr>
          <w:p w14:paraId="237EE9BB" w14:textId="77777777" w:rsidR="007F197C" w:rsidRPr="000F5166" w:rsidRDefault="007F197C" w:rsidP="007F197C">
            <w:pPr>
              <w:jc w:val="center"/>
              <w:rPr>
                <w:rFonts w:cs="Times New Roman"/>
                <w:noProof/>
                <w:sz w:val="24"/>
                <w:szCs w:val="24"/>
              </w:rPr>
            </w:pPr>
            <w:r w:rsidRPr="000F5166">
              <w:rPr>
                <w:rFonts w:cs="Times New Roman"/>
                <w:noProof/>
                <w:sz w:val="24"/>
                <w:szCs w:val="24"/>
              </w:rPr>
              <w:t>2014</w:t>
            </w:r>
          </w:p>
        </w:tc>
        <w:tc>
          <w:tcPr>
            <w:tcW w:w="0" w:type="auto"/>
            <w:vAlign w:val="center"/>
          </w:tcPr>
          <w:p w14:paraId="56D96275" w14:textId="77777777" w:rsidR="007F197C" w:rsidRPr="000F5166" w:rsidRDefault="007F197C" w:rsidP="007F197C">
            <w:pPr>
              <w:jc w:val="center"/>
              <w:rPr>
                <w:rFonts w:cs="Times New Roman"/>
                <w:noProof/>
                <w:sz w:val="24"/>
                <w:szCs w:val="24"/>
              </w:rPr>
            </w:pPr>
            <w:r w:rsidRPr="000F5166">
              <w:rPr>
                <w:rFonts w:cs="Times New Roman"/>
                <w:noProof/>
                <w:sz w:val="24"/>
                <w:szCs w:val="24"/>
              </w:rPr>
              <w:t>2015</w:t>
            </w:r>
          </w:p>
        </w:tc>
        <w:tc>
          <w:tcPr>
            <w:tcW w:w="0" w:type="auto"/>
            <w:vAlign w:val="center"/>
          </w:tcPr>
          <w:p w14:paraId="6CA2FA78" w14:textId="77777777" w:rsidR="007F197C" w:rsidRPr="000F5166" w:rsidRDefault="007F197C" w:rsidP="007F197C">
            <w:pPr>
              <w:jc w:val="center"/>
              <w:rPr>
                <w:rFonts w:cs="Times New Roman"/>
                <w:noProof/>
                <w:sz w:val="24"/>
                <w:szCs w:val="24"/>
              </w:rPr>
            </w:pPr>
            <w:r w:rsidRPr="000F5166">
              <w:rPr>
                <w:rFonts w:cs="Times New Roman"/>
                <w:noProof/>
                <w:sz w:val="24"/>
                <w:szCs w:val="24"/>
              </w:rPr>
              <w:t>2016</w:t>
            </w:r>
          </w:p>
        </w:tc>
        <w:tc>
          <w:tcPr>
            <w:tcW w:w="0" w:type="auto"/>
            <w:vAlign w:val="center"/>
          </w:tcPr>
          <w:p w14:paraId="436FB0E0" w14:textId="77777777" w:rsidR="007F197C" w:rsidRPr="000F5166" w:rsidRDefault="007F197C" w:rsidP="007F197C">
            <w:pPr>
              <w:jc w:val="center"/>
              <w:rPr>
                <w:rFonts w:cs="Times New Roman"/>
                <w:noProof/>
                <w:sz w:val="24"/>
                <w:szCs w:val="24"/>
              </w:rPr>
            </w:pPr>
            <w:r w:rsidRPr="000F5166">
              <w:rPr>
                <w:rFonts w:cs="Times New Roman"/>
                <w:noProof/>
                <w:sz w:val="24"/>
                <w:szCs w:val="24"/>
              </w:rPr>
              <w:t>2017</w:t>
            </w:r>
          </w:p>
        </w:tc>
        <w:tc>
          <w:tcPr>
            <w:tcW w:w="0" w:type="auto"/>
            <w:vAlign w:val="center"/>
          </w:tcPr>
          <w:p w14:paraId="2EE14EC7" w14:textId="77777777" w:rsidR="007F197C" w:rsidRPr="000F5166" w:rsidRDefault="007F197C" w:rsidP="007F197C">
            <w:pPr>
              <w:jc w:val="center"/>
              <w:rPr>
                <w:rFonts w:cs="Times New Roman"/>
                <w:noProof/>
                <w:sz w:val="24"/>
                <w:szCs w:val="24"/>
              </w:rPr>
            </w:pPr>
            <w:r w:rsidRPr="000F5166">
              <w:rPr>
                <w:rFonts w:cs="Times New Roman"/>
                <w:noProof/>
                <w:sz w:val="24"/>
                <w:szCs w:val="24"/>
              </w:rPr>
              <w:t>201</w:t>
            </w:r>
            <w:r>
              <w:rPr>
                <w:rFonts w:cs="Times New Roman"/>
                <w:noProof/>
                <w:sz w:val="24"/>
                <w:szCs w:val="24"/>
              </w:rPr>
              <w:t>8</w:t>
            </w:r>
          </w:p>
        </w:tc>
      </w:tr>
      <w:tr w:rsidR="007F197C" w:rsidRPr="000F5166" w14:paraId="3D54172F" w14:textId="77777777" w:rsidTr="007F197C">
        <w:trPr>
          <w:trHeight w:val="510"/>
        </w:trPr>
        <w:tc>
          <w:tcPr>
            <w:tcW w:w="464" w:type="dxa"/>
            <w:noWrap/>
            <w:vAlign w:val="center"/>
          </w:tcPr>
          <w:p w14:paraId="247D1C36" w14:textId="77777777" w:rsidR="007F197C" w:rsidRPr="000F5166" w:rsidRDefault="007F197C" w:rsidP="007F197C">
            <w:pPr>
              <w:jc w:val="center"/>
              <w:rPr>
                <w:rFonts w:cs="Times New Roman"/>
                <w:noProof/>
                <w:sz w:val="24"/>
                <w:szCs w:val="24"/>
              </w:rPr>
            </w:pPr>
            <w:r w:rsidRPr="000F5166">
              <w:rPr>
                <w:rFonts w:cs="Times New Roman"/>
                <w:noProof/>
                <w:sz w:val="24"/>
                <w:szCs w:val="24"/>
              </w:rPr>
              <w:t>1</w:t>
            </w:r>
          </w:p>
        </w:tc>
        <w:tc>
          <w:tcPr>
            <w:tcW w:w="0" w:type="auto"/>
            <w:vAlign w:val="center"/>
          </w:tcPr>
          <w:p w14:paraId="6EAFFA03" w14:textId="77777777" w:rsidR="007F197C" w:rsidRPr="000F5166" w:rsidRDefault="007F197C" w:rsidP="007F197C">
            <w:pPr>
              <w:rPr>
                <w:rFonts w:cs="Times New Roman"/>
                <w:noProof/>
                <w:sz w:val="24"/>
                <w:szCs w:val="24"/>
              </w:rPr>
            </w:pPr>
            <w:r w:rsidRPr="000F5166">
              <w:rPr>
                <w:rFonts w:cs="Times New Roman"/>
                <w:noProof/>
                <w:sz w:val="24"/>
                <w:szCs w:val="24"/>
              </w:rPr>
              <w:t>Питома витрата електроенергії на водопостачання</w:t>
            </w:r>
          </w:p>
        </w:tc>
        <w:tc>
          <w:tcPr>
            <w:tcW w:w="0" w:type="auto"/>
            <w:noWrap/>
            <w:vAlign w:val="center"/>
          </w:tcPr>
          <w:p w14:paraId="70174058" w14:textId="77777777" w:rsidR="007F197C" w:rsidRPr="007F197C" w:rsidRDefault="007F197C" w:rsidP="007F197C">
            <w:pPr>
              <w:jc w:val="center"/>
              <w:rPr>
                <w:rFonts w:cs="Times New Roman"/>
                <w:noProof/>
                <w:sz w:val="24"/>
                <w:szCs w:val="24"/>
              </w:rPr>
            </w:pPr>
            <w:r w:rsidRPr="007F197C">
              <w:rPr>
                <w:rFonts w:cs="Times New Roman"/>
                <w:noProof/>
                <w:sz w:val="24"/>
                <w:szCs w:val="24"/>
              </w:rPr>
              <w:t>2,52</w:t>
            </w:r>
          </w:p>
        </w:tc>
        <w:tc>
          <w:tcPr>
            <w:tcW w:w="0" w:type="auto"/>
            <w:noWrap/>
            <w:vAlign w:val="center"/>
          </w:tcPr>
          <w:p w14:paraId="470C6887" w14:textId="77777777" w:rsidR="007F197C" w:rsidRPr="007F197C" w:rsidRDefault="007F197C" w:rsidP="007F197C">
            <w:pPr>
              <w:jc w:val="center"/>
              <w:rPr>
                <w:rFonts w:cs="Times New Roman"/>
                <w:noProof/>
                <w:sz w:val="24"/>
                <w:szCs w:val="24"/>
              </w:rPr>
            </w:pPr>
            <w:r w:rsidRPr="007F197C">
              <w:rPr>
                <w:rFonts w:cs="Times New Roman"/>
                <w:noProof/>
                <w:sz w:val="24"/>
                <w:szCs w:val="24"/>
              </w:rPr>
              <w:t>2,63</w:t>
            </w:r>
          </w:p>
        </w:tc>
        <w:tc>
          <w:tcPr>
            <w:tcW w:w="0" w:type="auto"/>
            <w:noWrap/>
            <w:vAlign w:val="center"/>
          </w:tcPr>
          <w:p w14:paraId="4212E6EC" w14:textId="77777777" w:rsidR="007F197C" w:rsidRPr="007F197C" w:rsidRDefault="007F197C" w:rsidP="007F197C">
            <w:pPr>
              <w:jc w:val="center"/>
              <w:rPr>
                <w:rFonts w:cs="Times New Roman"/>
                <w:noProof/>
                <w:sz w:val="24"/>
                <w:szCs w:val="24"/>
              </w:rPr>
            </w:pPr>
            <w:r w:rsidRPr="007F197C">
              <w:rPr>
                <w:rFonts w:cs="Times New Roman"/>
                <w:noProof/>
                <w:sz w:val="24"/>
                <w:szCs w:val="24"/>
              </w:rPr>
              <w:t>2,37</w:t>
            </w:r>
          </w:p>
        </w:tc>
        <w:tc>
          <w:tcPr>
            <w:tcW w:w="0" w:type="auto"/>
            <w:noWrap/>
            <w:vAlign w:val="center"/>
          </w:tcPr>
          <w:p w14:paraId="6A31CA71" w14:textId="77777777" w:rsidR="007F197C" w:rsidRPr="007F197C" w:rsidRDefault="007F197C" w:rsidP="007F197C">
            <w:pPr>
              <w:jc w:val="center"/>
              <w:rPr>
                <w:rFonts w:cs="Times New Roman"/>
                <w:noProof/>
                <w:sz w:val="24"/>
                <w:szCs w:val="24"/>
              </w:rPr>
            </w:pPr>
            <w:r w:rsidRPr="007F197C">
              <w:rPr>
                <w:rFonts w:cs="Times New Roman"/>
                <w:noProof/>
                <w:sz w:val="24"/>
                <w:szCs w:val="24"/>
              </w:rPr>
              <w:t>1,93</w:t>
            </w:r>
          </w:p>
        </w:tc>
        <w:tc>
          <w:tcPr>
            <w:tcW w:w="0" w:type="auto"/>
            <w:noWrap/>
            <w:vAlign w:val="center"/>
          </w:tcPr>
          <w:p w14:paraId="133041AC" w14:textId="77777777" w:rsidR="007F197C" w:rsidRPr="007F197C" w:rsidRDefault="007F197C" w:rsidP="007F197C">
            <w:pPr>
              <w:jc w:val="center"/>
              <w:rPr>
                <w:rFonts w:cs="Times New Roman"/>
                <w:noProof/>
                <w:sz w:val="24"/>
                <w:szCs w:val="24"/>
              </w:rPr>
            </w:pPr>
            <w:r w:rsidRPr="007F197C">
              <w:rPr>
                <w:rFonts w:cs="Times New Roman"/>
                <w:noProof/>
                <w:sz w:val="24"/>
                <w:szCs w:val="24"/>
              </w:rPr>
              <w:t>2,04</w:t>
            </w:r>
          </w:p>
        </w:tc>
      </w:tr>
      <w:tr w:rsidR="007F197C" w:rsidRPr="000F5166" w14:paraId="01E97688" w14:textId="77777777" w:rsidTr="007F197C">
        <w:trPr>
          <w:cnfStyle w:val="000000100000" w:firstRow="0" w:lastRow="0" w:firstColumn="0" w:lastColumn="0" w:oddVBand="0" w:evenVBand="0" w:oddHBand="1" w:evenHBand="0" w:firstRowFirstColumn="0" w:firstRowLastColumn="0" w:lastRowFirstColumn="0" w:lastRowLastColumn="0"/>
          <w:trHeight w:val="510"/>
        </w:trPr>
        <w:tc>
          <w:tcPr>
            <w:tcW w:w="464" w:type="dxa"/>
            <w:noWrap/>
            <w:vAlign w:val="center"/>
          </w:tcPr>
          <w:p w14:paraId="5E0A4CA6" w14:textId="77777777" w:rsidR="007F197C" w:rsidRPr="000F5166" w:rsidRDefault="007F197C" w:rsidP="007F197C">
            <w:pPr>
              <w:jc w:val="center"/>
              <w:rPr>
                <w:rFonts w:cs="Times New Roman"/>
                <w:noProof/>
                <w:sz w:val="24"/>
                <w:szCs w:val="24"/>
              </w:rPr>
            </w:pPr>
            <w:r w:rsidRPr="000F5166">
              <w:rPr>
                <w:rFonts w:cs="Times New Roman"/>
                <w:noProof/>
                <w:sz w:val="24"/>
                <w:szCs w:val="24"/>
              </w:rPr>
              <w:t>2</w:t>
            </w:r>
          </w:p>
        </w:tc>
        <w:tc>
          <w:tcPr>
            <w:tcW w:w="0" w:type="auto"/>
            <w:vAlign w:val="center"/>
          </w:tcPr>
          <w:p w14:paraId="4C2B6FB2" w14:textId="77777777" w:rsidR="007F197C" w:rsidRPr="000F5166" w:rsidRDefault="007F197C" w:rsidP="007F197C">
            <w:pPr>
              <w:rPr>
                <w:rFonts w:cs="Times New Roman"/>
                <w:noProof/>
                <w:sz w:val="24"/>
                <w:szCs w:val="24"/>
              </w:rPr>
            </w:pPr>
            <w:r w:rsidRPr="000F5166">
              <w:rPr>
                <w:rFonts w:cs="Times New Roman"/>
                <w:noProof/>
                <w:sz w:val="24"/>
                <w:szCs w:val="24"/>
              </w:rPr>
              <w:t>Питома витрата електроенергії на водовідведення</w:t>
            </w:r>
          </w:p>
        </w:tc>
        <w:tc>
          <w:tcPr>
            <w:tcW w:w="0" w:type="auto"/>
            <w:noWrap/>
            <w:vAlign w:val="center"/>
          </w:tcPr>
          <w:p w14:paraId="3968CF04" w14:textId="77777777" w:rsidR="007F197C" w:rsidRPr="007F197C" w:rsidRDefault="007F197C" w:rsidP="007F197C">
            <w:pPr>
              <w:jc w:val="center"/>
              <w:rPr>
                <w:rFonts w:cs="Times New Roman"/>
                <w:noProof/>
                <w:sz w:val="24"/>
                <w:szCs w:val="24"/>
              </w:rPr>
            </w:pPr>
            <w:r w:rsidRPr="007F197C">
              <w:rPr>
                <w:rFonts w:cs="Times New Roman"/>
                <w:noProof/>
                <w:sz w:val="24"/>
                <w:szCs w:val="24"/>
              </w:rPr>
              <w:t>0,52</w:t>
            </w:r>
          </w:p>
        </w:tc>
        <w:tc>
          <w:tcPr>
            <w:tcW w:w="0" w:type="auto"/>
            <w:noWrap/>
            <w:vAlign w:val="center"/>
          </w:tcPr>
          <w:p w14:paraId="04DA8DA5" w14:textId="77777777" w:rsidR="007F197C" w:rsidRPr="007F197C" w:rsidRDefault="007F197C" w:rsidP="007F197C">
            <w:pPr>
              <w:jc w:val="center"/>
              <w:rPr>
                <w:rFonts w:cs="Times New Roman"/>
                <w:noProof/>
                <w:sz w:val="24"/>
                <w:szCs w:val="24"/>
              </w:rPr>
            </w:pPr>
            <w:r w:rsidRPr="007F197C">
              <w:rPr>
                <w:rFonts w:cs="Times New Roman"/>
                <w:noProof/>
                <w:sz w:val="24"/>
                <w:szCs w:val="24"/>
              </w:rPr>
              <w:t>0,52</w:t>
            </w:r>
          </w:p>
        </w:tc>
        <w:tc>
          <w:tcPr>
            <w:tcW w:w="0" w:type="auto"/>
            <w:noWrap/>
            <w:vAlign w:val="center"/>
          </w:tcPr>
          <w:p w14:paraId="4F78A777" w14:textId="77777777" w:rsidR="007F197C" w:rsidRPr="007F197C" w:rsidRDefault="007F197C" w:rsidP="007F197C">
            <w:pPr>
              <w:jc w:val="center"/>
              <w:rPr>
                <w:rFonts w:cs="Times New Roman"/>
                <w:noProof/>
                <w:sz w:val="24"/>
                <w:szCs w:val="24"/>
              </w:rPr>
            </w:pPr>
            <w:r w:rsidRPr="007F197C">
              <w:rPr>
                <w:rFonts w:cs="Times New Roman"/>
                <w:noProof/>
                <w:sz w:val="24"/>
                <w:szCs w:val="24"/>
              </w:rPr>
              <w:t>0,51</w:t>
            </w:r>
          </w:p>
        </w:tc>
        <w:tc>
          <w:tcPr>
            <w:tcW w:w="0" w:type="auto"/>
            <w:noWrap/>
            <w:vAlign w:val="center"/>
          </w:tcPr>
          <w:p w14:paraId="62BD66BB" w14:textId="77777777" w:rsidR="007F197C" w:rsidRPr="007F197C" w:rsidRDefault="007F197C" w:rsidP="007F197C">
            <w:pPr>
              <w:jc w:val="center"/>
              <w:rPr>
                <w:rFonts w:cs="Times New Roman"/>
                <w:noProof/>
                <w:sz w:val="24"/>
                <w:szCs w:val="24"/>
              </w:rPr>
            </w:pPr>
            <w:r w:rsidRPr="007F197C">
              <w:rPr>
                <w:rFonts w:cs="Times New Roman"/>
                <w:noProof/>
                <w:sz w:val="24"/>
                <w:szCs w:val="24"/>
              </w:rPr>
              <w:t>0,53</w:t>
            </w:r>
          </w:p>
        </w:tc>
        <w:tc>
          <w:tcPr>
            <w:tcW w:w="0" w:type="auto"/>
            <w:noWrap/>
            <w:vAlign w:val="center"/>
          </w:tcPr>
          <w:p w14:paraId="171B005C" w14:textId="77777777" w:rsidR="007F197C" w:rsidRPr="007F197C" w:rsidRDefault="007F197C" w:rsidP="007F197C">
            <w:pPr>
              <w:jc w:val="center"/>
              <w:rPr>
                <w:rFonts w:cs="Times New Roman"/>
                <w:noProof/>
                <w:sz w:val="24"/>
                <w:szCs w:val="24"/>
              </w:rPr>
            </w:pPr>
            <w:r w:rsidRPr="007F197C">
              <w:rPr>
                <w:rFonts w:cs="Times New Roman"/>
                <w:noProof/>
                <w:sz w:val="24"/>
                <w:szCs w:val="24"/>
              </w:rPr>
              <w:t>0,60</w:t>
            </w:r>
          </w:p>
        </w:tc>
      </w:tr>
    </w:tbl>
    <w:p w14:paraId="74750037" w14:textId="77777777" w:rsidR="000F5166" w:rsidRPr="000F5166" w:rsidRDefault="000F5166" w:rsidP="000F5166">
      <w:pPr>
        <w:spacing w:after="0" w:line="240" w:lineRule="auto"/>
        <w:jc w:val="right"/>
        <w:rPr>
          <w:rFonts w:eastAsia="Times New Roman" w:cs="Times New Roman"/>
          <w:szCs w:val="28"/>
          <w:lang w:eastAsia="uk-UA"/>
        </w:rPr>
      </w:pPr>
    </w:p>
    <w:p w14:paraId="479642C1" w14:textId="77777777" w:rsidR="000F5166" w:rsidRPr="000F5166" w:rsidRDefault="000F5166" w:rsidP="000F5166">
      <w:pPr>
        <w:spacing w:after="0" w:line="240" w:lineRule="auto"/>
        <w:ind w:left="-142"/>
        <w:jc w:val="right"/>
        <w:rPr>
          <w:rFonts w:eastAsia="Times New Roman" w:cs="Times New Roman"/>
          <w:szCs w:val="28"/>
          <w:lang w:eastAsia="uk-UA"/>
        </w:rPr>
      </w:pPr>
      <w:r w:rsidRPr="000F5166">
        <w:rPr>
          <w:rFonts w:eastAsia="Times New Roman" w:cs="Times New Roman"/>
          <w:noProof/>
          <w:szCs w:val="28"/>
          <w:lang w:val="ru-RU" w:eastAsia="ru-RU"/>
        </w:rPr>
        <w:drawing>
          <wp:inline distT="0" distB="0" distL="0" distR="0" wp14:anchorId="34B5E8B9" wp14:editId="41ADD700">
            <wp:extent cx="6027420" cy="1726387"/>
            <wp:effectExtent l="0" t="0" r="11430" b="7620"/>
            <wp:docPr id="3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8BD1EF" w14:textId="77777777" w:rsidR="000F5166" w:rsidRPr="004429DB" w:rsidRDefault="000F5166" w:rsidP="004429DB">
      <w:pPr>
        <w:spacing w:after="0" w:line="240" w:lineRule="auto"/>
        <w:jc w:val="center"/>
        <w:rPr>
          <w:rFonts w:eastAsia="Times New Roman" w:cs="Times New Roman"/>
          <w:noProof/>
          <w:szCs w:val="28"/>
          <w:lang w:eastAsia="uk-UA"/>
        </w:rPr>
      </w:pPr>
      <w:r w:rsidRPr="000F5166">
        <w:rPr>
          <w:rFonts w:eastAsia="Times New Roman" w:cs="Times New Roman"/>
          <w:noProof/>
          <w:szCs w:val="28"/>
          <w:lang w:eastAsia="uk-UA"/>
        </w:rPr>
        <w:t>Рис. 2.1</w:t>
      </w:r>
      <w:r w:rsidR="00B922EA">
        <w:rPr>
          <w:rFonts w:eastAsia="Times New Roman" w:cs="Times New Roman"/>
          <w:noProof/>
          <w:szCs w:val="28"/>
          <w:lang w:eastAsia="uk-UA"/>
        </w:rPr>
        <w:t>1</w:t>
      </w:r>
      <w:r w:rsidRPr="000F5166">
        <w:rPr>
          <w:rFonts w:eastAsia="Times New Roman" w:cs="Times New Roman"/>
          <w:noProof/>
          <w:szCs w:val="28"/>
          <w:lang w:eastAsia="uk-UA"/>
        </w:rPr>
        <w:t>. Питомі витрати електроенергії на водопостачання та водовідведення.</w:t>
      </w:r>
    </w:p>
    <w:p w14:paraId="1101A647" w14:textId="77777777" w:rsidR="000F5166" w:rsidRPr="000F5166" w:rsidRDefault="000F5166" w:rsidP="000F5166">
      <w:pPr>
        <w:spacing w:after="0" w:line="240" w:lineRule="auto"/>
        <w:jc w:val="center"/>
        <w:rPr>
          <w:rFonts w:eastAsia="Times New Roman" w:cs="Times New Roman"/>
          <w:b/>
          <w:szCs w:val="28"/>
          <w:lang w:eastAsia="uk-UA"/>
        </w:rPr>
        <w:sectPr w:rsidR="000F5166" w:rsidRPr="000F5166" w:rsidSect="00A1309C">
          <w:type w:val="continuous"/>
          <w:pgSz w:w="11906" w:h="16838"/>
          <w:pgMar w:top="1134" w:right="850" w:bottom="1134" w:left="1701" w:header="708" w:footer="708" w:gutter="0"/>
          <w:pgNumType w:start="21"/>
          <w:cols w:space="708"/>
          <w:docGrid w:linePitch="360"/>
        </w:sectPr>
      </w:pPr>
    </w:p>
    <w:p w14:paraId="0754AD37" w14:textId="77777777" w:rsidR="004429DB" w:rsidRPr="000F5166" w:rsidRDefault="004429DB" w:rsidP="004429DB">
      <w:pPr>
        <w:pBdr>
          <w:bottom w:val="single" w:sz="8" w:space="1" w:color="5B9BD5"/>
        </w:pBdr>
        <w:spacing w:before="200" w:after="80" w:line="240" w:lineRule="auto"/>
        <w:ind w:firstLine="720"/>
        <w:outlineLvl w:val="1"/>
        <w:rPr>
          <w:rFonts w:eastAsia="MS PGothic" w:cs="Times New Roman"/>
          <w:b/>
          <w:color w:val="2E74B5"/>
          <w:szCs w:val="24"/>
          <w:lang w:eastAsia="uk-UA"/>
        </w:rPr>
      </w:pPr>
      <w:bookmarkStart w:id="49" w:name="_Toc436241"/>
      <w:bookmarkStart w:id="50" w:name="_Toc26173199"/>
      <w:r w:rsidRPr="000F5166">
        <w:rPr>
          <w:rFonts w:eastAsia="MS PGothic" w:cs="Times New Roman"/>
          <w:b/>
          <w:color w:val="2E74B5"/>
          <w:szCs w:val="24"/>
          <w:lang w:eastAsia="uk-UA"/>
        </w:rPr>
        <w:lastRenderedPageBreak/>
        <w:t xml:space="preserve">2.2. Основні споживачі енергоресурсів у </w:t>
      </w:r>
      <w:r>
        <w:rPr>
          <w:rFonts w:eastAsia="MS PGothic" w:cs="Times New Roman"/>
          <w:b/>
          <w:color w:val="2E74B5"/>
          <w:szCs w:val="24"/>
          <w:lang w:eastAsia="uk-UA"/>
        </w:rPr>
        <w:t>Коростишівській</w:t>
      </w:r>
      <w:r w:rsidRPr="000F5166">
        <w:rPr>
          <w:rFonts w:eastAsia="MS PGothic" w:cs="Times New Roman"/>
          <w:b/>
          <w:color w:val="2E74B5"/>
          <w:szCs w:val="24"/>
          <w:lang w:eastAsia="uk-UA"/>
        </w:rPr>
        <w:t xml:space="preserve"> ОТГ</w:t>
      </w:r>
      <w:bookmarkEnd w:id="49"/>
      <w:bookmarkEnd w:id="50"/>
    </w:p>
    <w:p w14:paraId="5685CC07" w14:textId="77777777" w:rsidR="004429DB" w:rsidRPr="000F5166" w:rsidRDefault="004429DB" w:rsidP="004429DB">
      <w:pPr>
        <w:pBdr>
          <w:bottom w:val="single" w:sz="4" w:space="1" w:color="9CC2E5"/>
        </w:pBdr>
        <w:spacing w:before="200" w:after="80" w:line="240" w:lineRule="auto"/>
        <w:outlineLvl w:val="2"/>
        <w:rPr>
          <w:rFonts w:eastAsia="MS PGothic" w:cs="Times New Roman"/>
          <w:b/>
          <w:i/>
          <w:color w:val="5B9BD5"/>
          <w:szCs w:val="24"/>
          <w:lang w:eastAsia="uk-UA"/>
        </w:rPr>
      </w:pPr>
      <w:bookmarkStart w:id="51" w:name="_Toc511595612"/>
      <w:bookmarkStart w:id="52" w:name="_Toc19996"/>
      <w:bookmarkStart w:id="53" w:name="_Toc436242"/>
      <w:bookmarkStart w:id="54" w:name="_Toc26173200"/>
      <w:r w:rsidRPr="000F5166">
        <w:rPr>
          <w:rFonts w:eastAsia="MS PGothic" w:cs="Times New Roman"/>
          <w:b/>
          <w:i/>
          <w:color w:val="5B9BD5"/>
          <w:szCs w:val="24"/>
          <w:lang w:eastAsia="uk-UA"/>
        </w:rPr>
        <w:t>2.2.1. Бюджетні установи</w:t>
      </w:r>
      <w:bookmarkEnd w:id="51"/>
      <w:bookmarkEnd w:id="52"/>
      <w:bookmarkEnd w:id="53"/>
      <w:bookmarkEnd w:id="54"/>
    </w:p>
    <w:p w14:paraId="65F11975" w14:textId="77777777" w:rsidR="004429DB" w:rsidRPr="000F5166" w:rsidRDefault="004429DB" w:rsidP="004429DB">
      <w:pPr>
        <w:spacing w:after="0" w:line="276" w:lineRule="auto"/>
        <w:ind w:firstLine="709"/>
        <w:jc w:val="both"/>
        <w:rPr>
          <w:rFonts w:eastAsia="Calibri" w:cs="Times New Roman"/>
          <w:lang w:eastAsia="uk-UA"/>
        </w:rPr>
      </w:pPr>
      <w:r w:rsidRPr="003D2BCD">
        <w:rPr>
          <w:rFonts w:eastAsia="Times New Roman" w:cs="Times New Roman"/>
          <w:noProof/>
          <w:szCs w:val="28"/>
          <w:lang w:eastAsia="uk-UA"/>
        </w:rPr>
        <w:t>На даний час на   утриманні  міської ради перебуває 13 клубних, 12 бібліотечних закладів культури, 2 школи естетичного виховання, в яких навчається 420 дітей та Коростишівський народний історичний  музей.</w:t>
      </w:r>
    </w:p>
    <w:p w14:paraId="6D6A9370" w14:textId="77777777" w:rsidR="004429DB" w:rsidRDefault="004429DB" w:rsidP="000F5166">
      <w:pPr>
        <w:spacing w:after="0" w:line="240" w:lineRule="auto"/>
        <w:jc w:val="right"/>
        <w:rPr>
          <w:rFonts w:eastAsia="Times New Roman" w:cs="Times New Roman"/>
          <w:szCs w:val="28"/>
          <w:lang w:eastAsia="uk-UA"/>
        </w:rPr>
      </w:pPr>
    </w:p>
    <w:p w14:paraId="2CA72C25" w14:textId="77777777" w:rsidR="000F5166" w:rsidRPr="00277450" w:rsidRDefault="000F5166" w:rsidP="000F5166">
      <w:pPr>
        <w:spacing w:after="0" w:line="240" w:lineRule="auto"/>
        <w:jc w:val="right"/>
        <w:rPr>
          <w:rFonts w:eastAsia="Times New Roman" w:cs="Times New Roman"/>
          <w:szCs w:val="28"/>
          <w:lang w:eastAsia="uk-UA"/>
        </w:rPr>
      </w:pPr>
      <w:r w:rsidRPr="000F5166">
        <w:rPr>
          <w:rFonts w:eastAsia="Times New Roman" w:cs="Times New Roman"/>
          <w:szCs w:val="28"/>
          <w:lang w:eastAsia="uk-UA"/>
        </w:rPr>
        <w:t>Таблиця 2.</w:t>
      </w:r>
      <w:r w:rsidR="00277450">
        <w:rPr>
          <w:rFonts w:eastAsia="Times New Roman" w:cs="Times New Roman"/>
          <w:szCs w:val="28"/>
          <w:lang w:eastAsia="uk-UA"/>
        </w:rPr>
        <w:t>9</w:t>
      </w:r>
    </w:p>
    <w:p w14:paraId="2455560B" w14:textId="77777777" w:rsidR="000F5166" w:rsidRPr="000F5166" w:rsidRDefault="000F5166" w:rsidP="000F5166">
      <w:pPr>
        <w:spacing w:after="0" w:line="240" w:lineRule="auto"/>
        <w:jc w:val="center"/>
        <w:rPr>
          <w:rFonts w:eastAsia="Times New Roman" w:cs="Times New Roman"/>
          <w:szCs w:val="28"/>
          <w:lang w:eastAsia="uk-UA"/>
        </w:rPr>
      </w:pPr>
      <w:r w:rsidRPr="000F5166">
        <w:rPr>
          <w:rFonts w:eastAsia="Times New Roman" w:cs="Times New Roman"/>
          <w:szCs w:val="28"/>
          <w:lang w:eastAsia="uk-UA"/>
        </w:rPr>
        <w:t xml:space="preserve"> Перелік об’єктів бюджетної сфери</w:t>
      </w:r>
    </w:p>
    <w:tbl>
      <w:tblPr>
        <w:tblStyle w:val="GridTable4-Accent51"/>
        <w:tblW w:w="0" w:type="auto"/>
        <w:tblLook w:val="04A0" w:firstRow="1" w:lastRow="0" w:firstColumn="1" w:lastColumn="0" w:noHBand="0" w:noVBand="1"/>
      </w:tblPr>
      <w:tblGrid>
        <w:gridCol w:w="2305"/>
        <w:gridCol w:w="997"/>
        <w:gridCol w:w="2116"/>
        <w:gridCol w:w="1097"/>
        <w:gridCol w:w="1007"/>
        <w:gridCol w:w="1316"/>
        <w:gridCol w:w="1619"/>
        <w:gridCol w:w="1689"/>
        <w:gridCol w:w="1212"/>
        <w:gridCol w:w="1202"/>
      </w:tblGrid>
      <w:tr w:rsidR="00B835A2" w:rsidRPr="00B835A2" w14:paraId="428F7AF7" w14:textId="77777777" w:rsidTr="00C76B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tcBorders>
              <w:top w:val="single" w:sz="4" w:space="0" w:color="auto"/>
            </w:tcBorders>
            <w:vAlign w:val="center"/>
            <w:hideMark/>
          </w:tcPr>
          <w:p w14:paraId="78D2AC39" w14:textId="77777777" w:rsidR="00B835A2" w:rsidRPr="00B835A2" w:rsidRDefault="00B835A2" w:rsidP="00B835A2">
            <w:pPr>
              <w:jc w:val="center"/>
              <w:rPr>
                <w:rFonts w:cs="Times New Roman"/>
                <w:b w:val="0"/>
                <w:noProof/>
                <w:sz w:val="20"/>
                <w:szCs w:val="20"/>
                <w:lang w:eastAsia="ru-RU"/>
              </w:rPr>
            </w:pPr>
            <w:r w:rsidRPr="00B835A2">
              <w:rPr>
                <w:rFonts w:cs="Times New Roman"/>
                <w:b w:val="0"/>
                <w:noProof/>
                <w:sz w:val="20"/>
                <w:szCs w:val="20"/>
                <w:lang w:eastAsia="ru-RU"/>
              </w:rPr>
              <w:t>Назва населеного пункту назва закладу освіти</w:t>
            </w:r>
          </w:p>
        </w:tc>
        <w:tc>
          <w:tcPr>
            <w:tcW w:w="997" w:type="dxa"/>
            <w:tcBorders>
              <w:top w:val="single" w:sz="4" w:space="0" w:color="auto"/>
            </w:tcBorders>
            <w:vAlign w:val="center"/>
            <w:hideMark/>
          </w:tcPr>
          <w:p w14:paraId="45260ACE"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Pr>
                <w:rFonts w:cs="Times New Roman"/>
                <w:b w:val="0"/>
                <w:noProof/>
                <w:sz w:val="20"/>
                <w:szCs w:val="20"/>
                <w:lang w:eastAsia="ru-RU"/>
              </w:rPr>
              <w:t>Тип закладу</w:t>
            </w:r>
          </w:p>
        </w:tc>
        <w:tc>
          <w:tcPr>
            <w:tcW w:w="0" w:type="auto"/>
            <w:tcBorders>
              <w:top w:val="single" w:sz="4" w:space="0" w:color="auto"/>
            </w:tcBorders>
            <w:vAlign w:val="center"/>
            <w:hideMark/>
          </w:tcPr>
          <w:p w14:paraId="5F7963AA"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sidRPr="00B835A2">
              <w:rPr>
                <w:rFonts w:cs="Times New Roman"/>
                <w:b w:val="0"/>
                <w:noProof/>
                <w:sz w:val="20"/>
                <w:szCs w:val="20"/>
                <w:lang w:eastAsia="ru-RU"/>
              </w:rPr>
              <w:t>Площа (загальна/ опалювальна)</w:t>
            </w:r>
          </w:p>
        </w:tc>
        <w:tc>
          <w:tcPr>
            <w:tcW w:w="0" w:type="auto"/>
            <w:vAlign w:val="center"/>
            <w:hideMark/>
          </w:tcPr>
          <w:p w14:paraId="4EF16100"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sidRPr="00B835A2">
              <w:rPr>
                <w:rFonts w:cs="Times New Roman"/>
                <w:b w:val="0"/>
                <w:noProof/>
                <w:sz w:val="20"/>
                <w:szCs w:val="20"/>
                <w:lang w:eastAsia="ru-RU"/>
              </w:rPr>
              <w:t xml:space="preserve">Кількість учнів/ персоналу </w:t>
            </w:r>
          </w:p>
        </w:tc>
        <w:tc>
          <w:tcPr>
            <w:tcW w:w="0" w:type="auto"/>
            <w:vAlign w:val="center"/>
            <w:hideMark/>
          </w:tcPr>
          <w:p w14:paraId="1D231A96"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sidRPr="00B835A2">
              <w:rPr>
                <w:rFonts w:cs="Times New Roman"/>
                <w:b w:val="0"/>
                <w:noProof/>
                <w:sz w:val="20"/>
                <w:szCs w:val="20"/>
                <w:lang w:eastAsia="ru-RU"/>
              </w:rPr>
              <w:t xml:space="preserve">Система опалення </w:t>
            </w:r>
          </w:p>
        </w:tc>
        <w:tc>
          <w:tcPr>
            <w:tcW w:w="0" w:type="auto"/>
            <w:vAlign w:val="center"/>
            <w:hideMark/>
          </w:tcPr>
          <w:p w14:paraId="66BFC14F"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sidRPr="00B835A2">
              <w:rPr>
                <w:rFonts w:cs="Times New Roman"/>
                <w:b w:val="0"/>
                <w:noProof/>
                <w:sz w:val="20"/>
                <w:szCs w:val="20"/>
                <w:lang w:eastAsia="ru-RU"/>
              </w:rPr>
              <w:t xml:space="preserve">Вид палива </w:t>
            </w:r>
          </w:p>
        </w:tc>
        <w:tc>
          <w:tcPr>
            <w:tcW w:w="1619" w:type="dxa"/>
            <w:vAlign w:val="center"/>
            <w:hideMark/>
          </w:tcPr>
          <w:p w14:paraId="6567E537"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sidRPr="00B835A2">
              <w:rPr>
                <w:rFonts w:cs="Times New Roman"/>
                <w:b w:val="0"/>
                <w:noProof/>
                <w:sz w:val="20"/>
                <w:szCs w:val="20"/>
                <w:lang w:eastAsia="ru-RU"/>
              </w:rPr>
              <w:t>Водопостачання</w:t>
            </w:r>
            <w:r w:rsidRPr="00B835A2">
              <w:rPr>
                <w:rFonts w:cs="Times New Roman"/>
                <w:b w:val="0"/>
                <w:noProof/>
                <w:sz w:val="20"/>
                <w:szCs w:val="20"/>
                <w:lang w:eastAsia="ru-RU"/>
              </w:rPr>
              <w:br/>
            </w:r>
          </w:p>
        </w:tc>
        <w:tc>
          <w:tcPr>
            <w:tcW w:w="1689" w:type="dxa"/>
            <w:vAlign w:val="center"/>
            <w:hideMark/>
          </w:tcPr>
          <w:p w14:paraId="5DD14FF0"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sidRPr="00B835A2">
              <w:rPr>
                <w:rFonts w:cs="Times New Roman"/>
                <w:b w:val="0"/>
                <w:noProof/>
                <w:sz w:val="20"/>
                <w:szCs w:val="20"/>
                <w:lang w:eastAsia="ru-RU"/>
              </w:rPr>
              <w:t xml:space="preserve">Вид водопостачання </w:t>
            </w:r>
          </w:p>
        </w:tc>
        <w:tc>
          <w:tcPr>
            <w:tcW w:w="1212" w:type="dxa"/>
            <w:vAlign w:val="center"/>
            <w:hideMark/>
          </w:tcPr>
          <w:p w14:paraId="41F485AD"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sidRPr="00B835A2">
              <w:rPr>
                <w:rFonts w:cs="Times New Roman"/>
                <w:b w:val="0"/>
                <w:noProof/>
                <w:sz w:val="20"/>
                <w:szCs w:val="20"/>
                <w:lang w:eastAsia="ru-RU"/>
              </w:rPr>
              <w:t xml:space="preserve">Каналізація </w:t>
            </w:r>
          </w:p>
        </w:tc>
        <w:tc>
          <w:tcPr>
            <w:tcW w:w="1202" w:type="dxa"/>
            <w:vAlign w:val="center"/>
            <w:hideMark/>
          </w:tcPr>
          <w:p w14:paraId="5CB90F5E" w14:textId="77777777" w:rsidR="00B835A2" w:rsidRPr="00B835A2" w:rsidRDefault="00B835A2" w:rsidP="00B835A2">
            <w:pPr>
              <w:jc w:val="center"/>
              <w:cnfStyle w:val="100000000000" w:firstRow="1" w:lastRow="0" w:firstColumn="0" w:lastColumn="0" w:oddVBand="0" w:evenVBand="0" w:oddHBand="0" w:evenHBand="0" w:firstRowFirstColumn="0" w:firstRowLastColumn="0" w:lastRowFirstColumn="0" w:lastRowLastColumn="0"/>
              <w:rPr>
                <w:rFonts w:cs="Times New Roman"/>
                <w:b w:val="0"/>
                <w:noProof/>
                <w:sz w:val="20"/>
                <w:szCs w:val="20"/>
                <w:lang w:eastAsia="ru-RU"/>
              </w:rPr>
            </w:pPr>
            <w:r w:rsidRPr="00B835A2">
              <w:rPr>
                <w:rFonts w:cs="Times New Roman"/>
                <w:b w:val="0"/>
                <w:noProof/>
                <w:sz w:val="20"/>
                <w:szCs w:val="20"/>
                <w:lang w:eastAsia="ru-RU"/>
              </w:rPr>
              <w:t xml:space="preserve">Вид каналізації </w:t>
            </w:r>
          </w:p>
        </w:tc>
      </w:tr>
      <w:tr w:rsidR="00B835A2" w:rsidRPr="00B835A2" w14:paraId="18456B89" w14:textId="77777777" w:rsidTr="00B83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10"/>
            <w:vAlign w:val="center"/>
          </w:tcPr>
          <w:p w14:paraId="156D2C33" w14:textId="77777777" w:rsidR="00B835A2" w:rsidRPr="00B835A2" w:rsidRDefault="00B835A2" w:rsidP="00B835A2">
            <w:pPr>
              <w:jc w:val="center"/>
              <w:rPr>
                <w:rFonts w:cs="Times New Roman"/>
                <w:bCs w:val="0"/>
                <w:noProof/>
                <w:sz w:val="20"/>
                <w:szCs w:val="20"/>
                <w:lang w:eastAsia="ru-RU"/>
              </w:rPr>
            </w:pPr>
            <w:r w:rsidRPr="00B835A2">
              <w:rPr>
                <w:rFonts w:cs="Times New Roman"/>
                <w:b w:val="0"/>
                <w:noProof/>
                <w:sz w:val="20"/>
                <w:szCs w:val="20"/>
                <w:lang w:eastAsia="ru-RU"/>
              </w:rPr>
              <w:t>Заклади освіти</w:t>
            </w:r>
          </w:p>
        </w:tc>
      </w:tr>
      <w:tr w:rsidR="00B835A2" w:rsidRPr="00B835A2" w14:paraId="07652055" w14:textId="77777777" w:rsidTr="00B835A2">
        <w:trPr>
          <w:trHeight w:val="20"/>
        </w:trPr>
        <w:tc>
          <w:tcPr>
            <w:cnfStyle w:val="001000000000" w:firstRow="0" w:lastRow="0" w:firstColumn="1" w:lastColumn="0" w:oddVBand="0" w:evenVBand="0" w:oddHBand="0" w:evenHBand="0" w:firstRowFirstColumn="0" w:firstRowLastColumn="0" w:lastRowFirstColumn="0" w:lastRowLastColumn="0"/>
            <w:tcW w:w="0" w:type="auto"/>
            <w:gridSpan w:val="10"/>
            <w:vAlign w:val="center"/>
          </w:tcPr>
          <w:p w14:paraId="3A3B136D" w14:textId="77777777" w:rsidR="00B835A2" w:rsidRPr="00B835A2" w:rsidRDefault="00B835A2" w:rsidP="00B835A2">
            <w:pPr>
              <w:jc w:val="center"/>
              <w:rPr>
                <w:rFonts w:cs="Times New Roman"/>
                <w:bCs w:val="0"/>
                <w:noProof/>
                <w:sz w:val="20"/>
                <w:szCs w:val="20"/>
                <w:lang w:eastAsia="ru-RU"/>
              </w:rPr>
            </w:pPr>
            <w:r w:rsidRPr="00B835A2">
              <w:rPr>
                <w:rFonts w:cs="Times New Roman"/>
                <w:b w:val="0"/>
                <w:noProof/>
                <w:sz w:val="20"/>
                <w:szCs w:val="20"/>
                <w:lang w:eastAsia="ru-RU"/>
              </w:rPr>
              <w:t>Школи І- ІІ- ІІІ ступеня</w:t>
            </w:r>
          </w:p>
        </w:tc>
      </w:tr>
      <w:tr w:rsidR="00C76B76" w:rsidRPr="00B835A2" w14:paraId="668C9F28"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4D96074A"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Коростишівська</w:t>
            </w:r>
            <w:r>
              <w:rPr>
                <w:rFonts w:cs="Times New Roman"/>
                <w:b w:val="0"/>
                <w:noProof/>
                <w:sz w:val="20"/>
                <w:szCs w:val="20"/>
                <w:lang w:eastAsia="ru-RU"/>
              </w:rPr>
              <w:t xml:space="preserve"> </w:t>
            </w:r>
            <w:r w:rsidRPr="00C76B76">
              <w:rPr>
                <w:rFonts w:cs="Times New Roman"/>
                <w:b w:val="0"/>
                <w:noProof/>
                <w:sz w:val="20"/>
                <w:szCs w:val="20"/>
                <w:lang w:eastAsia="ru-RU"/>
              </w:rPr>
              <w:t>гуманітарна</w:t>
            </w:r>
            <w:r>
              <w:rPr>
                <w:rFonts w:cs="Times New Roman"/>
                <w:b w:val="0"/>
                <w:noProof/>
                <w:sz w:val="20"/>
                <w:szCs w:val="20"/>
                <w:lang w:eastAsia="ru-RU"/>
              </w:rPr>
              <w:t xml:space="preserve"> </w:t>
            </w:r>
            <w:r w:rsidRPr="00C76B76">
              <w:rPr>
                <w:rFonts w:cs="Times New Roman"/>
                <w:b w:val="0"/>
                <w:noProof/>
                <w:sz w:val="20"/>
                <w:szCs w:val="20"/>
                <w:lang w:eastAsia="ru-RU"/>
              </w:rPr>
              <w:t>гімназія № 5</w:t>
            </w:r>
            <w:r>
              <w:rPr>
                <w:rFonts w:cs="Times New Roman"/>
                <w:b w:val="0"/>
                <w:noProof/>
                <w:sz w:val="20"/>
                <w:szCs w:val="20"/>
                <w:lang w:eastAsia="ru-RU"/>
              </w:rPr>
              <w:t xml:space="preserve"> </w:t>
            </w:r>
            <w:r w:rsidRPr="00C76B76">
              <w:rPr>
                <w:rFonts w:cs="Times New Roman"/>
                <w:b w:val="0"/>
                <w:noProof/>
                <w:sz w:val="20"/>
                <w:szCs w:val="20"/>
                <w:lang w:eastAsia="ru-RU"/>
              </w:rPr>
              <w:t>ім. Т.Г.Шевченка</w:t>
            </w:r>
          </w:p>
        </w:tc>
        <w:tc>
          <w:tcPr>
            <w:tcW w:w="997" w:type="dxa"/>
            <w:noWrap/>
            <w:vAlign w:val="center"/>
            <w:hideMark/>
          </w:tcPr>
          <w:p w14:paraId="0FA2746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гімназія</w:t>
            </w:r>
          </w:p>
        </w:tc>
        <w:tc>
          <w:tcPr>
            <w:tcW w:w="0" w:type="auto"/>
            <w:noWrap/>
            <w:vAlign w:val="center"/>
            <w:hideMark/>
          </w:tcPr>
          <w:p w14:paraId="6657868D"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7216 м.кв.</w:t>
            </w:r>
          </w:p>
        </w:tc>
        <w:tc>
          <w:tcPr>
            <w:tcW w:w="0" w:type="auto"/>
            <w:noWrap/>
            <w:vAlign w:val="center"/>
            <w:hideMark/>
          </w:tcPr>
          <w:p w14:paraId="46D1BCD8"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835/110</w:t>
            </w:r>
          </w:p>
        </w:tc>
        <w:tc>
          <w:tcPr>
            <w:tcW w:w="0" w:type="auto"/>
            <w:noWrap/>
            <w:vAlign w:val="center"/>
            <w:hideMark/>
          </w:tcPr>
          <w:p w14:paraId="77467A57"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65D04D9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033CBE86"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4C65BE0C"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7638A20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75AC1ACA"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w:t>
            </w:r>
          </w:p>
        </w:tc>
      </w:tr>
      <w:tr w:rsidR="00C76B76" w:rsidRPr="00B835A2" w14:paraId="4A9CB9CF"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3BC2B166"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Кропивнянський</w:t>
            </w:r>
            <w:r>
              <w:rPr>
                <w:rFonts w:cs="Times New Roman"/>
                <w:b w:val="0"/>
                <w:noProof/>
                <w:sz w:val="20"/>
                <w:szCs w:val="20"/>
                <w:lang w:eastAsia="ru-RU"/>
              </w:rPr>
              <w:t xml:space="preserve"> НВК</w:t>
            </w:r>
          </w:p>
        </w:tc>
        <w:tc>
          <w:tcPr>
            <w:tcW w:w="997" w:type="dxa"/>
            <w:noWrap/>
            <w:vAlign w:val="center"/>
            <w:hideMark/>
          </w:tcPr>
          <w:p w14:paraId="371C772A"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школ.сад</w:t>
            </w:r>
          </w:p>
        </w:tc>
        <w:tc>
          <w:tcPr>
            <w:tcW w:w="0" w:type="auto"/>
            <w:noWrap/>
            <w:vAlign w:val="center"/>
            <w:hideMark/>
          </w:tcPr>
          <w:p w14:paraId="5A144951"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500 м.кв.</w:t>
            </w:r>
          </w:p>
        </w:tc>
        <w:tc>
          <w:tcPr>
            <w:tcW w:w="0" w:type="auto"/>
            <w:noWrap/>
            <w:vAlign w:val="center"/>
            <w:hideMark/>
          </w:tcPr>
          <w:p w14:paraId="574D9811"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18.6</w:t>
            </w:r>
          </w:p>
        </w:tc>
        <w:tc>
          <w:tcPr>
            <w:tcW w:w="0" w:type="auto"/>
            <w:noWrap/>
            <w:vAlign w:val="center"/>
            <w:hideMark/>
          </w:tcPr>
          <w:p w14:paraId="56CFB6BD"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пічкове</w:t>
            </w:r>
          </w:p>
        </w:tc>
        <w:tc>
          <w:tcPr>
            <w:tcW w:w="0" w:type="auto"/>
            <w:vAlign w:val="center"/>
            <w:hideMark/>
          </w:tcPr>
          <w:p w14:paraId="79A26672"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дрова</w:t>
            </w:r>
          </w:p>
        </w:tc>
        <w:tc>
          <w:tcPr>
            <w:tcW w:w="0" w:type="auto"/>
            <w:noWrap/>
            <w:vAlign w:val="center"/>
            <w:hideMark/>
          </w:tcPr>
          <w:p w14:paraId="664111EE"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ні</w:t>
            </w:r>
          </w:p>
        </w:tc>
        <w:tc>
          <w:tcPr>
            <w:tcW w:w="1689" w:type="dxa"/>
            <w:noWrap/>
            <w:vAlign w:val="center"/>
            <w:hideMark/>
          </w:tcPr>
          <w:p w14:paraId="6959D4AA"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колодязь</w:t>
            </w:r>
          </w:p>
        </w:tc>
        <w:tc>
          <w:tcPr>
            <w:tcW w:w="1212" w:type="dxa"/>
            <w:noWrap/>
            <w:vAlign w:val="center"/>
            <w:hideMark/>
          </w:tcPr>
          <w:p w14:paraId="36406B9B"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ні</w:t>
            </w:r>
          </w:p>
        </w:tc>
        <w:tc>
          <w:tcPr>
            <w:tcW w:w="1202" w:type="dxa"/>
            <w:vAlign w:val="center"/>
            <w:hideMark/>
          </w:tcPr>
          <w:p w14:paraId="606CD7B9"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вигр.яма</w:t>
            </w:r>
          </w:p>
        </w:tc>
      </w:tr>
      <w:tr w:rsidR="00C76B76" w:rsidRPr="00B835A2" w14:paraId="0F1E097F"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79911FB9"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Більковецька ЗОШ</w:t>
            </w:r>
          </w:p>
        </w:tc>
        <w:tc>
          <w:tcPr>
            <w:tcW w:w="997" w:type="dxa"/>
            <w:noWrap/>
            <w:vAlign w:val="center"/>
            <w:hideMark/>
          </w:tcPr>
          <w:p w14:paraId="4F7B0121"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І-ІІІ ст.</w:t>
            </w:r>
          </w:p>
        </w:tc>
        <w:tc>
          <w:tcPr>
            <w:tcW w:w="0" w:type="auto"/>
            <w:noWrap/>
            <w:vAlign w:val="center"/>
            <w:hideMark/>
          </w:tcPr>
          <w:p w14:paraId="3CE731D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1172 кв.м</w:t>
            </w:r>
          </w:p>
        </w:tc>
        <w:tc>
          <w:tcPr>
            <w:tcW w:w="0" w:type="auto"/>
            <w:noWrap/>
            <w:vAlign w:val="center"/>
            <w:hideMark/>
          </w:tcPr>
          <w:p w14:paraId="0C6F0F2C"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74/36</w:t>
            </w:r>
          </w:p>
        </w:tc>
        <w:tc>
          <w:tcPr>
            <w:tcW w:w="0" w:type="auto"/>
            <w:noWrap/>
            <w:vAlign w:val="center"/>
            <w:hideMark/>
          </w:tcPr>
          <w:p w14:paraId="1BA5C236"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41184013"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дрова</w:t>
            </w:r>
          </w:p>
        </w:tc>
        <w:tc>
          <w:tcPr>
            <w:tcW w:w="0" w:type="auto"/>
            <w:noWrap/>
            <w:vAlign w:val="center"/>
            <w:hideMark/>
          </w:tcPr>
          <w:p w14:paraId="5A5EE40E"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ні</w:t>
            </w:r>
          </w:p>
        </w:tc>
        <w:tc>
          <w:tcPr>
            <w:tcW w:w="1689" w:type="dxa"/>
            <w:noWrap/>
            <w:vAlign w:val="center"/>
            <w:hideMark/>
          </w:tcPr>
          <w:p w14:paraId="055FCE0C"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колодязь</w:t>
            </w:r>
          </w:p>
        </w:tc>
        <w:tc>
          <w:tcPr>
            <w:tcW w:w="1212" w:type="dxa"/>
            <w:noWrap/>
            <w:vAlign w:val="center"/>
            <w:hideMark/>
          </w:tcPr>
          <w:p w14:paraId="4770577C"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3BD9019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вигребна яма</w:t>
            </w:r>
          </w:p>
        </w:tc>
      </w:tr>
      <w:tr w:rsidR="00C76B76" w:rsidRPr="00B835A2" w14:paraId="2360ECF5"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0E5EFD3E"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Коростишівська ЗОШ І-ІІІ ст. № 1</w:t>
            </w:r>
          </w:p>
        </w:tc>
        <w:tc>
          <w:tcPr>
            <w:tcW w:w="997" w:type="dxa"/>
            <w:noWrap/>
            <w:vAlign w:val="center"/>
            <w:hideMark/>
          </w:tcPr>
          <w:p w14:paraId="6D25FE86"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65A25410"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4286,2 м.кв.</w:t>
            </w:r>
          </w:p>
        </w:tc>
        <w:tc>
          <w:tcPr>
            <w:tcW w:w="0" w:type="auto"/>
            <w:noWrap/>
            <w:vAlign w:val="center"/>
            <w:hideMark/>
          </w:tcPr>
          <w:p w14:paraId="1F7FCD8B"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620/99</w:t>
            </w:r>
          </w:p>
        </w:tc>
        <w:tc>
          <w:tcPr>
            <w:tcW w:w="0" w:type="auto"/>
            <w:noWrap/>
            <w:vAlign w:val="center"/>
            <w:hideMark/>
          </w:tcPr>
          <w:p w14:paraId="04FD1E46"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7D7F0F8F"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0E84E0A1"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1AAA47BF"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118F3A43"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3EBAE7F1"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w:t>
            </w:r>
          </w:p>
        </w:tc>
      </w:tr>
      <w:tr w:rsidR="00C76B76" w:rsidRPr="00B835A2" w14:paraId="199607D3"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586F35C4"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Коростишівська  ЗОШ І-ІІІ ст. №3</w:t>
            </w:r>
          </w:p>
        </w:tc>
        <w:tc>
          <w:tcPr>
            <w:tcW w:w="997" w:type="dxa"/>
            <w:noWrap/>
            <w:vAlign w:val="center"/>
            <w:hideMark/>
          </w:tcPr>
          <w:p w14:paraId="3D6E73F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І-ІІІ ст.</w:t>
            </w:r>
          </w:p>
        </w:tc>
        <w:tc>
          <w:tcPr>
            <w:tcW w:w="0" w:type="auto"/>
            <w:noWrap/>
            <w:vAlign w:val="center"/>
            <w:hideMark/>
          </w:tcPr>
          <w:p w14:paraId="5163F425"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2434,5 кв.м</w:t>
            </w:r>
          </w:p>
        </w:tc>
        <w:tc>
          <w:tcPr>
            <w:tcW w:w="0" w:type="auto"/>
            <w:noWrap/>
            <w:vAlign w:val="center"/>
            <w:hideMark/>
          </w:tcPr>
          <w:p w14:paraId="0299FD5F"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533/71</w:t>
            </w:r>
          </w:p>
        </w:tc>
        <w:tc>
          <w:tcPr>
            <w:tcW w:w="0" w:type="auto"/>
            <w:noWrap/>
            <w:vAlign w:val="center"/>
            <w:hideMark/>
          </w:tcPr>
          <w:p w14:paraId="6899D564"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709C39CA"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3461F0C5"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2C5E8F1B"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42A4DAF8"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497145F8"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w:t>
            </w:r>
          </w:p>
        </w:tc>
      </w:tr>
      <w:tr w:rsidR="00C76B76" w:rsidRPr="00B835A2" w14:paraId="4122505F"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2BB6DD21"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Щигліївська ЗОШ</w:t>
            </w:r>
          </w:p>
        </w:tc>
        <w:tc>
          <w:tcPr>
            <w:tcW w:w="997" w:type="dxa"/>
            <w:noWrap/>
            <w:vAlign w:val="center"/>
            <w:hideMark/>
          </w:tcPr>
          <w:p w14:paraId="214E0CAA"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І-ІІІ ст.</w:t>
            </w:r>
          </w:p>
        </w:tc>
        <w:tc>
          <w:tcPr>
            <w:tcW w:w="0" w:type="auto"/>
            <w:noWrap/>
            <w:vAlign w:val="center"/>
            <w:hideMark/>
          </w:tcPr>
          <w:p w14:paraId="4A4888C9"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2161,6 м.кв</w:t>
            </w:r>
          </w:p>
        </w:tc>
        <w:tc>
          <w:tcPr>
            <w:tcW w:w="0" w:type="auto"/>
            <w:noWrap/>
            <w:vAlign w:val="center"/>
            <w:hideMark/>
          </w:tcPr>
          <w:p w14:paraId="5BB4553E"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115/41</w:t>
            </w:r>
          </w:p>
        </w:tc>
        <w:tc>
          <w:tcPr>
            <w:tcW w:w="0" w:type="auto"/>
            <w:noWrap/>
            <w:vAlign w:val="center"/>
            <w:hideMark/>
          </w:tcPr>
          <w:p w14:paraId="30371DA4"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4D78E88E"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вуг.дрова</w:t>
            </w:r>
          </w:p>
        </w:tc>
        <w:tc>
          <w:tcPr>
            <w:tcW w:w="0" w:type="auto"/>
            <w:noWrap/>
            <w:vAlign w:val="center"/>
            <w:hideMark/>
          </w:tcPr>
          <w:p w14:paraId="327E7078"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37AD801D"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арткол.</w:t>
            </w:r>
          </w:p>
        </w:tc>
        <w:tc>
          <w:tcPr>
            <w:tcW w:w="1212" w:type="dxa"/>
            <w:noWrap/>
            <w:vAlign w:val="center"/>
            <w:hideMark/>
          </w:tcPr>
          <w:p w14:paraId="1618AE2E"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4BDEE5CA"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 не прац.</w:t>
            </w:r>
          </w:p>
        </w:tc>
      </w:tr>
      <w:tr w:rsidR="00C76B76" w:rsidRPr="00B835A2" w14:paraId="11AB60CC"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5C722C1E"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Квітнева ЗОШ</w:t>
            </w:r>
          </w:p>
        </w:tc>
        <w:tc>
          <w:tcPr>
            <w:tcW w:w="997" w:type="dxa"/>
            <w:noWrap/>
            <w:vAlign w:val="center"/>
            <w:hideMark/>
          </w:tcPr>
          <w:p w14:paraId="2313726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І-ІІ ст.</w:t>
            </w:r>
          </w:p>
        </w:tc>
        <w:tc>
          <w:tcPr>
            <w:tcW w:w="0" w:type="auto"/>
            <w:noWrap/>
            <w:vAlign w:val="center"/>
            <w:hideMark/>
          </w:tcPr>
          <w:p w14:paraId="3C18F51F"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545,2 кв.м</w:t>
            </w:r>
          </w:p>
        </w:tc>
        <w:tc>
          <w:tcPr>
            <w:tcW w:w="0" w:type="auto"/>
            <w:noWrap/>
            <w:vAlign w:val="center"/>
            <w:hideMark/>
          </w:tcPr>
          <w:p w14:paraId="24806AF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43/24</w:t>
            </w:r>
          </w:p>
        </w:tc>
        <w:tc>
          <w:tcPr>
            <w:tcW w:w="0" w:type="auto"/>
            <w:noWrap/>
            <w:vAlign w:val="center"/>
            <w:hideMark/>
          </w:tcPr>
          <w:p w14:paraId="6D949B96"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пічкове</w:t>
            </w:r>
          </w:p>
        </w:tc>
        <w:tc>
          <w:tcPr>
            <w:tcW w:w="0" w:type="auto"/>
            <w:vAlign w:val="center"/>
            <w:hideMark/>
          </w:tcPr>
          <w:p w14:paraId="7921AE1E"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торфобрикет</w:t>
            </w:r>
          </w:p>
        </w:tc>
        <w:tc>
          <w:tcPr>
            <w:tcW w:w="0" w:type="auto"/>
            <w:noWrap/>
            <w:vAlign w:val="center"/>
            <w:hideMark/>
          </w:tcPr>
          <w:p w14:paraId="1C21B301"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ні</w:t>
            </w:r>
          </w:p>
        </w:tc>
        <w:tc>
          <w:tcPr>
            <w:tcW w:w="1689" w:type="dxa"/>
            <w:noWrap/>
            <w:vAlign w:val="center"/>
            <w:hideMark/>
          </w:tcPr>
          <w:p w14:paraId="53DCFBD0"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1212" w:type="dxa"/>
            <w:noWrap/>
            <w:vAlign w:val="center"/>
            <w:hideMark/>
          </w:tcPr>
          <w:p w14:paraId="5FB53B38"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ні</w:t>
            </w:r>
          </w:p>
        </w:tc>
        <w:tc>
          <w:tcPr>
            <w:tcW w:w="1202" w:type="dxa"/>
            <w:vAlign w:val="center"/>
            <w:hideMark/>
          </w:tcPr>
          <w:p w14:paraId="46ADB95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r>
      <w:tr w:rsidR="00C76B76" w:rsidRPr="00B835A2" w14:paraId="5B5ADDB8"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76AD3C10" w14:textId="77777777" w:rsidR="00C76B76" w:rsidRPr="00B835A2" w:rsidRDefault="00C76B76" w:rsidP="00C76B76">
            <w:pPr>
              <w:rPr>
                <w:rFonts w:cs="Times New Roman"/>
                <w:b w:val="0"/>
                <w:noProof/>
                <w:color w:val="000000"/>
                <w:sz w:val="20"/>
                <w:szCs w:val="20"/>
                <w:lang w:eastAsia="ru-RU"/>
              </w:rPr>
            </w:pPr>
            <w:r w:rsidRPr="00B835A2">
              <w:rPr>
                <w:rFonts w:cs="Times New Roman"/>
                <w:b w:val="0"/>
                <w:noProof/>
                <w:color w:val="000000"/>
                <w:sz w:val="20"/>
                <w:szCs w:val="20"/>
                <w:lang w:eastAsia="ru-RU"/>
              </w:rPr>
              <w:t>НВК "школа-ліцей"</w:t>
            </w:r>
          </w:p>
        </w:tc>
        <w:tc>
          <w:tcPr>
            <w:tcW w:w="997" w:type="dxa"/>
            <w:noWrap/>
            <w:vAlign w:val="center"/>
            <w:hideMark/>
          </w:tcPr>
          <w:p w14:paraId="6EE6165D"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І-ІІІ ст.</w:t>
            </w:r>
          </w:p>
        </w:tc>
        <w:tc>
          <w:tcPr>
            <w:tcW w:w="0" w:type="auto"/>
            <w:noWrap/>
            <w:vAlign w:val="center"/>
            <w:hideMark/>
          </w:tcPr>
          <w:p w14:paraId="0BF4E500"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6063 кв.м.</w:t>
            </w:r>
          </w:p>
        </w:tc>
        <w:tc>
          <w:tcPr>
            <w:tcW w:w="0" w:type="auto"/>
            <w:noWrap/>
            <w:vAlign w:val="center"/>
            <w:hideMark/>
          </w:tcPr>
          <w:p w14:paraId="4D01E42D"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855/101</w:t>
            </w:r>
          </w:p>
        </w:tc>
        <w:tc>
          <w:tcPr>
            <w:tcW w:w="0" w:type="auto"/>
            <w:noWrap/>
            <w:vAlign w:val="center"/>
            <w:hideMark/>
          </w:tcPr>
          <w:p w14:paraId="5C9B6E82"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51EB5B19"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4D12C12C"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63898ED2"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2F390653"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39B4778B"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w:t>
            </w:r>
          </w:p>
        </w:tc>
      </w:tr>
      <w:tr w:rsidR="00C76B76" w:rsidRPr="00B835A2" w14:paraId="0BFF929B"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47F8CDF6"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НВК ім.Олега Ольжича</w:t>
            </w:r>
          </w:p>
        </w:tc>
        <w:tc>
          <w:tcPr>
            <w:tcW w:w="997" w:type="dxa"/>
            <w:noWrap/>
            <w:vAlign w:val="center"/>
            <w:hideMark/>
          </w:tcPr>
          <w:p w14:paraId="2F02225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І-ІІІ ст.</w:t>
            </w:r>
          </w:p>
        </w:tc>
        <w:tc>
          <w:tcPr>
            <w:tcW w:w="0" w:type="auto"/>
            <w:noWrap/>
            <w:vAlign w:val="center"/>
            <w:hideMark/>
          </w:tcPr>
          <w:p w14:paraId="7FEC6AD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2BCC01B7"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420\82</w:t>
            </w:r>
          </w:p>
        </w:tc>
        <w:tc>
          <w:tcPr>
            <w:tcW w:w="0" w:type="auto"/>
            <w:vAlign w:val="center"/>
            <w:hideMark/>
          </w:tcPr>
          <w:p w14:paraId="4C6A9F20"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 на газу</w:t>
            </w:r>
          </w:p>
        </w:tc>
        <w:tc>
          <w:tcPr>
            <w:tcW w:w="0" w:type="auto"/>
            <w:vAlign w:val="center"/>
            <w:hideMark/>
          </w:tcPr>
          <w:p w14:paraId="316759B4"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64E92861"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5FBEF0D8"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3B2A85FB"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6962BD28"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вигр.яма, КНС не працює</w:t>
            </w:r>
          </w:p>
        </w:tc>
      </w:tr>
      <w:tr w:rsidR="00C76B76" w:rsidRPr="00B835A2" w14:paraId="7DA99232"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66A80D70"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Стрижівський ліцей</w:t>
            </w:r>
          </w:p>
        </w:tc>
        <w:tc>
          <w:tcPr>
            <w:tcW w:w="997" w:type="dxa"/>
            <w:noWrap/>
            <w:vAlign w:val="center"/>
            <w:hideMark/>
          </w:tcPr>
          <w:p w14:paraId="58186651"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І-ІІІ ст.</w:t>
            </w:r>
          </w:p>
        </w:tc>
        <w:tc>
          <w:tcPr>
            <w:tcW w:w="0" w:type="auto"/>
            <w:noWrap/>
            <w:vAlign w:val="center"/>
            <w:hideMark/>
          </w:tcPr>
          <w:p w14:paraId="3B1A0918"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70DBA51F"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164/36</w:t>
            </w:r>
          </w:p>
        </w:tc>
        <w:tc>
          <w:tcPr>
            <w:tcW w:w="0" w:type="auto"/>
            <w:noWrap/>
            <w:vAlign w:val="center"/>
            <w:hideMark/>
          </w:tcPr>
          <w:p w14:paraId="355A9A70"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6FE37E0C"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дрова</w:t>
            </w:r>
          </w:p>
        </w:tc>
        <w:tc>
          <w:tcPr>
            <w:tcW w:w="0" w:type="auto"/>
            <w:noWrap/>
            <w:vAlign w:val="center"/>
            <w:hideMark/>
          </w:tcPr>
          <w:p w14:paraId="05677784"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6D60BED2"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33855D26"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1E535326"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 не прац.</w:t>
            </w:r>
          </w:p>
        </w:tc>
      </w:tr>
      <w:tr w:rsidR="00C76B76" w:rsidRPr="00B835A2" w14:paraId="45F786D8" w14:textId="77777777" w:rsidTr="00B835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10"/>
            <w:vAlign w:val="center"/>
            <w:hideMark/>
          </w:tcPr>
          <w:p w14:paraId="6D5A8D9C" w14:textId="77777777" w:rsidR="00C76B76" w:rsidRPr="00B835A2" w:rsidRDefault="00C76B76" w:rsidP="00C76B76">
            <w:pPr>
              <w:jc w:val="center"/>
              <w:rPr>
                <w:rFonts w:cs="Times New Roman"/>
                <w:b w:val="0"/>
                <w:noProof/>
                <w:sz w:val="20"/>
                <w:szCs w:val="20"/>
                <w:lang w:eastAsia="ru-RU"/>
              </w:rPr>
            </w:pPr>
            <w:r w:rsidRPr="00B835A2">
              <w:rPr>
                <w:rFonts w:cs="Times New Roman"/>
                <w:b w:val="0"/>
                <w:noProof/>
                <w:sz w:val="20"/>
                <w:szCs w:val="20"/>
                <w:lang w:eastAsia="ru-RU"/>
              </w:rPr>
              <w:t>Дитячі садки</w:t>
            </w:r>
          </w:p>
        </w:tc>
      </w:tr>
      <w:tr w:rsidR="00C76B76" w:rsidRPr="00B835A2" w14:paraId="0C951E0E"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43FCD8F8"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lastRenderedPageBreak/>
              <w:t>ДНЗ ясла-садок№7</w:t>
            </w:r>
          </w:p>
        </w:tc>
        <w:tc>
          <w:tcPr>
            <w:tcW w:w="997" w:type="dxa"/>
            <w:noWrap/>
            <w:vAlign w:val="center"/>
            <w:hideMark/>
          </w:tcPr>
          <w:p w14:paraId="561C8D64"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2069135E"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2706,7/2338</w:t>
            </w:r>
          </w:p>
        </w:tc>
        <w:tc>
          <w:tcPr>
            <w:tcW w:w="0" w:type="auto"/>
            <w:noWrap/>
            <w:vAlign w:val="center"/>
            <w:hideMark/>
          </w:tcPr>
          <w:p w14:paraId="7A18AF0C"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329/76</w:t>
            </w:r>
          </w:p>
        </w:tc>
        <w:tc>
          <w:tcPr>
            <w:tcW w:w="0" w:type="auto"/>
            <w:noWrap/>
            <w:vAlign w:val="center"/>
            <w:hideMark/>
          </w:tcPr>
          <w:p w14:paraId="20005E84"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4936AADF"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5145FA56"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04A1A078"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4795CC4C"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58CB5BFF"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очисні(кнс)</w:t>
            </w:r>
          </w:p>
        </w:tc>
      </w:tr>
      <w:tr w:rsidR="00C76B76" w:rsidRPr="00B835A2" w14:paraId="7624811F"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4FAEBF73"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м.Коростишів</w:t>
            </w:r>
          </w:p>
        </w:tc>
        <w:tc>
          <w:tcPr>
            <w:tcW w:w="997" w:type="dxa"/>
            <w:noWrap/>
            <w:vAlign w:val="center"/>
            <w:hideMark/>
          </w:tcPr>
          <w:p w14:paraId="7DF379BD"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0092352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040D1B5E"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05DF999A"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vAlign w:val="center"/>
            <w:hideMark/>
          </w:tcPr>
          <w:p w14:paraId="6E146D9C"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20BDF13C"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1689" w:type="dxa"/>
            <w:noWrap/>
            <w:vAlign w:val="center"/>
            <w:hideMark/>
          </w:tcPr>
          <w:p w14:paraId="31DC610A"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1212" w:type="dxa"/>
            <w:noWrap/>
            <w:vAlign w:val="center"/>
            <w:hideMark/>
          </w:tcPr>
          <w:p w14:paraId="6E839918"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1202" w:type="dxa"/>
            <w:vAlign w:val="center"/>
            <w:hideMark/>
          </w:tcPr>
          <w:p w14:paraId="49950D1A"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r>
      <w:tr w:rsidR="00C76B76" w:rsidRPr="00B835A2" w14:paraId="1F68F224"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717A8AEE"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ЗДО №6</w:t>
            </w:r>
          </w:p>
        </w:tc>
        <w:tc>
          <w:tcPr>
            <w:tcW w:w="997" w:type="dxa"/>
            <w:noWrap/>
            <w:vAlign w:val="center"/>
            <w:hideMark/>
          </w:tcPr>
          <w:p w14:paraId="0530B24B"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38349507"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449/439</w:t>
            </w:r>
          </w:p>
        </w:tc>
        <w:tc>
          <w:tcPr>
            <w:tcW w:w="0" w:type="auto"/>
            <w:noWrap/>
            <w:vAlign w:val="center"/>
            <w:hideMark/>
          </w:tcPr>
          <w:p w14:paraId="544606B5"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58/19</w:t>
            </w:r>
          </w:p>
        </w:tc>
        <w:tc>
          <w:tcPr>
            <w:tcW w:w="0" w:type="auto"/>
            <w:noWrap/>
            <w:vAlign w:val="center"/>
            <w:hideMark/>
          </w:tcPr>
          <w:p w14:paraId="1D7C2D71"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3FE7F9CE"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41671EB1"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2C113163"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свердлов</w:t>
            </w:r>
          </w:p>
        </w:tc>
        <w:tc>
          <w:tcPr>
            <w:tcW w:w="1212" w:type="dxa"/>
            <w:noWrap/>
            <w:vAlign w:val="center"/>
            <w:hideMark/>
          </w:tcPr>
          <w:p w14:paraId="2AA06893"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66D89F6C"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вигр.яма</w:t>
            </w:r>
          </w:p>
        </w:tc>
      </w:tr>
      <w:tr w:rsidR="00C76B76" w:rsidRPr="00B835A2" w14:paraId="7DFBA892"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181E04E1"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ЗДО№13</w:t>
            </w:r>
          </w:p>
        </w:tc>
        <w:tc>
          <w:tcPr>
            <w:tcW w:w="997" w:type="dxa"/>
            <w:noWrap/>
            <w:vAlign w:val="center"/>
            <w:hideMark/>
          </w:tcPr>
          <w:p w14:paraId="52ADEF3F"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75C036F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2986,5/1991,10</w:t>
            </w:r>
          </w:p>
        </w:tc>
        <w:tc>
          <w:tcPr>
            <w:tcW w:w="0" w:type="auto"/>
            <w:noWrap/>
            <w:vAlign w:val="center"/>
            <w:hideMark/>
          </w:tcPr>
          <w:p w14:paraId="6A09EEA8"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225/51</w:t>
            </w:r>
          </w:p>
        </w:tc>
        <w:tc>
          <w:tcPr>
            <w:tcW w:w="0" w:type="auto"/>
            <w:noWrap/>
            <w:vAlign w:val="center"/>
            <w:hideMark/>
          </w:tcPr>
          <w:p w14:paraId="1A159B25"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49ED9470"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3A6456CB"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366275E0"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7A50DAD4"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0AE7E9A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w:t>
            </w:r>
          </w:p>
        </w:tc>
      </w:tr>
      <w:tr w:rsidR="00C76B76" w:rsidRPr="00B835A2" w14:paraId="4FA3A6BA"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3A7EE160"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ДНЗясла-садок№5</w:t>
            </w:r>
          </w:p>
        </w:tc>
        <w:tc>
          <w:tcPr>
            <w:tcW w:w="997" w:type="dxa"/>
            <w:noWrap/>
            <w:vAlign w:val="center"/>
            <w:hideMark/>
          </w:tcPr>
          <w:p w14:paraId="3098EEED"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7612C5C6"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567,5/537</w:t>
            </w:r>
          </w:p>
        </w:tc>
        <w:tc>
          <w:tcPr>
            <w:tcW w:w="0" w:type="auto"/>
            <w:noWrap/>
            <w:vAlign w:val="center"/>
            <w:hideMark/>
          </w:tcPr>
          <w:p w14:paraId="493A284D"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77/25</w:t>
            </w:r>
          </w:p>
        </w:tc>
        <w:tc>
          <w:tcPr>
            <w:tcW w:w="0" w:type="auto"/>
            <w:noWrap/>
            <w:vAlign w:val="center"/>
            <w:hideMark/>
          </w:tcPr>
          <w:p w14:paraId="5728F70D"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599A88D6"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18804ECA"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0D5B5515"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03DBB4DD"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1EB63889"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вигр.яма</w:t>
            </w:r>
          </w:p>
        </w:tc>
      </w:tr>
      <w:tr w:rsidR="00C76B76" w:rsidRPr="00B835A2" w14:paraId="39AE6EF2"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544007EF"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ДНЗ ясла-садок№8</w:t>
            </w:r>
          </w:p>
        </w:tc>
        <w:tc>
          <w:tcPr>
            <w:tcW w:w="997" w:type="dxa"/>
            <w:noWrap/>
            <w:vAlign w:val="center"/>
            <w:hideMark/>
          </w:tcPr>
          <w:p w14:paraId="377D37E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59D6C88C"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1288,8/1222,8</w:t>
            </w:r>
          </w:p>
        </w:tc>
        <w:tc>
          <w:tcPr>
            <w:tcW w:w="0" w:type="auto"/>
            <w:noWrap/>
            <w:vAlign w:val="center"/>
            <w:hideMark/>
          </w:tcPr>
          <w:p w14:paraId="1FD89A13"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212/43</w:t>
            </w:r>
          </w:p>
        </w:tc>
        <w:tc>
          <w:tcPr>
            <w:tcW w:w="0" w:type="auto"/>
            <w:noWrap/>
            <w:vAlign w:val="center"/>
            <w:hideMark/>
          </w:tcPr>
          <w:p w14:paraId="539B7E01"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0F3DC18F"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4F375294"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1867EA7C"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659B4E0B"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120DE247"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w:t>
            </w:r>
          </w:p>
        </w:tc>
      </w:tr>
      <w:tr w:rsidR="00C76B76" w:rsidRPr="00B835A2" w14:paraId="07E21D3A"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Merge w:val="restart"/>
            <w:vAlign w:val="center"/>
            <w:hideMark/>
          </w:tcPr>
          <w:p w14:paraId="73E319BF"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Здо №10</w:t>
            </w:r>
          </w:p>
        </w:tc>
        <w:tc>
          <w:tcPr>
            <w:tcW w:w="997" w:type="dxa"/>
            <w:noWrap/>
            <w:vAlign w:val="center"/>
            <w:hideMark/>
          </w:tcPr>
          <w:p w14:paraId="6A5F9A70"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p>
        </w:tc>
        <w:tc>
          <w:tcPr>
            <w:tcW w:w="0" w:type="auto"/>
            <w:vAlign w:val="center"/>
            <w:hideMark/>
          </w:tcPr>
          <w:p w14:paraId="70B4A3CF"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827,5(Семінарська,68)</w:t>
            </w:r>
          </w:p>
        </w:tc>
        <w:tc>
          <w:tcPr>
            <w:tcW w:w="0" w:type="auto"/>
            <w:vMerge w:val="restart"/>
            <w:noWrap/>
            <w:vAlign w:val="center"/>
            <w:hideMark/>
          </w:tcPr>
          <w:p w14:paraId="5CFD3655"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190/49</w:t>
            </w:r>
          </w:p>
        </w:tc>
        <w:tc>
          <w:tcPr>
            <w:tcW w:w="0" w:type="auto"/>
            <w:noWrap/>
            <w:vAlign w:val="center"/>
            <w:hideMark/>
          </w:tcPr>
          <w:p w14:paraId="791A37B6"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7DD84357"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6C9C551E"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447A4B1F"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22A0BB68"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0B4241C7"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очисні</w:t>
            </w:r>
          </w:p>
        </w:tc>
      </w:tr>
      <w:tr w:rsidR="00C76B76" w:rsidRPr="00B835A2" w14:paraId="2320FEB7"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Merge/>
            <w:vAlign w:val="center"/>
            <w:hideMark/>
          </w:tcPr>
          <w:p w14:paraId="0887FAD0" w14:textId="77777777" w:rsidR="00C76B76" w:rsidRPr="00B835A2" w:rsidRDefault="00C76B76" w:rsidP="00C76B76">
            <w:pPr>
              <w:jc w:val="center"/>
              <w:rPr>
                <w:rFonts w:cs="Times New Roman"/>
                <w:b w:val="0"/>
                <w:noProof/>
                <w:sz w:val="20"/>
                <w:szCs w:val="20"/>
                <w:lang w:eastAsia="ru-RU"/>
              </w:rPr>
            </w:pPr>
          </w:p>
        </w:tc>
        <w:tc>
          <w:tcPr>
            <w:tcW w:w="997" w:type="dxa"/>
            <w:noWrap/>
            <w:vAlign w:val="center"/>
            <w:hideMark/>
          </w:tcPr>
          <w:p w14:paraId="63ADAEA4"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vAlign w:val="center"/>
            <w:hideMark/>
          </w:tcPr>
          <w:p w14:paraId="1911A27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241,6(М.Небаби,23)</w:t>
            </w:r>
          </w:p>
        </w:tc>
        <w:tc>
          <w:tcPr>
            <w:tcW w:w="0" w:type="auto"/>
            <w:vMerge/>
            <w:vAlign w:val="center"/>
            <w:hideMark/>
          </w:tcPr>
          <w:p w14:paraId="5491B33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p>
        </w:tc>
        <w:tc>
          <w:tcPr>
            <w:tcW w:w="0" w:type="auto"/>
            <w:noWrap/>
            <w:vAlign w:val="center"/>
            <w:hideMark/>
          </w:tcPr>
          <w:p w14:paraId="74957A4E"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2581F20E"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052FD656"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173E4D27"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4C229594"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65D1226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вигрібна яма</w:t>
            </w:r>
          </w:p>
        </w:tc>
      </w:tr>
      <w:tr w:rsidR="00C76B76" w:rsidRPr="00B835A2" w14:paraId="64FF1DCC" w14:textId="77777777" w:rsidTr="00B835A2">
        <w:trPr>
          <w:trHeight w:val="20"/>
        </w:trPr>
        <w:tc>
          <w:tcPr>
            <w:cnfStyle w:val="001000000000" w:firstRow="0" w:lastRow="0" w:firstColumn="1" w:lastColumn="0" w:oddVBand="0" w:evenVBand="0" w:oddHBand="0" w:evenHBand="0" w:firstRowFirstColumn="0" w:firstRowLastColumn="0" w:lastRowFirstColumn="0" w:lastRowLastColumn="0"/>
            <w:tcW w:w="0" w:type="auto"/>
            <w:gridSpan w:val="10"/>
            <w:vAlign w:val="center"/>
            <w:hideMark/>
          </w:tcPr>
          <w:p w14:paraId="43D888A6" w14:textId="77777777" w:rsidR="00C76B76" w:rsidRPr="00B835A2" w:rsidRDefault="00C76B76" w:rsidP="00C76B76">
            <w:pPr>
              <w:jc w:val="center"/>
              <w:rPr>
                <w:rFonts w:cs="Times New Roman"/>
                <w:b w:val="0"/>
                <w:noProof/>
                <w:sz w:val="20"/>
                <w:szCs w:val="20"/>
                <w:lang w:eastAsia="ru-RU"/>
              </w:rPr>
            </w:pPr>
            <w:r w:rsidRPr="00B835A2">
              <w:rPr>
                <w:rFonts w:cs="Times New Roman"/>
                <w:b w:val="0"/>
                <w:noProof/>
                <w:sz w:val="20"/>
                <w:szCs w:val="20"/>
                <w:lang w:eastAsia="ru-RU"/>
              </w:rPr>
              <w:t>Заклади позашкільної освіти</w:t>
            </w:r>
          </w:p>
        </w:tc>
      </w:tr>
      <w:tr w:rsidR="00C76B76" w:rsidRPr="00B835A2" w14:paraId="0DE91CAB"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2A26FE9E" w14:textId="77777777" w:rsidR="00C76B76" w:rsidRPr="00B835A2" w:rsidRDefault="00C76B76" w:rsidP="00C76B76">
            <w:pPr>
              <w:rPr>
                <w:rFonts w:cs="Times New Roman"/>
                <w:b w:val="0"/>
                <w:noProof/>
                <w:sz w:val="20"/>
                <w:szCs w:val="20"/>
                <w:lang w:eastAsia="ru-RU"/>
              </w:rPr>
            </w:pPr>
            <w:r w:rsidRPr="00B835A2">
              <w:rPr>
                <w:rFonts w:cs="Times New Roman"/>
                <w:b w:val="0"/>
                <w:noProof/>
                <w:sz w:val="20"/>
                <w:szCs w:val="20"/>
                <w:lang w:eastAsia="ru-RU"/>
              </w:rPr>
              <w:t>Коростишівська міська станція юних техніків</w:t>
            </w:r>
          </w:p>
        </w:tc>
        <w:tc>
          <w:tcPr>
            <w:tcW w:w="997" w:type="dxa"/>
            <w:noWrap/>
            <w:vAlign w:val="center"/>
            <w:hideMark/>
          </w:tcPr>
          <w:p w14:paraId="3502AF44"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ні</w:t>
            </w:r>
          </w:p>
        </w:tc>
        <w:tc>
          <w:tcPr>
            <w:tcW w:w="0" w:type="auto"/>
            <w:noWrap/>
            <w:vAlign w:val="center"/>
            <w:hideMark/>
          </w:tcPr>
          <w:p w14:paraId="430AA290"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499</w:t>
            </w:r>
          </w:p>
        </w:tc>
        <w:tc>
          <w:tcPr>
            <w:tcW w:w="0" w:type="auto"/>
            <w:noWrap/>
            <w:vAlign w:val="center"/>
            <w:hideMark/>
          </w:tcPr>
          <w:p w14:paraId="0A0B468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600/18</w:t>
            </w:r>
          </w:p>
        </w:tc>
        <w:tc>
          <w:tcPr>
            <w:tcW w:w="0" w:type="auto"/>
            <w:noWrap/>
            <w:vAlign w:val="center"/>
            <w:hideMark/>
          </w:tcPr>
          <w:p w14:paraId="6D9C94AF"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котельня</w:t>
            </w:r>
          </w:p>
        </w:tc>
        <w:tc>
          <w:tcPr>
            <w:tcW w:w="0" w:type="auto"/>
            <w:vAlign w:val="center"/>
            <w:hideMark/>
          </w:tcPr>
          <w:p w14:paraId="2B00E4E7"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газ</w:t>
            </w:r>
          </w:p>
        </w:tc>
        <w:tc>
          <w:tcPr>
            <w:tcW w:w="0" w:type="auto"/>
            <w:noWrap/>
            <w:vAlign w:val="center"/>
            <w:hideMark/>
          </w:tcPr>
          <w:p w14:paraId="5C5A37F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0C22454B"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19C90F10"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515390DC" w14:textId="60E89882" w:rsidR="00C76B76" w:rsidRPr="00B835A2" w:rsidRDefault="007D1A9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Pr>
                <w:rFonts w:cs="Times New Roman"/>
                <w:bCs/>
                <w:noProof/>
                <w:sz w:val="20"/>
                <w:szCs w:val="20"/>
                <w:lang w:eastAsia="ru-RU"/>
              </w:rPr>
              <w:t>вигрі</w:t>
            </w:r>
            <w:r w:rsidR="00C76B76" w:rsidRPr="00B835A2">
              <w:rPr>
                <w:rFonts w:cs="Times New Roman"/>
                <w:bCs/>
                <w:noProof/>
                <w:sz w:val="20"/>
                <w:szCs w:val="20"/>
                <w:lang w:eastAsia="ru-RU"/>
              </w:rPr>
              <w:t>бна яма</w:t>
            </w:r>
          </w:p>
        </w:tc>
      </w:tr>
      <w:tr w:rsidR="00C76B76" w:rsidRPr="00B835A2" w14:paraId="558EEE9F" w14:textId="77777777" w:rsidTr="00C76B76">
        <w:trPr>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42FD904E" w14:textId="77777777" w:rsidR="00C76B76" w:rsidRPr="00B835A2" w:rsidRDefault="00C76B76" w:rsidP="00C76B76">
            <w:pPr>
              <w:jc w:val="center"/>
              <w:rPr>
                <w:rFonts w:cs="Times New Roman"/>
                <w:b w:val="0"/>
                <w:noProof/>
                <w:sz w:val="20"/>
                <w:szCs w:val="20"/>
                <w:lang w:eastAsia="ru-RU"/>
              </w:rPr>
            </w:pPr>
          </w:p>
        </w:tc>
        <w:tc>
          <w:tcPr>
            <w:tcW w:w="12255" w:type="dxa"/>
            <w:gridSpan w:val="9"/>
            <w:noWrap/>
            <w:vAlign w:val="center"/>
            <w:hideMark/>
          </w:tcPr>
          <w:p w14:paraId="1495E56B" w14:textId="77777777" w:rsidR="00C76B76" w:rsidRPr="00B835A2" w:rsidRDefault="00C76B76" w:rsidP="00C76B76">
            <w:pPr>
              <w:jc w:val="center"/>
              <w:cnfStyle w:val="000000000000" w:firstRow="0" w:lastRow="0" w:firstColumn="0" w:lastColumn="0" w:oddVBand="0" w:evenVBand="0" w:oddHBand="0"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Заклади фізичної культури</w:t>
            </w:r>
          </w:p>
        </w:tc>
      </w:tr>
      <w:tr w:rsidR="00C76B76" w:rsidRPr="00B835A2" w14:paraId="3283D29C" w14:textId="77777777" w:rsidTr="00C76B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5" w:type="dxa"/>
            <w:vAlign w:val="center"/>
            <w:hideMark/>
          </w:tcPr>
          <w:p w14:paraId="67651ECE" w14:textId="77777777" w:rsidR="00C76B76" w:rsidRPr="00B835A2" w:rsidRDefault="00C76B76" w:rsidP="00C76B76">
            <w:pPr>
              <w:jc w:val="center"/>
              <w:rPr>
                <w:rFonts w:cs="Times New Roman"/>
                <w:b w:val="0"/>
                <w:noProof/>
                <w:sz w:val="20"/>
                <w:szCs w:val="20"/>
                <w:lang w:eastAsia="ru-RU"/>
              </w:rPr>
            </w:pPr>
            <w:r w:rsidRPr="00B835A2">
              <w:rPr>
                <w:rFonts w:cs="Times New Roman"/>
                <w:b w:val="0"/>
                <w:noProof/>
                <w:sz w:val="20"/>
                <w:szCs w:val="20"/>
                <w:lang w:eastAsia="ru-RU"/>
              </w:rPr>
              <w:t>КУ КДЮСШ</w:t>
            </w:r>
          </w:p>
        </w:tc>
        <w:tc>
          <w:tcPr>
            <w:tcW w:w="997" w:type="dxa"/>
            <w:noWrap/>
            <w:vAlign w:val="center"/>
            <w:hideMark/>
          </w:tcPr>
          <w:p w14:paraId="2D5BA4E5"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спортзал</w:t>
            </w:r>
          </w:p>
        </w:tc>
        <w:tc>
          <w:tcPr>
            <w:tcW w:w="0" w:type="auto"/>
            <w:noWrap/>
            <w:vAlign w:val="center"/>
            <w:hideMark/>
          </w:tcPr>
          <w:p w14:paraId="2FD1B9C9"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400м.кв.</w:t>
            </w:r>
          </w:p>
        </w:tc>
        <w:tc>
          <w:tcPr>
            <w:tcW w:w="0" w:type="auto"/>
            <w:noWrap/>
            <w:vAlign w:val="center"/>
            <w:hideMark/>
          </w:tcPr>
          <w:p w14:paraId="1BD130A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2</w:t>
            </w:r>
          </w:p>
        </w:tc>
        <w:tc>
          <w:tcPr>
            <w:tcW w:w="0" w:type="auto"/>
            <w:noWrap/>
            <w:vAlign w:val="center"/>
            <w:hideMark/>
          </w:tcPr>
          <w:p w14:paraId="43437DCF"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котел</w:t>
            </w:r>
          </w:p>
        </w:tc>
        <w:tc>
          <w:tcPr>
            <w:tcW w:w="0" w:type="auto"/>
            <w:vAlign w:val="center"/>
            <w:hideMark/>
          </w:tcPr>
          <w:p w14:paraId="0F3E4891"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дрова</w:t>
            </w:r>
          </w:p>
        </w:tc>
        <w:tc>
          <w:tcPr>
            <w:tcW w:w="0" w:type="auto"/>
            <w:noWrap/>
            <w:vAlign w:val="center"/>
            <w:hideMark/>
          </w:tcPr>
          <w:p w14:paraId="63729866"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689" w:type="dxa"/>
            <w:noWrap/>
            <w:vAlign w:val="center"/>
            <w:hideMark/>
          </w:tcPr>
          <w:p w14:paraId="3E4D63F6"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водогін</w:t>
            </w:r>
          </w:p>
        </w:tc>
        <w:tc>
          <w:tcPr>
            <w:tcW w:w="1212" w:type="dxa"/>
            <w:noWrap/>
            <w:vAlign w:val="center"/>
            <w:hideMark/>
          </w:tcPr>
          <w:p w14:paraId="3A00A537"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так</w:t>
            </w:r>
          </w:p>
        </w:tc>
        <w:tc>
          <w:tcPr>
            <w:tcW w:w="1202" w:type="dxa"/>
            <w:vAlign w:val="center"/>
            <w:hideMark/>
          </w:tcPr>
          <w:p w14:paraId="45CF0872" w14:textId="77777777" w:rsidR="00C76B76" w:rsidRPr="00B835A2" w:rsidRDefault="00C76B76" w:rsidP="00C76B76">
            <w:pPr>
              <w:jc w:val="center"/>
              <w:cnfStyle w:val="000000100000" w:firstRow="0" w:lastRow="0" w:firstColumn="0" w:lastColumn="0" w:oddVBand="0" w:evenVBand="0" w:oddHBand="1" w:evenHBand="0" w:firstRowFirstColumn="0" w:firstRowLastColumn="0" w:lastRowFirstColumn="0" w:lastRowLastColumn="0"/>
              <w:rPr>
                <w:rFonts w:cs="Times New Roman"/>
                <w:bCs/>
                <w:noProof/>
                <w:sz w:val="20"/>
                <w:szCs w:val="20"/>
                <w:lang w:eastAsia="ru-RU"/>
              </w:rPr>
            </w:pPr>
            <w:r w:rsidRPr="00B835A2">
              <w:rPr>
                <w:rFonts w:cs="Times New Roman"/>
                <w:bCs/>
                <w:noProof/>
                <w:sz w:val="20"/>
                <w:szCs w:val="20"/>
                <w:lang w:eastAsia="ru-RU"/>
              </w:rPr>
              <w:t>вигр. яма</w:t>
            </w:r>
          </w:p>
        </w:tc>
      </w:tr>
    </w:tbl>
    <w:p w14:paraId="0633724F" w14:textId="77777777" w:rsidR="00B835A2" w:rsidRPr="000F5166" w:rsidRDefault="00B835A2" w:rsidP="00B835A2">
      <w:pPr>
        <w:spacing w:after="0"/>
        <w:jc w:val="both"/>
        <w:rPr>
          <w:rFonts w:eastAsia="Calibri" w:cs="Times New Roman"/>
        </w:rPr>
        <w:sectPr w:rsidR="00B835A2" w:rsidRPr="000F5166" w:rsidSect="000F5166">
          <w:type w:val="continuous"/>
          <w:pgSz w:w="16838" w:h="11906" w:orient="landscape"/>
          <w:pgMar w:top="1701" w:right="1134" w:bottom="851" w:left="1134" w:header="709" w:footer="709" w:gutter="0"/>
          <w:cols w:space="708"/>
          <w:docGrid w:linePitch="360"/>
        </w:sectPr>
      </w:pPr>
    </w:p>
    <w:p w14:paraId="7EB4E6AF" w14:textId="77777777" w:rsidR="000F5166" w:rsidRPr="00B835A2" w:rsidRDefault="000F5166" w:rsidP="000F5166">
      <w:pPr>
        <w:spacing w:after="0"/>
        <w:ind w:firstLine="567"/>
        <w:jc w:val="right"/>
        <w:rPr>
          <w:rFonts w:eastAsia="Calibri" w:cs="Times New Roman"/>
          <w:lang w:val="ru-RU"/>
        </w:rPr>
      </w:pPr>
      <w:r w:rsidRPr="000F5166">
        <w:rPr>
          <w:rFonts w:eastAsia="Calibri" w:cs="Times New Roman"/>
        </w:rPr>
        <w:lastRenderedPageBreak/>
        <w:t>Таблиця 2.1</w:t>
      </w:r>
      <w:r w:rsidR="00277450">
        <w:rPr>
          <w:rFonts w:eastAsia="Calibri" w:cs="Times New Roman"/>
          <w:lang w:val="ru-RU"/>
        </w:rPr>
        <w:t>0</w:t>
      </w:r>
    </w:p>
    <w:p w14:paraId="7D02CB4B" w14:textId="77777777" w:rsidR="000F5166" w:rsidRPr="000F5166" w:rsidRDefault="000F5166" w:rsidP="000F5166">
      <w:pPr>
        <w:spacing w:after="0"/>
        <w:jc w:val="center"/>
        <w:rPr>
          <w:rFonts w:eastAsia="Calibri" w:cs="Times New Roman"/>
        </w:rPr>
      </w:pPr>
      <w:r w:rsidRPr="000F5166">
        <w:rPr>
          <w:rFonts w:eastAsia="Calibri" w:cs="Times New Roman"/>
        </w:rPr>
        <w:t>Обсяги споживання енергоресурсів загалом по всім будівлям бюджетного сектору</w:t>
      </w:r>
    </w:p>
    <w:tbl>
      <w:tblPr>
        <w:tblStyle w:val="GridTable4-Accent5141"/>
        <w:tblW w:w="0" w:type="auto"/>
        <w:jc w:val="center"/>
        <w:tblLook w:val="04A0" w:firstRow="1" w:lastRow="0" w:firstColumn="1" w:lastColumn="0" w:noHBand="0" w:noVBand="1"/>
      </w:tblPr>
      <w:tblGrid>
        <w:gridCol w:w="1900"/>
        <w:gridCol w:w="1354"/>
        <w:gridCol w:w="1116"/>
        <w:gridCol w:w="1116"/>
        <w:gridCol w:w="1116"/>
        <w:gridCol w:w="1116"/>
        <w:gridCol w:w="1116"/>
      </w:tblGrid>
      <w:tr w:rsidR="000F5166" w:rsidRPr="000F5166" w14:paraId="7EC3EDAB" w14:textId="77777777" w:rsidTr="004D3C6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F3E0909" w14:textId="77777777" w:rsidR="000F5166" w:rsidRPr="000F5166" w:rsidRDefault="000F5166" w:rsidP="000F5166">
            <w:pPr>
              <w:tabs>
                <w:tab w:val="left" w:pos="5384"/>
              </w:tabs>
              <w:jc w:val="center"/>
              <w:rPr>
                <w:rFonts w:eastAsia="MS PMincho"/>
                <w:sz w:val="24"/>
                <w:szCs w:val="24"/>
              </w:rPr>
            </w:pPr>
            <w:r w:rsidRPr="000F5166">
              <w:rPr>
                <w:rFonts w:eastAsia="MS PMincho"/>
                <w:sz w:val="24"/>
                <w:szCs w:val="24"/>
              </w:rPr>
              <w:t>Найменування</w:t>
            </w:r>
          </w:p>
        </w:tc>
        <w:tc>
          <w:tcPr>
            <w:tcW w:w="0" w:type="auto"/>
            <w:vMerge w:val="restart"/>
            <w:vAlign w:val="center"/>
          </w:tcPr>
          <w:p w14:paraId="39ED83CC" w14:textId="77777777" w:rsidR="000F5166" w:rsidRPr="000F5166" w:rsidRDefault="000F5166" w:rsidP="000F5166">
            <w:pPr>
              <w:tabs>
                <w:tab w:val="left" w:pos="5384"/>
              </w:tabs>
              <w:jc w:val="center"/>
              <w:cnfStyle w:val="100000000000" w:firstRow="1" w:lastRow="0" w:firstColumn="0" w:lastColumn="0" w:oddVBand="0" w:evenVBand="0" w:oddHBand="0" w:evenHBand="0" w:firstRowFirstColumn="0" w:firstRowLastColumn="0" w:lastRowFirstColumn="0" w:lastRowLastColumn="0"/>
              <w:rPr>
                <w:rFonts w:eastAsia="MS PMincho"/>
                <w:sz w:val="24"/>
                <w:szCs w:val="24"/>
              </w:rPr>
            </w:pPr>
            <w:r w:rsidRPr="000F5166">
              <w:rPr>
                <w:rFonts w:eastAsia="MS PMincho"/>
                <w:sz w:val="24"/>
                <w:szCs w:val="24"/>
              </w:rPr>
              <w:t xml:space="preserve">Од. </w:t>
            </w:r>
            <w:proofErr w:type="spellStart"/>
            <w:r w:rsidRPr="000F5166">
              <w:rPr>
                <w:rFonts w:eastAsia="MS PMincho"/>
                <w:sz w:val="24"/>
                <w:szCs w:val="24"/>
              </w:rPr>
              <w:t>вим</w:t>
            </w:r>
            <w:proofErr w:type="spellEnd"/>
            <w:r w:rsidRPr="000F5166">
              <w:rPr>
                <w:rFonts w:eastAsia="MS PMincho"/>
                <w:sz w:val="24"/>
                <w:szCs w:val="24"/>
              </w:rPr>
              <w:t>.</w:t>
            </w:r>
          </w:p>
        </w:tc>
        <w:tc>
          <w:tcPr>
            <w:tcW w:w="5580" w:type="dxa"/>
            <w:gridSpan w:val="5"/>
            <w:vAlign w:val="center"/>
          </w:tcPr>
          <w:p w14:paraId="67E607BE" w14:textId="77777777" w:rsidR="000F5166" w:rsidRPr="000F5166" w:rsidRDefault="000F5166" w:rsidP="000F5166">
            <w:pPr>
              <w:tabs>
                <w:tab w:val="left" w:pos="5384"/>
              </w:tabs>
              <w:jc w:val="center"/>
              <w:cnfStyle w:val="100000000000" w:firstRow="1" w:lastRow="0" w:firstColumn="0" w:lastColumn="0" w:oddVBand="0" w:evenVBand="0" w:oddHBand="0" w:evenHBand="0" w:firstRowFirstColumn="0" w:firstRowLastColumn="0" w:lastRowFirstColumn="0" w:lastRowLastColumn="0"/>
              <w:rPr>
                <w:rFonts w:eastAsia="MS PMincho"/>
                <w:sz w:val="24"/>
                <w:szCs w:val="24"/>
              </w:rPr>
            </w:pPr>
            <w:r w:rsidRPr="000F5166">
              <w:rPr>
                <w:rFonts w:eastAsia="MS PMincho"/>
                <w:sz w:val="24"/>
                <w:szCs w:val="24"/>
              </w:rPr>
              <w:t>Роки</w:t>
            </w:r>
          </w:p>
        </w:tc>
      </w:tr>
      <w:tr w:rsidR="004D3C6A" w:rsidRPr="000F5166" w14:paraId="5EE6EBE8" w14:textId="77777777" w:rsidTr="000F516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D81BDAB" w14:textId="77777777" w:rsidR="004D3C6A" w:rsidRPr="000F5166" w:rsidRDefault="004D3C6A" w:rsidP="004D3C6A">
            <w:pPr>
              <w:tabs>
                <w:tab w:val="left" w:pos="5384"/>
              </w:tabs>
              <w:jc w:val="center"/>
              <w:rPr>
                <w:rFonts w:eastAsia="MS PMincho"/>
                <w:sz w:val="24"/>
                <w:szCs w:val="24"/>
              </w:rPr>
            </w:pPr>
          </w:p>
        </w:tc>
        <w:tc>
          <w:tcPr>
            <w:tcW w:w="0" w:type="auto"/>
            <w:vMerge/>
            <w:vAlign w:val="center"/>
          </w:tcPr>
          <w:p w14:paraId="35562F66" w14:textId="77777777" w:rsidR="004D3C6A" w:rsidRPr="000F5166" w:rsidRDefault="004D3C6A" w:rsidP="004D3C6A">
            <w:pPr>
              <w:tabs>
                <w:tab w:val="left" w:pos="5384"/>
              </w:tabs>
              <w:jc w:val="center"/>
              <w:cnfStyle w:val="000000100000" w:firstRow="0" w:lastRow="0" w:firstColumn="0" w:lastColumn="0" w:oddVBand="0" w:evenVBand="0" w:oddHBand="1" w:evenHBand="0" w:firstRowFirstColumn="0" w:firstRowLastColumn="0" w:lastRowFirstColumn="0" w:lastRowLastColumn="0"/>
              <w:rPr>
                <w:rFonts w:eastAsia="MS PMincho"/>
                <w:sz w:val="24"/>
                <w:szCs w:val="24"/>
              </w:rPr>
            </w:pPr>
          </w:p>
        </w:tc>
        <w:tc>
          <w:tcPr>
            <w:tcW w:w="0" w:type="auto"/>
            <w:vAlign w:val="center"/>
          </w:tcPr>
          <w:p w14:paraId="46653392" w14:textId="77777777" w:rsidR="004D3C6A" w:rsidRPr="000F5166" w:rsidRDefault="004D3C6A" w:rsidP="004D3C6A">
            <w:pPr>
              <w:tabs>
                <w:tab w:val="left" w:pos="5384"/>
              </w:tabs>
              <w:jc w:val="center"/>
              <w:cnfStyle w:val="000000100000" w:firstRow="0" w:lastRow="0" w:firstColumn="0" w:lastColumn="0" w:oddVBand="0" w:evenVBand="0" w:oddHBand="1" w:evenHBand="0" w:firstRowFirstColumn="0" w:firstRowLastColumn="0" w:lastRowFirstColumn="0" w:lastRowLastColumn="0"/>
              <w:rPr>
                <w:rFonts w:eastAsia="MS PMincho"/>
                <w:sz w:val="24"/>
                <w:szCs w:val="24"/>
              </w:rPr>
            </w:pPr>
            <w:r w:rsidRPr="000F5166">
              <w:rPr>
                <w:rFonts w:eastAsia="MS PMincho"/>
                <w:sz w:val="24"/>
                <w:szCs w:val="24"/>
              </w:rPr>
              <w:t>2014</w:t>
            </w:r>
          </w:p>
        </w:tc>
        <w:tc>
          <w:tcPr>
            <w:tcW w:w="0" w:type="auto"/>
            <w:vAlign w:val="center"/>
          </w:tcPr>
          <w:p w14:paraId="337847E0" w14:textId="77777777" w:rsidR="004D3C6A" w:rsidRPr="000F5166" w:rsidRDefault="004D3C6A" w:rsidP="004D3C6A">
            <w:pPr>
              <w:tabs>
                <w:tab w:val="left" w:pos="5384"/>
              </w:tabs>
              <w:jc w:val="center"/>
              <w:cnfStyle w:val="000000100000" w:firstRow="0" w:lastRow="0" w:firstColumn="0" w:lastColumn="0" w:oddVBand="0" w:evenVBand="0" w:oddHBand="1" w:evenHBand="0" w:firstRowFirstColumn="0" w:firstRowLastColumn="0" w:lastRowFirstColumn="0" w:lastRowLastColumn="0"/>
              <w:rPr>
                <w:rFonts w:eastAsia="MS PMincho"/>
                <w:sz w:val="24"/>
                <w:szCs w:val="24"/>
              </w:rPr>
            </w:pPr>
            <w:r w:rsidRPr="000F5166">
              <w:rPr>
                <w:rFonts w:eastAsia="MS PMincho"/>
                <w:sz w:val="24"/>
                <w:szCs w:val="24"/>
              </w:rPr>
              <w:t>2015</w:t>
            </w:r>
          </w:p>
        </w:tc>
        <w:tc>
          <w:tcPr>
            <w:tcW w:w="0" w:type="auto"/>
            <w:vAlign w:val="center"/>
          </w:tcPr>
          <w:p w14:paraId="286A1C11" w14:textId="77777777" w:rsidR="004D3C6A" w:rsidRPr="000F5166" w:rsidRDefault="004D3C6A" w:rsidP="004D3C6A">
            <w:pPr>
              <w:tabs>
                <w:tab w:val="left" w:pos="5384"/>
              </w:tabs>
              <w:jc w:val="center"/>
              <w:cnfStyle w:val="000000100000" w:firstRow="0" w:lastRow="0" w:firstColumn="0" w:lastColumn="0" w:oddVBand="0" w:evenVBand="0" w:oddHBand="1" w:evenHBand="0" w:firstRowFirstColumn="0" w:firstRowLastColumn="0" w:lastRowFirstColumn="0" w:lastRowLastColumn="0"/>
              <w:rPr>
                <w:rFonts w:eastAsia="MS PMincho"/>
                <w:sz w:val="24"/>
                <w:szCs w:val="24"/>
              </w:rPr>
            </w:pPr>
            <w:r w:rsidRPr="000F5166">
              <w:rPr>
                <w:rFonts w:eastAsia="MS PMincho"/>
                <w:sz w:val="24"/>
                <w:szCs w:val="24"/>
              </w:rPr>
              <w:t>2016</w:t>
            </w:r>
          </w:p>
        </w:tc>
        <w:tc>
          <w:tcPr>
            <w:tcW w:w="0" w:type="auto"/>
            <w:vAlign w:val="center"/>
          </w:tcPr>
          <w:p w14:paraId="09C37ACA" w14:textId="77777777" w:rsidR="004D3C6A" w:rsidRPr="000F5166" w:rsidRDefault="004D3C6A" w:rsidP="004D3C6A">
            <w:pPr>
              <w:tabs>
                <w:tab w:val="left" w:pos="5384"/>
              </w:tabs>
              <w:jc w:val="center"/>
              <w:cnfStyle w:val="000000100000" w:firstRow="0" w:lastRow="0" w:firstColumn="0" w:lastColumn="0" w:oddVBand="0" w:evenVBand="0" w:oddHBand="1" w:evenHBand="0" w:firstRowFirstColumn="0" w:firstRowLastColumn="0" w:lastRowFirstColumn="0" w:lastRowLastColumn="0"/>
              <w:rPr>
                <w:rFonts w:eastAsia="MS PMincho"/>
                <w:sz w:val="24"/>
                <w:szCs w:val="24"/>
              </w:rPr>
            </w:pPr>
            <w:r w:rsidRPr="000F5166">
              <w:rPr>
                <w:rFonts w:eastAsia="MS PMincho"/>
                <w:sz w:val="24"/>
                <w:szCs w:val="24"/>
              </w:rPr>
              <w:t>2017</w:t>
            </w:r>
          </w:p>
        </w:tc>
        <w:tc>
          <w:tcPr>
            <w:tcW w:w="0" w:type="auto"/>
            <w:vAlign w:val="center"/>
          </w:tcPr>
          <w:p w14:paraId="2B4A5D38" w14:textId="77777777" w:rsidR="004D3C6A" w:rsidRPr="000F5166" w:rsidRDefault="004D3C6A" w:rsidP="004D3C6A">
            <w:pPr>
              <w:tabs>
                <w:tab w:val="left" w:pos="5384"/>
              </w:tabs>
              <w:jc w:val="center"/>
              <w:cnfStyle w:val="000000100000" w:firstRow="0" w:lastRow="0" w:firstColumn="0" w:lastColumn="0" w:oddVBand="0" w:evenVBand="0" w:oddHBand="1" w:evenHBand="0" w:firstRowFirstColumn="0" w:firstRowLastColumn="0" w:lastRowFirstColumn="0" w:lastRowLastColumn="0"/>
              <w:rPr>
                <w:rFonts w:eastAsia="MS PMincho"/>
                <w:sz w:val="24"/>
                <w:szCs w:val="24"/>
              </w:rPr>
            </w:pPr>
            <w:r w:rsidRPr="000F5166">
              <w:rPr>
                <w:rFonts w:eastAsia="MS PMincho"/>
                <w:sz w:val="24"/>
                <w:szCs w:val="24"/>
              </w:rPr>
              <w:t>201</w:t>
            </w:r>
            <w:r>
              <w:rPr>
                <w:rFonts w:eastAsia="MS PMincho"/>
                <w:sz w:val="24"/>
                <w:szCs w:val="24"/>
              </w:rPr>
              <w:t>8</w:t>
            </w:r>
          </w:p>
        </w:tc>
      </w:tr>
      <w:tr w:rsidR="004D3C6A" w:rsidRPr="000F5166" w14:paraId="17A63293" w14:textId="77777777" w:rsidTr="004D3C6A">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F516D2" w14:textId="77777777" w:rsidR="004D3C6A" w:rsidRPr="007F6F09" w:rsidRDefault="004D3C6A" w:rsidP="004D3C6A">
            <w:pPr>
              <w:rPr>
                <w:rFonts w:eastAsia="MS PMincho"/>
                <w:b w:val="0"/>
                <w:color w:val="000000"/>
                <w:sz w:val="24"/>
                <w:szCs w:val="24"/>
              </w:rPr>
            </w:pPr>
            <w:r w:rsidRPr="007F6F09">
              <w:rPr>
                <w:rFonts w:eastAsia="MS PMincho"/>
                <w:b w:val="0"/>
                <w:color w:val="000000"/>
                <w:sz w:val="24"/>
                <w:szCs w:val="24"/>
              </w:rPr>
              <w:t>Природний газ</w:t>
            </w:r>
          </w:p>
        </w:tc>
        <w:tc>
          <w:tcPr>
            <w:tcW w:w="0" w:type="auto"/>
            <w:vAlign w:val="center"/>
          </w:tcPr>
          <w:p w14:paraId="64795393" w14:textId="77777777" w:rsidR="004D3C6A" w:rsidRPr="000F5166" w:rsidRDefault="004D3C6A" w:rsidP="004D3C6A">
            <w:pPr>
              <w:jc w:val="center"/>
              <w:cnfStyle w:val="000000000000" w:firstRow="0" w:lastRow="0" w:firstColumn="0" w:lastColumn="0" w:oddVBand="0" w:evenVBand="0" w:oddHBand="0" w:evenHBand="0" w:firstRowFirstColumn="0" w:firstRowLastColumn="0" w:lastRowFirstColumn="0" w:lastRowLastColumn="0"/>
              <w:rPr>
                <w:rFonts w:eastAsia="MS PMincho"/>
                <w:color w:val="000000"/>
                <w:sz w:val="24"/>
                <w:szCs w:val="24"/>
              </w:rPr>
            </w:pPr>
            <w:r w:rsidRPr="000F5166">
              <w:rPr>
                <w:rFonts w:eastAsia="MS PMincho"/>
                <w:color w:val="000000"/>
                <w:sz w:val="24"/>
                <w:szCs w:val="24"/>
              </w:rPr>
              <w:t>тис.м</w:t>
            </w:r>
            <w:r w:rsidRPr="000F5166">
              <w:rPr>
                <w:rFonts w:eastAsia="MS PMincho"/>
                <w:color w:val="000000"/>
                <w:sz w:val="24"/>
                <w:szCs w:val="24"/>
                <w:vertAlign w:val="superscript"/>
              </w:rPr>
              <w:t>3</w:t>
            </w:r>
          </w:p>
        </w:tc>
        <w:tc>
          <w:tcPr>
            <w:tcW w:w="0" w:type="auto"/>
            <w:vAlign w:val="center"/>
          </w:tcPr>
          <w:p w14:paraId="1D880DB7" w14:textId="77777777" w:rsidR="004D3C6A" w:rsidRPr="00487AF2" w:rsidRDefault="004D3C6A" w:rsidP="004D3C6A">
            <w:pPr>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4"/>
                <w:szCs w:val="24"/>
                <w:lang w:eastAsia="ru-RU"/>
              </w:rPr>
            </w:pPr>
            <w:r w:rsidRPr="00487AF2">
              <w:rPr>
                <w:rFonts w:cs="Times New Roman"/>
                <w:bCs/>
                <w:color w:val="000000"/>
                <w:sz w:val="24"/>
                <w:szCs w:val="24"/>
                <w:lang w:eastAsia="ru-RU"/>
              </w:rPr>
              <w:t>1087,338</w:t>
            </w:r>
          </w:p>
        </w:tc>
        <w:tc>
          <w:tcPr>
            <w:tcW w:w="0" w:type="auto"/>
            <w:vAlign w:val="center"/>
          </w:tcPr>
          <w:p w14:paraId="0782DAC2" w14:textId="77777777" w:rsidR="004D3C6A" w:rsidRPr="00487AF2" w:rsidRDefault="004D3C6A" w:rsidP="004D3C6A">
            <w:pPr>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4"/>
                <w:szCs w:val="24"/>
                <w:lang w:eastAsia="ru-RU"/>
              </w:rPr>
            </w:pPr>
            <w:r w:rsidRPr="00487AF2">
              <w:rPr>
                <w:rFonts w:cs="Times New Roman"/>
                <w:bCs/>
                <w:color w:val="000000"/>
                <w:sz w:val="24"/>
                <w:szCs w:val="24"/>
                <w:lang w:eastAsia="ru-RU"/>
              </w:rPr>
              <w:t>655,9899</w:t>
            </w:r>
          </w:p>
        </w:tc>
        <w:tc>
          <w:tcPr>
            <w:tcW w:w="0" w:type="auto"/>
            <w:vAlign w:val="center"/>
          </w:tcPr>
          <w:p w14:paraId="420EFD92" w14:textId="77777777" w:rsidR="004D3C6A" w:rsidRPr="00487AF2" w:rsidRDefault="004D3C6A" w:rsidP="004D3C6A">
            <w:pPr>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4"/>
                <w:szCs w:val="24"/>
                <w:lang w:eastAsia="ru-RU"/>
              </w:rPr>
            </w:pPr>
            <w:r w:rsidRPr="00487AF2">
              <w:rPr>
                <w:rFonts w:cs="Times New Roman"/>
                <w:bCs/>
                <w:color w:val="000000"/>
                <w:sz w:val="24"/>
                <w:szCs w:val="24"/>
                <w:lang w:eastAsia="ru-RU"/>
              </w:rPr>
              <w:t>597,1352</w:t>
            </w:r>
          </w:p>
        </w:tc>
        <w:tc>
          <w:tcPr>
            <w:tcW w:w="0" w:type="auto"/>
            <w:vAlign w:val="center"/>
          </w:tcPr>
          <w:p w14:paraId="5422B39D" w14:textId="77777777" w:rsidR="004D3C6A" w:rsidRPr="00487AF2" w:rsidRDefault="004D3C6A" w:rsidP="004D3C6A">
            <w:pPr>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4"/>
                <w:szCs w:val="24"/>
                <w:lang w:eastAsia="ru-RU"/>
              </w:rPr>
            </w:pPr>
            <w:r w:rsidRPr="00487AF2">
              <w:rPr>
                <w:rFonts w:cs="Times New Roman"/>
                <w:bCs/>
                <w:color w:val="000000"/>
                <w:sz w:val="24"/>
                <w:szCs w:val="24"/>
                <w:lang w:eastAsia="ru-RU"/>
              </w:rPr>
              <w:t>589,6197</w:t>
            </w:r>
          </w:p>
        </w:tc>
        <w:tc>
          <w:tcPr>
            <w:tcW w:w="0" w:type="auto"/>
            <w:vAlign w:val="center"/>
          </w:tcPr>
          <w:p w14:paraId="52516540" w14:textId="77777777" w:rsidR="004D3C6A" w:rsidRPr="00487AF2" w:rsidRDefault="004D3C6A" w:rsidP="004D3C6A">
            <w:pPr>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4"/>
                <w:szCs w:val="24"/>
                <w:lang w:eastAsia="ru-RU"/>
              </w:rPr>
            </w:pPr>
            <w:r w:rsidRPr="00487AF2">
              <w:rPr>
                <w:rFonts w:cs="Times New Roman"/>
                <w:bCs/>
                <w:color w:val="000000"/>
                <w:sz w:val="24"/>
                <w:szCs w:val="24"/>
                <w:lang w:eastAsia="ru-RU"/>
              </w:rPr>
              <w:t>556,4194</w:t>
            </w:r>
          </w:p>
        </w:tc>
      </w:tr>
      <w:tr w:rsidR="003640FB" w:rsidRPr="000F5166" w14:paraId="69ADCC10" w14:textId="77777777" w:rsidTr="00F05CB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EF0193" w14:textId="77777777" w:rsidR="003640FB" w:rsidRPr="007F6F09" w:rsidRDefault="003640FB" w:rsidP="003640FB">
            <w:pPr>
              <w:rPr>
                <w:rFonts w:eastAsia="MS PMincho"/>
                <w:b w:val="0"/>
                <w:color w:val="000000"/>
                <w:sz w:val="24"/>
                <w:szCs w:val="24"/>
              </w:rPr>
            </w:pPr>
            <w:r w:rsidRPr="007F6F09">
              <w:rPr>
                <w:rFonts w:eastAsia="MS PMincho"/>
                <w:b w:val="0"/>
                <w:color w:val="000000"/>
                <w:sz w:val="24"/>
                <w:szCs w:val="24"/>
              </w:rPr>
              <w:t>Електроенергія</w:t>
            </w:r>
          </w:p>
        </w:tc>
        <w:tc>
          <w:tcPr>
            <w:tcW w:w="0" w:type="auto"/>
            <w:vAlign w:val="center"/>
          </w:tcPr>
          <w:p w14:paraId="351C4BE1" w14:textId="6B47B01F" w:rsidR="003640FB" w:rsidRPr="000F5166" w:rsidRDefault="003640FB" w:rsidP="003640FB">
            <w:pPr>
              <w:jc w:val="center"/>
              <w:cnfStyle w:val="000000100000" w:firstRow="0" w:lastRow="0" w:firstColumn="0" w:lastColumn="0" w:oddVBand="0" w:evenVBand="0" w:oddHBand="1" w:evenHBand="0" w:firstRowFirstColumn="0" w:firstRowLastColumn="0" w:lastRowFirstColumn="0" w:lastRowLastColumn="0"/>
              <w:rPr>
                <w:rFonts w:eastAsia="MS PMincho"/>
                <w:bCs/>
                <w:color w:val="000000"/>
                <w:sz w:val="24"/>
                <w:szCs w:val="24"/>
              </w:rPr>
            </w:pPr>
            <w:r w:rsidRPr="000F5166">
              <w:rPr>
                <w:rFonts w:eastAsia="MS PMincho"/>
                <w:bCs/>
                <w:color w:val="000000"/>
                <w:sz w:val="24"/>
                <w:szCs w:val="24"/>
              </w:rPr>
              <w:t>тис.</w:t>
            </w:r>
            <w:r>
              <w:rPr>
                <w:rFonts w:eastAsia="MS PMincho"/>
                <w:bCs/>
                <w:color w:val="000000"/>
                <w:sz w:val="24"/>
                <w:szCs w:val="24"/>
              </w:rPr>
              <w:t xml:space="preserve"> </w:t>
            </w:r>
            <w:r w:rsidR="00B707A7">
              <w:rPr>
                <w:rFonts w:eastAsia="MS PMincho"/>
                <w:bCs/>
                <w:color w:val="000000"/>
                <w:sz w:val="24"/>
                <w:szCs w:val="24"/>
              </w:rPr>
              <w:t xml:space="preserve">кВ </w:t>
            </w:r>
            <w:r w:rsidRPr="000F5166">
              <w:rPr>
                <w:rFonts w:eastAsia="MS PMincho"/>
                <w:bCs/>
                <w:color w:val="000000"/>
                <w:sz w:val="24"/>
                <w:szCs w:val="24"/>
              </w:rPr>
              <w:t>год</w:t>
            </w:r>
          </w:p>
        </w:tc>
        <w:tc>
          <w:tcPr>
            <w:tcW w:w="0" w:type="auto"/>
            <w:vAlign w:val="center"/>
          </w:tcPr>
          <w:p w14:paraId="1997CAA9" w14:textId="77777777" w:rsidR="003640FB" w:rsidRPr="004A0DD6" w:rsidRDefault="003640FB" w:rsidP="003640F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A0DD6">
              <w:rPr>
                <w:sz w:val="24"/>
                <w:szCs w:val="24"/>
              </w:rPr>
              <w:t>3795</w:t>
            </w:r>
          </w:p>
        </w:tc>
        <w:tc>
          <w:tcPr>
            <w:tcW w:w="0" w:type="auto"/>
            <w:vAlign w:val="center"/>
          </w:tcPr>
          <w:p w14:paraId="6F4679A7" w14:textId="77777777" w:rsidR="003640FB" w:rsidRPr="004A0DD6" w:rsidRDefault="003640FB" w:rsidP="003640F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A0DD6">
              <w:rPr>
                <w:sz w:val="24"/>
                <w:szCs w:val="24"/>
              </w:rPr>
              <w:t>3871</w:t>
            </w:r>
          </w:p>
        </w:tc>
        <w:tc>
          <w:tcPr>
            <w:tcW w:w="0" w:type="auto"/>
            <w:vAlign w:val="center"/>
          </w:tcPr>
          <w:p w14:paraId="7DB5E7B6" w14:textId="77777777" w:rsidR="003640FB" w:rsidRPr="004A0DD6" w:rsidRDefault="003640FB" w:rsidP="003640F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A0DD6">
              <w:rPr>
                <w:sz w:val="24"/>
                <w:szCs w:val="24"/>
              </w:rPr>
              <w:t>4335</w:t>
            </w:r>
          </w:p>
        </w:tc>
        <w:tc>
          <w:tcPr>
            <w:tcW w:w="0" w:type="auto"/>
            <w:vAlign w:val="center"/>
          </w:tcPr>
          <w:p w14:paraId="46872E9F" w14:textId="77777777" w:rsidR="003640FB" w:rsidRPr="004A0DD6" w:rsidRDefault="003640FB" w:rsidP="003640F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A0DD6">
              <w:rPr>
                <w:sz w:val="24"/>
                <w:szCs w:val="24"/>
              </w:rPr>
              <w:t>4119</w:t>
            </w:r>
          </w:p>
        </w:tc>
        <w:tc>
          <w:tcPr>
            <w:tcW w:w="0" w:type="auto"/>
            <w:vAlign w:val="center"/>
          </w:tcPr>
          <w:p w14:paraId="4B146D31" w14:textId="77777777" w:rsidR="003640FB" w:rsidRPr="004A0DD6" w:rsidRDefault="003640FB" w:rsidP="003640FB">
            <w:pPr>
              <w:jc w:val="center"/>
              <w:cnfStyle w:val="000000100000" w:firstRow="0" w:lastRow="0" w:firstColumn="0" w:lastColumn="0" w:oddVBand="0" w:evenVBand="0" w:oddHBand="1" w:evenHBand="0" w:firstRowFirstColumn="0" w:firstRowLastColumn="0" w:lastRowFirstColumn="0" w:lastRowLastColumn="0"/>
              <w:rPr>
                <w:sz w:val="24"/>
                <w:szCs w:val="24"/>
              </w:rPr>
            </w:pPr>
            <w:r w:rsidRPr="004A0DD6">
              <w:rPr>
                <w:sz w:val="24"/>
                <w:szCs w:val="24"/>
              </w:rPr>
              <w:t>4164</w:t>
            </w:r>
          </w:p>
        </w:tc>
      </w:tr>
      <w:tr w:rsidR="004D3C6A" w:rsidRPr="000F5166" w14:paraId="253AA3BA" w14:textId="77777777" w:rsidTr="00306CB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7A64CB" w14:textId="77777777" w:rsidR="004D3C6A" w:rsidRPr="007F6F09" w:rsidRDefault="004D3C6A" w:rsidP="004D3C6A">
            <w:pPr>
              <w:rPr>
                <w:rFonts w:eastAsia="MS PMincho"/>
                <w:b w:val="0"/>
                <w:color w:val="000000"/>
                <w:sz w:val="24"/>
                <w:szCs w:val="24"/>
              </w:rPr>
            </w:pPr>
            <w:r w:rsidRPr="007F6F09">
              <w:rPr>
                <w:rFonts w:eastAsia="MS PMincho"/>
                <w:b w:val="0"/>
                <w:color w:val="000000"/>
                <w:sz w:val="24"/>
                <w:szCs w:val="24"/>
              </w:rPr>
              <w:t>Водопостачання</w:t>
            </w:r>
          </w:p>
        </w:tc>
        <w:tc>
          <w:tcPr>
            <w:tcW w:w="0" w:type="auto"/>
            <w:vAlign w:val="center"/>
          </w:tcPr>
          <w:p w14:paraId="31799790" w14:textId="77777777" w:rsidR="004D3C6A" w:rsidRPr="000F5166" w:rsidRDefault="004D3C6A" w:rsidP="004D3C6A">
            <w:pPr>
              <w:jc w:val="center"/>
              <w:cnfStyle w:val="000000000000" w:firstRow="0" w:lastRow="0" w:firstColumn="0" w:lastColumn="0" w:oddVBand="0" w:evenVBand="0" w:oddHBand="0" w:evenHBand="0" w:firstRowFirstColumn="0" w:firstRowLastColumn="0" w:lastRowFirstColumn="0" w:lastRowLastColumn="0"/>
              <w:rPr>
                <w:rFonts w:eastAsia="MS PMincho"/>
                <w:color w:val="000000"/>
                <w:sz w:val="24"/>
                <w:szCs w:val="24"/>
              </w:rPr>
            </w:pPr>
            <w:r w:rsidRPr="000F5166">
              <w:rPr>
                <w:rFonts w:eastAsia="MS PMincho"/>
                <w:color w:val="000000"/>
                <w:sz w:val="24"/>
                <w:szCs w:val="24"/>
              </w:rPr>
              <w:t>тис.м</w:t>
            </w:r>
            <w:r w:rsidRPr="000F5166">
              <w:rPr>
                <w:rFonts w:eastAsia="MS PMincho"/>
                <w:color w:val="000000"/>
                <w:sz w:val="24"/>
                <w:szCs w:val="24"/>
                <w:vertAlign w:val="superscript"/>
              </w:rPr>
              <w:t>3</w:t>
            </w:r>
          </w:p>
        </w:tc>
        <w:tc>
          <w:tcPr>
            <w:tcW w:w="0" w:type="auto"/>
          </w:tcPr>
          <w:p w14:paraId="20B844A8" w14:textId="77777777" w:rsidR="004D3C6A" w:rsidRPr="000E3D75" w:rsidRDefault="004D3C6A" w:rsidP="004D3C6A">
            <w:pPr>
              <w:suppressAutoHyphens/>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E3D75">
              <w:rPr>
                <w:rFonts w:eastAsia="Calibri" w:cs="Times New Roman"/>
                <w:sz w:val="24"/>
                <w:szCs w:val="24"/>
                <w:lang w:eastAsia="zh-CN"/>
              </w:rPr>
              <w:t>32,7</w:t>
            </w:r>
          </w:p>
        </w:tc>
        <w:tc>
          <w:tcPr>
            <w:tcW w:w="0" w:type="auto"/>
          </w:tcPr>
          <w:p w14:paraId="582EB699" w14:textId="77777777" w:rsidR="004D3C6A" w:rsidRPr="000E3D75" w:rsidRDefault="004D3C6A" w:rsidP="004D3C6A">
            <w:pPr>
              <w:suppressAutoHyphens/>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E3D75">
              <w:rPr>
                <w:rFonts w:eastAsia="Calibri" w:cs="Times New Roman"/>
                <w:sz w:val="24"/>
                <w:szCs w:val="24"/>
                <w:lang w:eastAsia="zh-CN"/>
              </w:rPr>
              <w:t>34,3</w:t>
            </w:r>
          </w:p>
        </w:tc>
        <w:tc>
          <w:tcPr>
            <w:tcW w:w="0" w:type="auto"/>
          </w:tcPr>
          <w:p w14:paraId="131FF60F" w14:textId="77777777" w:rsidR="004D3C6A" w:rsidRPr="000E3D75" w:rsidRDefault="004D3C6A" w:rsidP="004D3C6A">
            <w:pPr>
              <w:suppressAutoHyphens/>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E3D75">
              <w:rPr>
                <w:rFonts w:eastAsia="Calibri" w:cs="Times New Roman"/>
                <w:sz w:val="24"/>
                <w:szCs w:val="24"/>
                <w:lang w:eastAsia="zh-CN"/>
              </w:rPr>
              <w:t>32,9</w:t>
            </w:r>
          </w:p>
        </w:tc>
        <w:tc>
          <w:tcPr>
            <w:tcW w:w="0" w:type="auto"/>
          </w:tcPr>
          <w:p w14:paraId="4C2F5532" w14:textId="77777777" w:rsidR="004D3C6A" w:rsidRPr="000E3D75" w:rsidRDefault="004D3C6A" w:rsidP="004D3C6A">
            <w:pPr>
              <w:suppressAutoHyphens/>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E3D75">
              <w:rPr>
                <w:rFonts w:eastAsia="Calibri" w:cs="Times New Roman"/>
                <w:sz w:val="24"/>
                <w:szCs w:val="24"/>
                <w:lang w:eastAsia="zh-CN"/>
              </w:rPr>
              <w:t>35,1</w:t>
            </w:r>
          </w:p>
        </w:tc>
        <w:tc>
          <w:tcPr>
            <w:tcW w:w="0" w:type="auto"/>
          </w:tcPr>
          <w:p w14:paraId="4EE43E66" w14:textId="77777777" w:rsidR="004D3C6A" w:rsidRPr="000E3D75" w:rsidRDefault="004D3C6A" w:rsidP="004D3C6A">
            <w:pPr>
              <w:suppressAutoHyphens/>
              <w:jc w:val="cente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lang w:eastAsia="zh-CN"/>
              </w:rPr>
            </w:pPr>
            <w:r w:rsidRPr="000E3D75">
              <w:rPr>
                <w:rFonts w:eastAsia="Calibri" w:cs="Times New Roman"/>
                <w:sz w:val="24"/>
                <w:szCs w:val="24"/>
                <w:lang w:eastAsia="zh-CN"/>
              </w:rPr>
              <w:t>30,5</w:t>
            </w:r>
          </w:p>
        </w:tc>
      </w:tr>
      <w:tr w:rsidR="000F5166" w:rsidRPr="000F5166" w14:paraId="3E9BE4CD" w14:textId="77777777" w:rsidTr="000F516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A7D3C9" w14:textId="77777777" w:rsidR="000F5166" w:rsidRPr="007F6F09" w:rsidRDefault="000F5166" w:rsidP="000F5166">
            <w:pPr>
              <w:rPr>
                <w:rFonts w:eastAsia="MS PMincho"/>
                <w:b w:val="0"/>
                <w:color w:val="000000"/>
                <w:sz w:val="24"/>
                <w:szCs w:val="24"/>
              </w:rPr>
            </w:pPr>
            <w:r w:rsidRPr="007F6F09">
              <w:rPr>
                <w:rFonts w:eastAsia="MS PMincho"/>
                <w:b w:val="0"/>
                <w:color w:val="000000"/>
                <w:sz w:val="24"/>
                <w:szCs w:val="24"/>
              </w:rPr>
              <w:t>Водовідведення</w:t>
            </w:r>
          </w:p>
        </w:tc>
        <w:tc>
          <w:tcPr>
            <w:tcW w:w="0" w:type="auto"/>
            <w:vAlign w:val="center"/>
          </w:tcPr>
          <w:p w14:paraId="2274AF39" w14:textId="77777777" w:rsidR="000F5166" w:rsidRPr="000F5166" w:rsidRDefault="000F5166" w:rsidP="000F5166">
            <w:pPr>
              <w:jc w:val="center"/>
              <w:cnfStyle w:val="000000100000" w:firstRow="0" w:lastRow="0" w:firstColumn="0" w:lastColumn="0" w:oddVBand="0" w:evenVBand="0" w:oddHBand="1" w:evenHBand="0" w:firstRowFirstColumn="0" w:firstRowLastColumn="0" w:lastRowFirstColumn="0" w:lastRowLastColumn="0"/>
              <w:rPr>
                <w:rFonts w:eastAsia="MS PMincho"/>
                <w:bCs/>
                <w:color w:val="000000"/>
                <w:sz w:val="24"/>
                <w:szCs w:val="24"/>
              </w:rPr>
            </w:pPr>
            <w:r w:rsidRPr="000F5166">
              <w:rPr>
                <w:rFonts w:eastAsia="MS PMincho"/>
                <w:bCs/>
                <w:color w:val="000000"/>
                <w:sz w:val="24"/>
                <w:szCs w:val="24"/>
              </w:rPr>
              <w:t>тис.м</w:t>
            </w:r>
            <w:r w:rsidRPr="000F5166">
              <w:rPr>
                <w:rFonts w:eastAsia="MS PMincho"/>
                <w:bCs/>
                <w:color w:val="000000"/>
                <w:sz w:val="24"/>
                <w:szCs w:val="24"/>
                <w:vertAlign w:val="superscript"/>
              </w:rPr>
              <w:t>3</w:t>
            </w:r>
          </w:p>
        </w:tc>
        <w:tc>
          <w:tcPr>
            <w:tcW w:w="0" w:type="auto"/>
            <w:vAlign w:val="center"/>
          </w:tcPr>
          <w:p w14:paraId="7172D214" w14:textId="77777777" w:rsidR="000F5166" w:rsidRPr="000F5166" w:rsidRDefault="000F5166" w:rsidP="000F5166">
            <w:pPr>
              <w:suppressAutoHyphens/>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eastAsia="zh-CN"/>
              </w:rPr>
            </w:pPr>
            <w:r w:rsidRPr="000F5166">
              <w:rPr>
                <w:rFonts w:eastAsia="Calibri"/>
                <w:sz w:val="24"/>
                <w:szCs w:val="24"/>
                <w:lang w:eastAsia="zh-CN"/>
              </w:rPr>
              <w:t>6,752</w:t>
            </w:r>
          </w:p>
        </w:tc>
        <w:tc>
          <w:tcPr>
            <w:tcW w:w="0" w:type="auto"/>
            <w:vAlign w:val="center"/>
          </w:tcPr>
          <w:p w14:paraId="5CF24831" w14:textId="77777777" w:rsidR="000F5166" w:rsidRPr="000F5166" w:rsidRDefault="000F5166" w:rsidP="000F5166">
            <w:pPr>
              <w:suppressAutoHyphens/>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eastAsia="zh-CN"/>
              </w:rPr>
            </w:pPr>
            <w:r w:rsidRPr="000F5166">
              <w:rPr>
                <w:rFonts w:eastAsia="Calibri"/>
                <w:sz w:val="24"/>
                <w:szCs w:val="24"/>
                <w:lang w:eastAsia="zh-CN"/>
              </w:rPr>
              <w:t>6,924</w:t>
            </w:r>
          </w:p>
        </w:tc>
        <w:tc>
          <w:tcPr>
            <w:tcW w:w="0" w:type="auto"/>
            <w:vAlign w:val="center"/>
          </w:tcPr>
          <w:p w14:paraId="55C8749D" w14:textId="77777777" w:rsidR="000F5166" w:rsidRPr="000F5166" w:rsidRDefault="000F5166" w:rsidP="000F5166">
            <w:pPr>
              <w:suppressAutoHyphens/>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eastAsia="zh-CN"/>
              </w:rPr>
            </w:pPr>
            <w:r w:rsidRPr="000F5166">
              <w:rPr>
                <w:rFonts w:eastAsia="Calibri"/>
                <w:sz w:val="24"/>
                <w:szCs w:val="24"/>
                <w:lang w:eastAsia="zh-CN"/>
              </w:rPr>
              <w:t>6,823</w:t>
            </w:r>
          </w:p>
        </w:tc>
        <w:tc>
          <w:tcPr>
            <w:tcW w:w="0" w:type="auto"/>
            <w:vAlign w:val="center"/>
          </w:tcPr>
          <w:p w14:paraId="062E8BB2" w14:textId="77777777" w:rsidR="000F5166" w:rsidRPr="000F5166" w:rsidRDefault="000F5166" w:rsidP="000F5166">
            <w:pPr>
              <w:suppressAutoHyphens/>
              <w:snapToGrid w:val="0"/>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eastAsia="zh-CN"/>
              </w:rPr>
            </w:pPr>
            <w:r w:rsidRPr="000F5166">
              <w:rPr>
                <w:rFonts w:eastAsia="Calibri"/>
                <w:sz w:val="24"/>
                <w:szCs w:val="24"/>
                <w:lang w:eastAsia="zh-CN"/>
              </w:rPr>
              <w:t>6,974</w:t>
            </w:r>
          </w:p>
        </w:tc>
        <w:tc>
          <w:tcPr>
            <w:tcW w:w="0" w:type="auto"/>
            <w:vAlign w:val="center"/>
          </w:tcPr>
          <w:p w14:paraId="42B1EB47" w14:textId="77777777" w:rsidR="000F5166" w:rsidRPr="000F5166" w:rsidRDefault="000F5166" w:rsidP="000F5166">
            <w:pPr>
              <w:suppressAutoHyphens/>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eastAsia="zh-CN"/>
              </w:rPr>
            </w:pPr>
            <w:r w:rsidRPr="000F5166">
              <w:rPr>
                <w:rFonts w:eastAsia="Calibri"/>
                <w:sz w:val="24"/>
                <w:szCs w:val="24"/>
                <w:lang w:eastAsia="zh-CN"/>
              </w:rPr>
              <w:t>8,647</w:t>
            </w:r>
          </w:p>
        </w:tc>
      </w:tr>
    </w:tbl>
    <w:p w14:paraId="7DA5566C" w14:textId="77777777" w:rsidR="007F6F09" w:rsidRDefault="007F6F09" w:rsidP="000F5166">
      <w:pPr>
        <w:spacing w:after="0" w:line="240" w:lineRule="auto"/>
        <w:jc w:val="both"/>
        <w:rPr>
          <w:rFonts w:eastAsia="Calibri" w:cs="Times New Roman"/>
          <w:lang w:eastAsia="ru-RU"/>
        </w:rPr>
      </w:pPr>
    </w:p>
    <w:p w14:paraId="4AF17827" w14:textId="77777777" w:rsidR="007F6F09" w:rsidRDefault="007F6F09" w:rsidP="000F5166">
      <w:pPr>
        <w:spacing w:after="0" w:line="240" w:lineRule="auto"/>
        <w:jc w:val="both"/>
        <w:rPr>
          <w:rFonts w:eastAsia="Calibri" w:cs="Times New Roman"/>
          <w:lang w:eastAsia="ru-RU"/>
        </w:rPr>
        <w:sectPr w:rsidR="007F6F09" w:rsidSect="009E4579">
          <w:footerReference w:type="default" r:id="rId34"/>
          <w:pgSz w:w="11906" w:h="16838"/>
          <w:pgMar w:top="851" w:right="851" w:bottom="851" w:left="1418" w:header="709" w:footer="709" w:gutter="0"/>
          <w:cols w:space="708"/>
          <w:docGrid w:linePitch="360"/>
        </w:sectPr>
      </w:pPr>
    </w:p>
    <w:p w14:paraId="2C9B4104" w14:textId="77777777" w:rsidR="000F5166" w:rsidRPr="000F5166" w:rsidRDefault="000F5166" w:rsidP="000F5166">
      <w:pPr>
        <w:spacing w:after="0" w:line="240" w:lineRule="auto"/>
        <w:jc w:val="both"/>
        <w:rPr>
          <w:rFonts w:eastAsia="Calibri" w:cs="Times New Roman"/>
          <w:lang w:eastAsia="ru-RU"/>
        </w:rPr>
      </w:pPr>
      <w:r w:rsidRPr="000F5166">
        <w:rPr>
          <w:rFonts w:eastAsia="Calibri" w:cs="Times New Roman"/>
          <w:noProof/>
          <w:szCs w:val="28"/>
          <w:lang w:val="ru-RU" w:eastAsia="ru-RU"/>
        </w:rPr>
        <w:drawing>
          <wp:inline distT="0" distB="0" distL="0" distR="0" wp14:anchorId="451DF404" wp14:editId="29270F34">
            <wp:extent cx="3032125" cy="1587399"/>
            <wp:effectExtent l="0" t="0" r="0" b="0"/>
            <wp:docPr id="46"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1A0FEB" w14:textId="77777777" w:rsidR="000F5166" w:rsidRPr="000F5166" w:rsidRDefault="000F5166" w:rsidP="000F5166">
      <w:pPr>
        <w:spacing w:after="0"/>
        <w:jc w:val="center"/>
        <w:rPr>
          <w:rFonts w:eastAsia="Calibri" w:cs="Times New Roman"/>
          <w:vertAlign w:val="superscript"/>
        </w:rPr>
      </w:pPr>
      <w:r w:rsidRPr="000F5166">
        <w:rPr>
          <w:rFonts w:eastAsia="Calibri" w:cs="Times New Roman"/>
        </w:rPr>
        <w:t>Рис. 2.1</w:t>
      </w:r>
      <w:r w:rsidR="004429DB">
        <w:rPr>
          <w:rFonts w:eastAsia="Calibri" w:cs="Times New Roman"/>
        </w:rPr>
        <w:t>2</w:t>
      </w:r>
      <w:r w:rsidRPr="000F5166">
        <w:rPr>
          <w:rFonts w:eastAsia="Calibri" w:cs="Times New Roman"/>
        </w:rPr>
        <w:t>. Обсяги споживання природнього газу, тис. м</w:t>
      </w:r>
      <w:r w:rsidRPr="000F5166">
        <w:rPr>
          <w:rFonts w:eastAsia="Calibri" w:cs="Times New Roman"/>
          <w:vertAlign w:val="superscript"/>
        </w:rPr>
        <w:t>3</w:t>
      </w:r>
    </w:p>
    <w:p w14:paraId="11E17F91" w14:textId="77777777" w:rsidR="000F5166" w:rsidRPr="000F5166" w:rsidRDefault="000F5166" w:rsidP="000F5166">
      <w:pPr>
        <w:spacing w:after="0"/>
        <w:jc w:val="both"/>
        <w:rPr>
          <w:rFonts w:eastAsia="Calibri" w:cs="Times New Roman"/>
          <w:szCs w:val="28"/>
        </w:rPr>
      </w:pPr>
      <w:r w:rsidRPr="000F5166">
        <w:rPr>
          <w:rFonts w:eastAsia="Calibri" w:cs="Times New Roman"/>
          <w:noProof/>
          <w:szCs w:val="28"/>
          <w:lang w:val="ru-RU" w:eastAsia="ru-RU"/>
        </w:rPr>
        <w:drawing>
          <wp:inline distT="0" distB="0" distL="0" distR="0" wp14:anchorId="5A7EF7E2" wp14:editId="53F88991">
            <wp:extent cx="2884805" cy="1586865"/>
            <wp:effectExtent l="0" t="0" r="0" b="0"/>
            <wp:docPr id="45"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E7A54F" w14:textId="20CF0E2D" w:rsidR="000F5166" w:rsidRPr="000F5166" w:rsidRDefault="000F5166" w:rsidP="004D3C6A">
      <w:pPr>
        <w:spacing w:after="0" w:line="240" w:lineRule="auto"/>
        <w:jc w:val="center"/>
        <w:rPr>
          <w:rFonts w:eastAsia="Calibri" w:cs="Times New Roman"/>
        </w:rPr>
      </w:pPr>
      <w:r w:rsidRPr="000F5166">
        <w:rPr>
          <w:rFonts w:eastAsia="Calibri" w:cs="Times New Roman"/>
        </w:rPr>
        <w:t>Рис. 2.1</w:t>
      </w:r>
      <w:r w:rsidR="004429DB">
        <w:rPr>
          <w:rFonts w:eastAsia="Calibri" w:cs="Times New Roman"/>
        </w:rPr>
        <w:t>3</w:t>
      </w:r>
      <w:r w:rsidRPr="000F5166">
        <w:rPr>
          <w:rFonts w:eastAsia="Calibri" w:cs="Times New Roman"/>
        </w:rPr>
        <w:t>. Обся</w:t>
      </w:r>
      <w:r w:rsidR="003C23BD">
        <w:rPr>
          <w:rFonts w:eastAsia="Calibri" w:cs="Times New Roman"/>
        </w:rPr>
        <w:t xml:space="preserve">ги споживання </w:t>
      </w:r>
      <w:proofErr w:type="spellStart"/>
      <w:r w:rsidR="003C23BD">
        <w:rPr>
          <w:rFonts w:eastAsia="Calibri" w:cs="Times New Roman"/>
        </w:rPr>
        <w:t>електро</w:t>
      </w:r>
      <w:r w:rsidR="00B707A7">
        <w:rPr>
          <w:rFonts w:eastAsia="Calibri" w:cs="Times New Roman"/>
        </w:rPr>
        <w:t>роенергії</w:t>
      </w:r>
      <w:proofErr w:type="spellEnd"/>
      <w:r w:rsidR="00B707A7">
        <w:rPr>
          <w:rFonts w:eastAsia="Calibri" w:cs="Times New Roman"/>
        </w:rPr>
        <w:t xml:space="preserve">, </w:t>
      </w:r>
      <w:proofErr w:type="spellStart"/>
      <w:r w:rsidR="00B707A7">
        <w:rPr>
          <w:rFonts w:eastAsia="Calibri" w:cs="Times New Roman"/>
        </w:rPr>
        <w:t>кВт</w:t>
      </w:r>
      <w:r w:rsidRPr="000F5166">
        <w:rPr>
          <w:rFonts w:eastAsia="Calibri" w:cs="Calibri"/>
        </w:rPr>
        <w:t>·</w:t>
      </w:r>
      <w:r w:rsidRPr="000F5166">
        <w:rPr>
          <w:rFonts w:eastAsia="Calibri" w:cs="Times New Roman"/>
        </w:rPr>
        <w:t>год</w:t>
      </w:r>
      <w:proofErr w:type="spellEnd"/>
    </w:p>
    <w:p w14:paraId="5BBD940D" w14:textId="77777777" w:rsidR="007F6F09" w:rsidRDefault="007F6F09" w:rsidP="000F5166">
      <w:pPr>
        <w:spacing w:after="0"/>
        <w:jc w:val="center"/>
        <w:rPr>
          <w:rFonts w:eastAsia="Calibri" w:cs="Times New Roman"/>
          <w:szCs w:val="28"/>
        </w:rPr>
        <w:sectPr w:rsidR="007F6F09" w:rsidSect="007F6F09">
          <w:type w:val="continuous"/>
          <w:pgSz w:w="11906" w:h="16838"/>
          <w:pgMar w:top="851" w:right="851" w:bottom="851" w:left="1418" w:header="709" w:footer="709" w:gutter="0"/>
          <w:cols w:num="2" w:space="708"/>
          <w:docGrid w:linePitch="360"/>
        </w:sectPr>
      </w:pPr>
    </w:p>
    <w:p w14:paraId="12E59416" w14:textId="77777777" w:rsidR="007F6F09" w:rsidRDefault="007F6F09" w:rsidP="000F5166">
      <w:pPr>
        <w:spacing w:after="0"/>
        <w:jc w:val="center"/>
        <w:rPr>
          <w:rFonts w:eastAsia="Calibri" w:cs="Times New Roman"/>
          <w:szCs w:val="28"/>
        </w:rPr>
      </w:pPr>
    </w:p>
    <w:p w14:paraId="0C6ECFE9" w14:textId="77777777" w:rsidR="000F5166" w:rsidRPr="000F5166" w:rsidRDefault="000F5166" w:rsidP="000F5166">
      <w:pPr>
        <w:spacing w:after="0"/>
        <w:jc w:val="center"/>
        <w:rPr>
          <w:rFonts w:eastAsia="Calibri" w:cs="Times New Roman"/>
          <w:szCs w:val="28"/>
        </w:rPr>
      </w:pPr>
      <w:r w:rsidRPr="000F5166">
        <w:rPr>
          <w:rFonts w:eastAsia="Calibri" w:cs="Times New Roman"/>
          <w:noProof/>
          <w:szCs w:val="28"/>
          <w:lang w:val="ru-RU" w:eastAsia="ru-RU"/>
        </w:rPr>
        <w:drawing>
          <wp:inline distT="0" distB="0" distL="0" distR="0" wp14:anchorId="00C2722C" wp14:editId="1228A36F">
            <wp:extent cx="6210300" cy="1594714"/>
            <wp:effectExtent l="0" t="0" r="0" b="5715"/>
            <wp:docPr id="41"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2ACECD" w14:textId="77777777" w:rsidR="000F5166" w:rsidRPr="000F5166" w:rsidRDefault="000F5166" w:rsidP="000F5166">
      <w:pPr>
        <w:tabs>
          <w:tab w:val="left" w:pos="3090"/>
        </w:tabs>
        <w:spacing w:after="0"/>
        <w:jc w:val="center"/>
        <w:rPr>
          <w:rFonts w:eastAsia="Calibri" w:cs="Times New Roman"/>
          <w:szCs w:val="28"/>
        </w:rPr>
      </w:pPr>
      <w:r w:rsidRPr="000F5166">
        <w:rPr>
          <w:rFonts w:eastAsia="Calibri" w:cs="Times New Roman"/>
        </w:rPr>
        <w:t>Рис. 2.1</w:t>
      </w:r>
      <w:r w:rsidR="004429DB">
        <w:rPr>
          <w:rFonts w:eastAsia="Calibri" w:cs="Times New Roman"/>
        </w:rPr>
        <w:t>4</w:t>
      </w:r>
      <w:r w:rsidRPr="000F5166">
        <w:rPr>
          <w:rFonts w:eastAsia="Calibri" w:cs="Times New Roman"/>
        </w:rPr>
        <w:t xml:space="preserve">. Обсяги водопостачання та водовідведення, </w:t>
      </w:r>
      <w:r w:rsidRPr="000F5166">
        <w:rPr>
          <w:rFonts w:eastAsia="Calibri" w:cs="Times New Roman"/>
          <w:color w:val="000000"/>
        </w:rPr>
        <w:t>тис.м</w:t>
      </w:r>
      <w:r w:rsidRPr="000F5166">
        <w:rPr>
          <w:rFonts w:eastAsia="Calibri" w:cs="Times New Roman"/>
          <w:color w:val="000000"/>
          <w:vertAlign w:val="superscript"/>
        </w:rPr>
        <w:t>3</w:t>
      </w:r>
    </w:p>
    <w:p w14:paraId="0F4C47F2" w14:textId="77777777" w:rsidR="000F5166" w:rsidRPr="000F5166" w:rsidRDefault="000F5166" w:rsidP="000F5166">
      <w:pPr>
        <w:pBdr>
          <w:bottom w:val="single" w:sz="4" w:space="1" w:color="9CC2E5"/>
        </w:pBdr>
        <w:spacing w:before="200" w:after="80" w:line="240" w:lineRule="auto"/>
        <w:outlineLvl w:val="2"/>
        <w:rPr>
          <w:rFonts w:eastAsia="MS PGothic" w:cs="Times New Roman"/>
          <w:b/>
          <w:i/>
          <w:color w:val="5B9BD5"/>
          <w:szCs w:val="28"/>
          <w:lang w:eastAsia="uk-UA"/>
        </w:rPr>
      </w:pPr>
      <w:bookmarkStart w:id="55" w:name="_Toc511595613"/>
      <w:bookmarkStart w:id="56" w:name="_Toc19997"/>
      <w:bookmarkStart w:id="57" w:name="_Toc436243"/>
      <w:bookmarkStart w:id="58" w:name="_Toc26173201"/>
      <w:r w:rsidRPr="000F5166">
        <w:rPr>
          <w:rFonts w:eastAsia="MS PGothic" w:cs="Times New Roman"/>
          <w:b/>
          <w:i/>
          <w:color w:val="5B9BD5"/>
          <w:szCs w:val="24"/>
          <w:lang w:eastAsia="uk-UA"/>
        </w:rPr>
        <w:t>2.2</w:t>
      </w:r>
      <w:r w:rsidRPr="000F5166">
        <w:rPr>
          <w:rFonts w:eastAsia="MS PGothic" w:cs="Times New Roman"/>
          <w:i/>
          <w:color w:val="5B9BD5"/>
          <w:szCs w:val="24"/>
          <w:lang w:eastAsia="uk-UA"/>
        </w:rPr>
        <w:t>.</w:t>
      </w:r>
      <w:r w:rsidRPr="000F5166">
        <w:rPr>
          <w:rFonts w:eastAsia="MS PGothic" w:cs="Times New Roman"/>
          <w:b/>
          <w:i/>
          <w:color w:val="5B9BD5"/>
          <w:szCs w:val="24"/>
          <w:lang w:eastAsia="uk-UA"/>
        </w:rPr>
        <w:t xml:space="preserve">2. Житловий фонд </w:t>
      </w:r>
      <w:r w:rsidR="0080193D">
        <w:rPr>
          <w:rFonts w:eastAsia="MS PGothic" w:cs="Times New Roman"/>
          <w:b/>
          <w:i/>
          <w:color w:val="5B9BD5"/>
          <w:szCs w:val="24"/>
          <w:lang w:eastAsia="uk-UA"/>
        </w:rPr>
        <w:t>Коростишівської</w:t>
      </w:r>
      <w:r w:rsidRPr="000F5166">
        <w:rPr>
          <w:rFonts w:eastAsia="MS PGothic" w:cs="Times New Roman"/>
          <w:b/>
          <w:i/>
          <w:color w:val="5B9BD5"/>
          <w:szCs w:val="24"/>
          <w:lang w:eastAsia="uk-UA"/>
        </w:rPr>
        <w:t xml:space="preserve"> ОТГ</w:t>
      </w:r>
      <w:bookmarkEnd w:id="55"/>
      <w:bookmarkEnd w:id="56"/>
      <w:bookmarkEnd w:id="57"/>
      <w:bookmarkEnd w:id="58"/>
    </w:p>
    <w:p w14:paraId="7C70CE9A" w14:textId="5AD40AB1" w:rsidR="004D3C6A" w:rsidRPr="004D3C6A" w:rsidRDefault="004D3C6A" w:rsidP="004D3C6A">
      <w:pPr>
        <w:suppressAutoHyphens/>
        <w:autoSpaceDE w:val="0"/>
        <w:spacing w:after="0" w:line="276" w:lineRule="auto"/>
        <w:ind w:firstLine="709"/>
        <w:jc w:val="both"/>
        <w:rPr>
          <w:rFonts w:eastAsia="Calibri" w:cs="Calibri"/>
          <w:szCs w:val="24"/>
          <w:lang w:eastAsia="zh-CN"/>
        </w:rPr>
      </w:pPr>
      <w:bookmarkStart w:id="59" w:name="_Hlk372925"/>
      <w:r w:rsidRPr="004D3C6A">
        <w:rPr>
          <w:rFonts w:eastAsia="Calibri" w:cs="Calibri"/>
          <w:szCs w:val="24"/>
          <w:lang w:eastAsia="zh-CN"/>
        </w:rPr>
        <w:t>Житловий фонд в м.</w:t>
      </w:r>
      <w:r w:rsidR="002E7596">
        <w:rPr>
          <w:rFonts w:eastAsia="Calibri" w:cs="Calibri"/>
          <w:szCs w:val="24"/>
          <w:lang w:eastAsia="zh-CN"/>
        </w:rPr>
        <w:t xml:space="preserve"> </w:t>
      </w:r>
      <w:r w:rsidRPr="004D3C6A">
        <w:rPr>
          <w:rFonts w:eastAsia="Calibri" w:cs="Calibri"/>
          <w:szCs w:val="24"/>
          <w:lang w:eastAsia="zh-CN"/>
        </w:rPr>
        <w:t>Коростишеві нараховує 112 багатоквартирних будинків, з н</w:t>
      </w:r>
      <w:r w:rsidR="001F2F91">
        <w:rPr>
          <w:rFonts w:eastAsia="Calibri" w:cs="Calibri"/>
          <w:szCs w:val="24"/>
          <w:lang w:eastAsia="zh-CN"/>
        </w:rPr>
        <w:t>их 9 ОСББ, 1 ЖБК (4 будинки), 99 будинків  (враховуючи 3 гуртожитки: вул.Миру,3</w:t>
      </w:r>
      <w:r w:rsidRPr="004D3C6A">
        <w:rPr>
          <w:rFonts w:eastAsia="Calibri" w:cs="Calibri"/>
          <w:szCs w:val="24"/>
          <w:lang w:eastAsia="zh-CN"/>
        </w:rPr>
        <w:t xml:space="preserve"> вул.</w:t>
      </w:r>
      <w:r w:rsidR="001F2F91">
        <w:rPr>
          <w:rFonts w:eastAsia="Calibri" w:cs="Calibri"/>
          <w:szCs w:val="24"/>
          <w:lang w:eastAsia="zh-CN"/>
        </w:rPr>
        <w:t xml:space="preserve"> </w:t>
      </w:r>
      <w:r w:rsidRPr="004D3C6A">
        <w:rPr>
          <w:rFonts w:eastAsia="Calibri" w:cs="Calibri"/>
          <w:szCs w:val="24"/>
          <w:lang w:eastAsia="zh-CN"/>
        </w:rPr>
        <w:t>Добрянського 39</w:t>
      </w:r>
      <w:r w:rsidR="001F2F91">
        <w:rPr>
          <w:rFonts w:eastAsia="Calibri" w:cs="Calibri"/>
          <w:szCs w:val="24"/>
          <w:lang w:eastAsia="zh-CN"/>
        </w:rPr>
        <w:t xml:space="preserve"> та вул. Київська 113</w:t>
      </w:r>
      <w:r w:rsidRPr="004D3C6A">
        <w:rPr>
          <w:rFonts w:eastAsia="Calibri" w:cs="Calibri"/>
          <w:szCs w:val="24"/>
          <w:lang w:eastAsia="zh-CN"/>
        </w:rPr>
        <w:t>).</w:t>
      </w:r>
    </w:p>
    <w:p w14:paraId="0EB2D2EC" w14:textId="1AD6FA67" w:rsidR="004D3C6A" w:rsidRPr="004D3C6A" w:rsidRDefault="004D3C6A" w:rsidP="004D3C6A">
      <w:pPr>
        <w:suppressAutoHyphens/>
        <w:autoSpaceDE w:val="0"/>
        <w:spacing w:after="0" w:line="276" w:lineRule="auto"/>
        <w:ind w:firstLine="709"/>
        <w:jc w:val="both"/>
        <w:rPr>
          <w:rFonts w:eastAsia="Calibri" w:cs="Calibri"/>
          <w:szCs w:val="24"/>
          <w:lang w:eastAsia="zh-CN"/>
        </w:rPr>
      </w:pPr>
      <w:r w:rsidRPr="004D3C6A">
        <w:rPr>
          <w:rFonts w:eastAsia="Calibri" w:cs="Calibri"/>
          <w:szCs w:val="24"/>
          <w:lang w:eastAsia="zh-CN"/>
        </w:rPr>
        <w:t xml:space="preserve">Основним видом діяльності КП «Коростишівська комунальна служба» є надання послуг з управління багатоквартирними будинками. Підприємство обслуговує 98 будинків, загальною площею 154,2 </w:t>
      </w:r>
      <w:proofErr w:type="spellStart"/>
      <w:r w:rsidRPr="004D3C6A">
        <w:rPr>
          <w:rFonts w:eastAsia="Calibri" w:cs="Calibri"/>
          <w:szCs w:val="24"/>
          <w:lang w:eastAsia="zh-CN"/>
        </w:rPr>
        <w:t>тис.кв.м</w:t>
      </w:r>
      <w:proofErr w:type="spellEnd"/>
      <w:r w:rsidRPr="004D3C6A">
        <w:rPr>
          <w:rFonts w:eastAsia="Calibri" w:cs="Calibri"/>
          <w:szCs w:val="24"/>
          <w:lang w:eastAsia="zh-CN"/>
        </w:rPr>
        <w:t>, які нараховують 3064 квартири, кількість під</w:t>
      </w:r>
      <w:r w:rsidR="003C23BD">
        <w:rPr>
          <w:rFonts w:eastAsia="Calibri" w:cs="Calibri"/>
          <w:szCs w:val="24"/>
          <w:lang w:eastAsia="zh-CN"/>
        </w:rPr>
        <w:t>’</w:t>
      </w:r>
      <w:r w:rsidRPr="004D3C6A">
        <w:rPr>
          <w:rFonts w:eastAsia="Calibri" w:cs="Calibri"/>
          <w:szCs w:val="24"/>
          <w:lang w:eastAsia="zh-CN"/>
        </w:rPr>
        <w:t xml:space="preserve">їздів складає 273 шт. Термін експлуатації житлового фонду досить значний: </w:t>
      </w:r>
    </w:p>
    <w:p w14:paraId="7D526DA4" w14:textId="77777777" w:rsidR="004D3C6A" w:rsidRPr="004D3C6A" w:rsidRDefault="004D3C6A" w:rsidP="004429DB">
      <w:pPr>
        <w:suppressAutoHyphens/>
        <w:autoSpaceDE w:val="0"/>
        <w:spacing w:after="0" w:line="276" w:lineRule="auto"/>
        <w:ind w:firstLine="567"/>
        <w:jc w:val="both"/>
        <w:rPr>
          <w:rFonts w:eastAsia="Calibri" w:cs="Calibri"/>
          <w:szCs w:val="24"/>
          <w:lang w:eastAsia="zh-CN"/>
        </w:rPr>
      </w:pPr>
      <w:r w:rsidRPr="004D3C6A">
        <w:rPr>
          <w:rFonts w:eastAsia="Calibri" w:cs="Calibri"/>
          <w:szCs w:val="24"/>
          <w:lang w:eastAsia="zh-CN"/>
        </w:rPr>
        <w:t>-</w:t>
      </w:r>
      <w:r w:rsidRPr="004D3C6A">
        <w:rPr>
          <w:rFonts w:eastAsia="Calibri" w:cs="Calibri"/>
          <w:szCs w:val="24"/>
          <w:lang w:eastAsia="zh-CN"/>
        </w:rPr>
        <w:tab/>
        <w:t>10 будинок від 60 до 70 років;</w:t>
      </w:r>
    </w:p>
    <w:p w14:paraId="5E451879" w14:textId="77777777" w:rsidR="004D3C6A" w:rsidRPr="004D3C6A" w:rsidRDefault="004D3C6A" w:rsidP="004429DB">
      <w:pPr>
        <w:suppressAutoHyphens/>
        <w:autoSpaceDE w:val="0"/>
        <w:spacing w:after="0" w:line="276" w:lineRule="auto"/>
        <w:ind w:firstLine="567"/>
        <w:jc w:val="both"/>
        <w:rPr>
          <w:rFonts w:eastAsia="Calibri" w:cs="Calibri"/>
          <w:szCs w:val="24"/>
          <w:lang w:eastAsia="zh-CN"/>
        </w:rPr>
      </w:pPr>
      <w:r w:rsidRPr="004D3C6A">
        <w:rPr>
          <w:rFonts w:eastAsia="Calibri" w:cs="Calibri"/>
          <w:szCs w:val="24"/>
          <w:lang w:eastAsia="zh-CN"/>
        </w:rPr>
        <w:t>-</w:t>
      </w:r>
      <w:r w:rsidRPr="004D3C6A">
        <w:rPr>
          <w:rFonts w:eastAsia="Calibri" w:cs="Calibri"/>
          <w:szCs w:val="24"/>
          <w:lang w:eastAsia="zh-CN"/>
        </w:rPr>
        <w:tab/>
        <w:t>17 будинків  від 50 до 60 років;</w:t>
      </w:r>
    </w:p>
    <w:p w14:paraId="1BC8C961" w14:textId="77777777" w:rsidR="004D3C6A" w:rsidRPr="004D3C6A" w:rsidRDefault="004D3C6A" w:rsidP="004429DB">
      <w:pPr>
        <w:suppressAutoHyphens/>
        <w:autoSpaceDE w:val="0"/>
        <w:spacing w:after="0" w:line="276" w:lineRule="auto"/>
        <w:ind w:firstLine="567"/>
        <w:jc w:val="both"/>
        <w:rPr>
          <w:rFonts w:eastAsia="Calibri" w:cs="Calibri"/>
          <w:szCs w:val="24"/>
          <w:lang w:eastAsia="zh-CN"/>
        </w:rPr>
      </w:pPr>
      <w:r w:rsidRPr="004D3C6A">
        <w:rPr>
          <w:rFonts w:eastAsia="Calibri" w:cs="Calibri"/>
          <w:szCs w:val="24"/>
          <w:lang w:eastAsia="zh-CN"/>
        </w:rPr>
        <w:t>-</w:t>
      </w:r>
      <w:r w:rsidRPr="004D3C6A">
        <w:rPr>
          <w:rFonts w:eastAsia="Calibri" w:cs="Calibri"/>
          <w:szCs w:val="24"/>
          <w:lang w:eastAsia="zh-CN"/>
        </w:rPr>
        <w:tab/>
        <w:t>26 будинків від 40 до 50 років;</w:t>
      </w:r>
    </w:p>
    <w:p w14:paraId="00E2458A" w14:textId="77777777" w:rsidR="004D3C6A" w:rsidRPr="004D3C6A" w:rsidRDefault="004D3C6A" w:rsidP="004429DB">
      <w:pPr>
        <w:suppressAutoHyphens/>
        <w:autoSpaceDE w:val="0"/>
        <w:spacing w:after="0" w:line="276" w:lineRule="auto"/>
        <w:ind w:firstLine="567"/>
        <w:jc w:val="both"/>
        <w:rPr>
          <w:rFonts w:eastAsia="Calibri" w:cs="Calibri"/>
          <w:szCs w:val="24"/>
          <w:lang w:eastAsia="zh-CN"/>
        </w:rPr>
      </w:pPr>
      <w:r w:rsidRPr="004D3C6A">
        <w:rPr>
          <w:rFonts w:eastAsia="Calibri" w:cs="Calibri"/>
          <w:szCs w:val="24"/>
          <w:lang w:eastAsia="zh-CN"/>
        </w:rPr>
        <w:lastRenderedPageBreak/>
        <w:t>-</w:t>
      </w:r>
      <w:r w:rsidRPr="004D3C6A">
        <w:rPr>
          <w:rFonts w:eastAsia="Calibri" w:cs="Calibri"/>
          <w:szCs w:val="24"/>
          <w:lang w:eastAsia="zh-CN"/>
        </w:rPr>
        <w:tab/>
        <w:t>21 будинок від 30 до 40 років;</w:t>
      </w:r>
    </w:p>
    <w:p w14:paraId="03927490" w14:textId="77777777" w:rsidR="004D3C6A" w:rsidRPr="004D3C6A" w:rsidRDefault="004D3C6A" w:rsidP="004429DB">
      <w:pPr>
        <w:suppressAutoHyphens/>
        <w:autoSpaceDE w:val="0"/>
        <w:spacing w:after="0" w:line="276" w:lineRule="auto"/>
        <w:ind w:firstLine="567"/>
        <w:jc w:val="both"/>
        <w:rPr>
          <w:rFonts w:eastAsia="Calibri" w:cs="Calibri"/>
          <w:szCs w:val="24"/>
          <w:lang w:eastAsia="zh-CN"/>
        </w:rPr>
      </w:pPr>
      <w:r w:rsidRPr="004D3C6A">
        <w:rPr>
          <w:rFonts w:eastAsia="Calibri" w:cs="Calibri"/>
          <w:szCs w:val="24"/>
          <w:lang w:eastAsia="zh-CN"/>
        </w:rPr>
        <w:t>-</w:t>
      </w:r>
      <w:r w:rsidRPr="004D3C6A">
        <w:rPr>
          <w:rFonts w:eastAsia="Calibri" w:cs="Calibri"/>
          <w:szCs w:val="24"/>
          <w:lang w:eastAsia="zh-CN"/>
        </w:rPr>
        <w:tab/>
        <w:t>21 будинок від 20 до 30 років;</w:t>
      </w:r>
    </w:p>
    <w:p w14:paraId="248E58FC" w14:textId="77777777" w:rsidR="000F5166" w:rsidRPr="000F5166" w:rsidRDefault="004D3C6A" w:rsidP="004429DB">
      <w:pPr>
        <w:suppressAutoHyphens/>
        <w:autoSpaceDE w:val="0"/>
        <w:spacing w:after="0" w:line="276" w:lineRule="auto"/>
        <w:ind w:firstLine="567"/>
        <w:jc w:val="both"/>
        <w:rPr>
          <w:rFonts w:eastAsia="Calibri" w:cs="Calibri"/>
          <w:szCs w:val="24"/>
          <w:lang w:eastAsia="zh-CN"/>
        </w:rPr>
      </w:pPr>
      <w:r w:rsidRPr="004D3C6A">
        <w:rPr>
          <w:rFonts w:eastAsia="Calibri" w:cs="Calibri"/>
          <w:szCs w:val="24"/>
          <w:lang w:eastAsia="zh-CN"/>
        </w:rPr>
        <w:t>-</w:t>
      </w:r>
      <w:r w:rsidRPr="004D3C6A">
        <w:rPr>
          <w:rFonts w:eastAsia="Calibri" w:cs="Calibri"/>
          <w:szCs w:val="24"/>
          <w:lang w:eastAsia="zh-CN"/>
        </w:rPr>
        <w:tab/>
        <w:t>3 будинки від 10 до 20 років.</w:t>
      </w:r>
    </w:p>
    <w:p w14:paraId="03F88204" w14:textId="77777777" w:rsidR="000F5166" w:rsidRPr="000F5166" w:rsidRDefault="000F5166" w:rsidP="000F5166">
      <w:pPr>
        <w:spacing w:after="0" w:line="240" w:lineRule="auto"/>
        <w:jc w:val="both"/>
        <w:rPr>
          <w:rFonts w:eastAsia="Calibri" w:cs="Times New Roman"/>
          <w:lang w:eastAsia="zh-CN"/>
        </w:rPr>
      </w:pPr>
    </w:p>
    <w:p w14:paraId="6FA08C0F" w14:textId="77777777" w:rsidR="000F5166" w:rsidRPr="00C76B76" w:rsidRDefault="000F5166" w:rsidP="000F5166">
      <w:pPr>
        <w:spacing w:after="0" w:line="240" w:lineRule="auto"/>
        <w:jc w:val="right"/>
        <w:rPr>
          <w:rFonts w:eastAsia="Calibri" w:cs="Times New Roman"/>
          <w:lang w:val="ru-RU"/>
        </w:rPr>
      </w:pPr>
      <w:r w:rsidRPr="00C76B76">
        <w:rPr>
          <w:rFonts w:eastAsia="Calibri" w:cs="Times New Roman"/>
        </w:rPr>
        <w:t>Таблиця 2.1</w:t>
      </w:r>
      <w:r w:rsidR="00277450">
        <w:rPr>
          <w:rFonts w:eastAsia="Calibri" w:cs="Times New Roman"/>
          <w:lang w:val="ru-RU"/>
        </w:rPr>
        <w:t>1</w:t>
      </w:r>
    </w:p>
    <w:p w14:paraId="7D2A1145" w14:textId="77777777" w:rsidR="000F5166" w:rsidRPr="00C76B76" w:rsidRDefault="000F5166" w:rsidP="000F5166">
      <w:pPr>
        <w:spacing w:after="0" w:line="240" w:lineRule="auto"/>
        <w:jc w:val="center"/>
        <w:rPr>
          <w:rFonts w:eastAsia="Calibri" w:cs="Times New Roman"/>
        </w:rPr>
      </w:pPr>
      <w:r w:rsidRPr="00C76B76">
        <w:rPr>
          <w:rFonts w:eastAsia="Calibri" w:cs="Times New Roman"/>
        </w:rPr>
        <w:t xml:space="preserve">Дані щодо кількості індивідуальних будівель населених пунктів </w:t>
      </w:r>
    </w:p>
    <w:p w14:paraId="51E5895D" w14:textId="77777777" w:rsidR="000F5166" w:rsidRPr="00C76B76" w:rsidRDefault="00C76B76" w:rsidP="000F5166">
      <w:pPr>
        <w:spacing w:after="0" w:line="240" w:lineRule="auto"/>
        <w:jc w:val="center"/>
        <w:rPr>
          <w:rFonts w:eastAsia="Calibri" w:cs="Times New Roman"/>
        </w:rPr>
      </w:pPr>
      <w:r>
        <w:rPr>
          <w:rFonts w:eastAsia="Calibri" w:cs="Times New Roman"/>
        </w:rPr>
        <w:t>Коростишівської</w:t>
      </w:r>
      <w:r w:rsidR="000F5166" w:rsidRPr="00C76B76">
        <w:rPr>
          <w:rFonts w:eastAsia="Calibri" w:cs="Times New Roman"/>
        </w:rPr>
        <w:t xml:space="preserve"> ОТГ</w:t>
      </w:r>
    </w:p>
    <w:tbl>
      <w:tblPr>
        <w:tblStyle w:val="4516"/>
        <w:tblW w:w="0" w:type="auto"/>
        <w:jc w:val="center"/>
        <w:tblLook w:val="0420" w:firstRow="1" w:lastRow="0" w:firstColumn="0" w:lastColumn="0" w:noHBand="0" w:noVBand="1"/>
      </w:tblPr>
      <w:tblGrid>
        <w:gridCol w:w="2092"/>
        <w:gridCol w:w="2723"/>
        <w:gridCol w:w="2089"/>
        <w:gridCol w:w="2723"/>
      </w:tblGrid>
      <w:tr w:rsidR="000F5166" w:rsidRPr="00C76B76" w14:paraId="463785AC" w14:textId="77777777" w:rsidTr="002E7596">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vAlign w:val="center"/>
          </w:tcPr>
          <w:p w14:paraId="6DD39404" w14:textId="77777777" w:rsidR="000F5166" w:rsidRPr="00C76B76" w:rsidRDefault="000F5166" w:rsidP="002E7596">
            <w:pPr>
              <w:jc w:val="center"/>
              <w:rPr>
                <w:rFonts w:cs="Times New Roman"/>
                <w:sz w:val="22"/>
              </w:rPr>
            </w:pPr>
            <w:r w:rsidRPr="00C76B76">
              <w:rPr>
                <w:rFonts w:cs="Times New Roman"/>
                <w:sz w:val="22"/>
              </w:rPr>
              <w:t>Назва населеного пункту</w:t>
            </w:r>
          </w:p>
        </w:tc>
        <w:tc>
          <w:tcPr>
            <w:tcW w:w="0" w:type="auto"/>
            <w:vAlign w:val="center"/>
          </w:tcPr>
          <w:p w14:paraId="68E2587C" w14:textId="77777777" w:rsidR="000F5166" w:rsidRPr="00C76B76" w:rsidRDefault="000F5166" w:rsidP="002E7596">
            <w:pPr>
              <w:jc w:val="center"/>
              <w:rPr>
                <w:rFonts w:cs="Times New Roman"/>
                <w:sz w:val="22"/>
              </w:rPr>
            </w:pPr>
            <w:r w:rsidRPr="00C76B76">
              <w:rPr>
                <w:rFonts w:cs="Times New Roman"/>
                <w:sz w:val="22"/>
              </w:rPr>
              <w:t>Кількість індивідуальних будівель</w:t>
            </w:r>
          </w:p>
        </w:tc>
        <w:tc>
          <w:tcPr>
            <w:tcW w:w="0" w:type="auto"/>
            <w:vAlign w:val="center"/>
          </w:tcPr>
          <w:p w14:paraId="4E6970C7" w14:textId="77777777" w:rsidR="000F5166" w:rsidRPr="00C76B76" w:rsidRDefault="000F5166" w:rsidP="002E7596">
            <w:pPr>
              <w:jc w:val="center"/>
              <w:rPr>
                <w:rFonts w:cs="Times New Roman"/>
                <w:sz w:val="22"/>
              </w:rPr>
            </w:pPr>
            <w:r w:rsidRPr="00C76B76">
              <w:rPr>
                <w:rFonts w:cs="Times New Roman"/>
                <w:sz w:val="22"/>
              </w:rPr>
              <w:t>Назва населеного пункту</w:t>
            </w:r>
          </w:p>
        </w:tc>
        <w:tc>
          <w:tcPr>
            <w:tcW w:w="0" w:type="auto"/>
            <w:vAlign w:val="center"/>
          </w:tcPr>
          <w:p w14:paraId="3E185311" w14:textId="77777777" w:rsidR="000F5166" w:rsidRPr="00C76B76" w:rsidRDefault="000F5166" w:rsidP="002E7596">
            <w:pPr>
              <w:jc w:val="center"/>
              <w:rPr>
                <w:rFonts w:cs="Times New Roman"/>
                <w:sz w:val="22"/>
              </w:rPr>
            </w:pPr>
            <w:r w:rsidRPr="00C76B76">
              <w:rPr>
                <w:rFonts w:cs="Times New Roman"/>
                <w:sz w:val="22"/>
              </w:rPr>
              <w:t>Кількість індивідуальних будівель</w:t>
            </w:r>
          </w:p>
        </w:tc>
      </w:tr>
      <w:tr w:rsidR="00C76B76" w:rsidRPr="00C76B76" w14:paraId="4FEAD4E0" w14:textId="77777777" w:rsidTr="002E759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tcPr>
          <w:p w14:paraId="5B0FF0CC" w14:textId="77777777" w:rsidR="00C76B76" w:rsidRPr="00C76B76" w:rsidRDefault="00C76B76" w:rsidP="002E7596">
            <w:pPr>
              <w:rPr>
                <w:sz w:val="22"/>
                <w:lang w:val="ru-RU"/>
              </w:rPr>
            </w:pPr>
            <w:r w:rsidRPr="00C76B76">
              <w:rPr>
                <w:sz w:val="22"/>
              </w:rPr>
              <w:t>Коростишів</w:t>
            </w:r>
          </w:p>
        </w:tc>
        <w:tc>
          <w:tcPr>
            <w:tcW w:w="0" w:type="auto"/>
            <w:vAlign w:val="center"/>
          </w:tcPr>
          <w:p w14:paraId="0D95AFBC" w14:textId="77777777" w:rsidR="00C76B76" w:rsidRPr="00C76B76" w:rsidRDefault="00C76B76" w:rsidP="002E7596">
            <w:pPr>
              <w:jc w:val="center"/>
              <w:rPr>
                <w:sz w:val="22"/>
                <w:lang w:val="ru-RU"/>
              </w:rPr>
            </w:pPr>
            <w:r w:rsidRPr="00C76B76">
              <w:rPr>
                <w:sz w:val="22"/>
              </w:rPr>
              <w:t>5600</w:t>
            </w:r>
          </w:p>
        </w:tc>
        <w:tc>
          <w:tcPr>
            <w:tcW w:w="0" w:type="auto"/>
            <w:vAlign w:val="center"/>
          </w:tcPr>
          <w:p w14:paraId="428368CF" w14:textId="77777777" w:rsidR="00C76B76" w:rsidRPr="00C76B76" w:rsidRDefault="00C76B76" w:rsidP="002E7596">
            <w:pPr>
              <w:rPr>
                <w:sz w:val="22"/>
                <w:lang w:val="ru-RU"/>
              </w:rPr>
            </w:pPr>
            <w:r w:rsidRPr="00C76B76">
              <w:rPr>
                <w:sz w:val="22"/>
              </w:rPr>
              <w:t>Онишпіль</w:t>
            </w:r>
          </w:p>
        </w:tc>
        <w:tc>
          <w:tcPr>
            <w:tcW w:w="0" w:type="auto"/>
            <w:vAlign w:val="center"/>
          </w:tcPr>
          <w:p w14:paraId="465898CD" w14:textId="77777777" w:rsidR="00C76B76" w:rsidRPr="00C76B76" w:rsidRDefault="00C76B76" w:rsidP="002E7596">
            <w:pPr>
              <w:jc w:val="center"/>
              <w:rPr>
                <w:sz w:val="22"/>
                <w:lang w:val="ru-RU"/>
              </w:rPr>
            </w:pPr>
            <w:r w:rsidRPr="00C76B76">
              <w:rPr>
                <w:sz w:val="22"/>
              </w:rPr>
              <w:t>33</w:t>
            </w:r>
          </w:p>
        </w:tc>
      </w:tr>
      <w:tr w:rsidR="00C76B76" w:rsidRPr="00C76B76" w14:paraId="558BAEA8" w14:textId="77777777" w:rsidTr="002E7596">
        <w:trPr>
          <w:trHeight w:val="20"/>
          <w:jc w:val="center"/>
        </w:trPr>
        <w:tc>
          <w:tcPr>
            <w:tcW w:w="0" w:type="auto"/>
            <w:vAlign w:val="center"/>
          </w:tcPr>
          <w:p w14:paraId="7EF57E7F" w14:textId="77777777" w:rsidR="00C76B76" w:rsidRPr="00C76B76" w:rsidRDefault="00C76B76" w:rsidP="002E7596">
            <w:pPr>
              <w:rPr>
                <w:sz w:val="22"/>
              </w:rPr>
            </w:pPr>
            <w:proofErr w:type="spellStart"/>
            <w:r w:rsidRPr="00C76B76">
              <w:rPr>
                <w:sz w:val="22"/>
              </w:rPr>
              <w:t>Більковці</w:t>
            </w:r>
            <w:proofErr w:type="spellEnd"/>
          </w:p>
        </w:tc>
        <w:tc>
          <w:tcPr>
            <w:tcW w:w="0" w:type="auto"/>
            <w:vAlign w:val="center"/>
          </w:tcPr>
          <w:p w14:paraId="2B02C845" w14:textId="77777777" w:rsidR="00C76B76" w:rsidRPr="00C76B76" w:rsidRDefault="00C76B76" w:rsidP="002E7596">
            <w:pPr>
              <w:jc w:val="center"/>
              <w:rPr>
                <w:sz w:val="22"/>
              </w:rPr>
            </w:pPr>
            <w:r w:rsidRPr="00C76B76">
              <w:rPr>
                <w:sz w:val="22"/>
              </w:rPr>
              <w:t>511</w:t>
            </w:r>
          </w:p>
        </w:tc>
        <w:tc>
          <w:tcPr>
            <w:tcW w:w="0" w:type="auto"/>
            <w:vAlign w:val="center"/>
          </w:tcPr>
          <w:p w14:paraId="24C9DBE8" w14:textId="77777777" w:rsidR="00C76B76" w:rsidRPr="00C76B76" w:rsidRDefault="00C76B76" w:rsidP="002E7596">
            <w:pPr>
              <w:rPr>
                <w:sz w:val="22"/>
              </w:rPr>
            </w:pPr>
            <w:r w:rsidRPr="00C76B76">
              <w:rPr>
                <w:sz w:val="22"/>
              </w:rPr>
              <w:t>Щигліївка</w:t>
            </w:r>
          </w:p>
        </w:tc>
        <w:tc>
          <w:tcPr>
            <w:tcW w:w="0" w:type="auto"/>
            <w:vAlign w:val="center"/>
          </w:tcPr>
          <w:p w14:paraId="6F0608C7" w14:textId="77777777" w:rsidR="00C76B76" w:rsidRPr="00C76B76" w:rsidRDefault="00C76B76" w:rsidP="002E7596">
            <w:pPr>
              <w:jc w:val="center"/>
              <w:rPr>
                <w:sz w:val="22"/>
              </w:rPr>
            </w:pPr>
            <w:r w:rsidRPr="00C76B76">
              <w:rPr>
                <w:sz w:val="22"/>
              </w:rPr>
              <w:t>235</w:t>
            </w:r>
          </w:p>
        </w:tc>
      </w:tr>
      <w:tr w:rsidR="00C76B76" w:rsidRPr="00C76B76" w14:paraId="05826CBC" w14:textId="77777777" w:rsidTr="002E759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tcPr>
          <w:p w14:paraId="6AB84051" w14:textId="77777777" w:rsidR="00C76B76" w:rsidRPr="00C76B76" w:rsidRDefault="00C76B76" w:rsidP="002E7596">
            <w:pPr>
              <w:rPr>
                <w:sz w:val="22"/>
              </w:rPr>
            </w:pPr>
            <w:r w:rsidRPr="00C76B76">
              <w:rPr>
                <w:sz w:val="22"/>
              </w:rPr>
              <w:t>Козак</w:t>
            </w:r>
          </w:p>
        </w:tc>
        <w:tc>
          <w:tcPr>
            <w:tcW w:w="0" w:type="auto"/>
            <w:vAlign w:val="center"/>
          </w:tcPr>
          <w:p w14:paraId="398842BC" w14:textId="77777777" w:rsidR="00C76B76" w:rsidRPr="00C76B76" w:rsidRDefault="00C76B76" w:rsidP="002E7596">
            <w:pPr>
              <w:jc w:val="center"/>
              <w:rPr>
                <w:sz w:val="22"/>
              </w:rPr>
            </w:pPr>
            <w:r w:rsidRPr="00C76B76">
              <w:rPr>
                <w:sz w:val="22"/>
              </w:rPr>
              <w:t>72</w:t>
            </w:r>
          </w:p>
        </w:tc>
        <w:tc>
          <w:tcPr>
            <w:tcW w:w="0" w:type="auto"/>
            <w:vAlign w:val="center"/>
          </w:tcPr>
          <w:p w14:paraId="3B7501EF" w14:textId="77777777" w:rsidR="00C76B76" w:rsidRPr="00C76B76" w:rsidRDefault="00C76B76" w:rsidP="002E7596">
            <w:pPr>
              <w:rPr>
                <w:sz w:val="22"/>
              </w:rPr>
            </w:pPr>
            <w:proofErr w:type="spellStart"/>
            <w:r w:rsidRPr="00C76B76">
              <w:rPr>
                <w:sz w:val="22"/>
              </w:rPr>
              <w:t>Грубське</w:t>
            </w:r>
            <w:proofErr w:type="spellEnd"/>
          </w:p>
        </w:tc>
        <w:tc>
          <w:tcPr>
            <w:tcW w:w="0" w:type="auto"/>
            <w:vAlign w:val="center"/>
          </w:tcPr>
          <w:p w14:paraId="12D80D49" w14:textId="77777777" w:rsidR="00C76B76" w:rsidRPr="00C76B76" w:rsidRDefault="00C76B76" w:rsidP="002E7596">
            <w:pPr>
              <w:jc w:val="center"/>
              <w:rPr>
                <w:sz w:val="22"/>
              </w:rPr>
            </w:pPr>
            <w:r w:rsidRPr="00C76B76">
              <w:rPr>
                <w:sz w:val="22"/>
              </w:rPr>
              <w:t>145</w:t>
            </w:r>
          </w:p>
        </w:tc>
      </w:tr>
      <w:tr w:rsidR="00C76B76" w:rsidRPr="00C76B76" w14:paraId="79D29D52" w14:textId="77777777" w:rsidTr="002E7596">
        <w:trPr>
          <w:trHeight w:val="20"/>
          <w:jc w:val="center"/>
        </w:trPr>
        <w:tc>
          <w:tcPr>
            <w:tcW w:w="0" w:type="auto"/>
            <w:vAlign w:val="center"/>
          </w:tcPr>
          <w:p w14:paraId="77921926" w14:textId="77777777" w:rsidR="00C76B76" w:rsidRPr="00C76B76" w:rsidRDefault="00C76B76" w:rsidP="002E7596">
            <w:pPr>
              <w:rPr>
                <w:sz w:val="22"/>
              </w:rPr>
            </w:pPr>
            <w:r w:rsidRPr="00C76B76">
              <w:rPr>
                <w:sz w:val="22"/>
              </w:rPr>
              <w:t>Здвижка</w:t>
            </w:r>
          </w:p>
        </w:tc>
        <w:tc>
          <w:tcPr>
            <w:tcW w:w="0" w:type="auto"/>
            <w:vAlign w:val="center"/>
          </w:tcPr>
          <w:p w14:paraId="3ADBB121" w14:textId="77777777" w:rsidR="00C76B76" w:rsidRPr="00C76B76" w:rsidRDefault="00C76B76" w:rsidP="002E7596">
            <w:pPr>
              <w:jc w:val="center"/>
              <w:rPr>
                <w:sz w:val="22"/>
              </w:rPr>
            </w:pPr>
            <w:r w:rsidRPr="00C76B76">
              <w:rPr>
                <w:sz w:val="22"/>
              </w:rPr>
              <w:t>144</w:t>
            </w:r>
          </w:p>
        </w:tc>
        <w:tc>
          <w:tcPr>
            <w:tcW w:w="0" w:type="auto"/>
            <w:vAlign w:val="center"/>
          </w:tcPr>
          <w:p w14:paraId="19270F3D" w14:textId="77777777" w:rsidR="00C76B76" w:rsidRPr="00C76B76" w:rsidRDefault="00C76B76" w:rsidP="002E7596">
            <w:pPr>
              <w:rPr>
                <w:sz w:val="22"/>
              </w:rPr>
            </w:pPr>
            <w:r w:rsidRPr="00C76B76">
              <w:rPr>
                <w:sz w:val="22"/>
              </w:rPr>
              <w:t>Продубіївка</w:t>
            </w:r>
          </w:p>
        </w:tc>
        <w:tc>
          <w:tcPr>
            <w:tcW w:w="0" w:type="auto"/>
            <w:vAlign w:val="center"/>
          </w:tcPr>
          <w:p w14:paraId="0A805F3F" w14:textId="77777777" w:rsidR="00C76B76" w:rsidRPr="00C76B76" w:rsidRDefault="00C76B76" w:rsidP="002E7596">
            <w:pPr>
              <w:jc w:val="center"/>
              <w:rPr>
                <w:sz w:val="22"/>
              </w:rPr>
            </w:pPr>
            <w:r w:rsidRPr="00C76B76">
              <w:rPr>
                <w:sz w:val="22"/>
              </w:rPr>
              <w:t>116</w:t>
            </w:r>
          </w:p>
        </w:tc>
      </w:tr>
      <w:tr w:rsidR="00C76B76" w:rsidRPr="00C76B76" w14:paraId="50FDEC61" w14:textId="77777777" w:rsidTr="002E759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tcPr>
          <w:p w14:paraId="1FEA3DCA" w14:textId="77777777" w:rsidR="00C76B76" w:rsidRPr="00C76B76" w:rsidRDefault="00C76B76" w:rsidP="002E7596">
            <w:pPr>
              <w:rPr>
                <w:sz w:val="22"/>
              </w:rPr>
            </w:pPr>
            <w:r w:rsidRPr="00C76B76">
              <w:rPr>
                <w:sz w:val="22"/>
              </w:rPr>
              <w:t>Семенівка</w:t>
            </w:r>
          </w:p>
        </w:tc>
        <w:tc>
          <w:tcPr>
            <w:tcW w:w="0" w:type="auto"/>
            <w:vAlign w:val="center"/>
          </w:tcPr>
          <w:p w14:paraId="7851308B" w14:textId="77777777" w:rsidR="00C76B76" w:rsidRPr="00C76B76" w:rsidRDefault="00C76B76" w:rsidP="002E7596">
            <w:pPr>
              <w:jc w:val="center"/>
              <w:rPr>
                <w:sz w:val="22"/>
              </w:rPr>
            </w:pPr>
            <w:r w:rsidRPr="00C76B76">
              <w:rPr>
                <w:sz w:val="22"/>
              </w:rPr>
              <w:t>35</w:t>
            </w:r>
          </w:p>
        </w:tc>
        <w:tc>
          <w:tcPr>
            <w:tcW w:w="0" w:type="auto"/>
            <w:vMerge w:val="restart"/>
            <w:vAlign w:val="center"/>
          </w:tcPr>
          <w:p w14:paraId="5DC02D3F" w14:textId="77777777" w:rsidR="00C76B76" w:rsidRPr="00C76B76" w:rsidRDefault="00C76B76" w:rsidP="002E7596">
            <w:pPr>
              <w:rPr>
                <w:sz w:val="22"/>
              </w:rPr>
            </w:pPr>
            <w:r w:rsidRPr="00C76B76">
              <w:rPr>
                <w:sz w:val="22"/>
              </w:rPr>
              <w:t>Струцівка</w:t>
            </w:r>
          </w:p>
        </w:tc>
        <w:tc>
          <w:tcPr>
            <w:tcW w:w="0" w:type="auto"/>
            <w:vMerge w:val="restart"/>
            <w:vAlign w:val="center"/>
          </w:tcPr>
          <w:p w14:paraId="3094A154" w14:textId="77777777" w:rsidR="00C76B76" w:rsidRPr="00C76B76" w:rsidRDefault="00C76B76" w:rsidP="002E7596">
            <w:pPr>
              <w:jc w:val="center"/>
              <w:rPr>
                <w:sz w:val="22"/>
              </w:rPr>
            </w:pPr>
            <w:r w:rsidRPr="00C76B76">
              <w:rPr>
                <w:sz w:val="22"/>
              </w:rPr>
              <w:t>71</w:t>
            </w:r>
          </w:p>
        </w:tc>
      </w:tr>
      <w:tr w:rsidR="00C76B76" w:rsidRPr="00C76B76" w14:paraId="14682078" w14:textId="77777777" w:rsidTr="002E7596">
        <w:trPr>
          <w:trHeight w:val="20"/>
          <w:jc w:val="center"/>
        </w:trPr>
        <w:tc>
          <w:tcPr>
            <w:tcW w:w="0" w:type="auto"/>
            <w:vAlign w:val="center"/>
          </w:tcPr>
          <w:p w14:paraId="38622F6A" w14:textId="77777777" w:rsidR="00C76B76" w:rsidRPr="00C76B76" w:rsidRDefault="00C76B76" w:rsidP="002E7596">
            <w:pPr>
              <w:rPr>
                <w:sz w:val="22"/>
              </w:rPr>
            </w:pPr>
            <w:r w:rsidRPr="00C76B76">
              <w:rPr>
                <w:sz w:val="22"/>
              </w:rPr>
              <w:t>Стрижівка</w:t>
            </w:r>
          </w:p>
        </w:tc>
        <w:tc>
          <w:tcPr>
            <w:tcW w:w="0" w:type="auto"/>
            <w:vAlign w:val="center"/>
          </w:tcPr>
          <w:p w14:paraId="29C1B7BF" w14:textId="77777777" w:rsidR="00C76B76" w:rsidRPr="00C76B76" w:rsidRDefault="00C76B76" w:rsidP="002E7596">
            <w:pPr>
              <w:jc w:val="center"/>
              <w:rPr>
                <w:sz w:val="22"/>
              </w:rPr>
            </w:pPr>
            <w:r w:rsidRPr="00C76B76">
              <w:rPr>
                <w:sz w:val="22"/>
              </w:rPr>
              <w:t>495</w:t>
            </w:r>
          </w:p>
        </w:tc>
        <w:tc>
          <w:tcPr>
            <w:tcW w:w="0" w:type="auto"/>
            <w:vAlign w:val="center"/>
          </w:tcPr>
          <w:p w14:paraId="07B2E3BF" w14:textId="77777777" w:rsidR="00C76B76" w:rsidRPr="00C76B76" w:rsidRDefault="00C76B76" w:rsidP="002E7596">
            <w:pPr>
              <w:rPr>
                <w:sz w:val="22"/>
              </w:rPr>
            </w:pPr>
            <w:r w:rsidRPr="00C76B76">
              <w:rPr>
                <w:sz w:val="22"/>
              </w:rPr>
              <w:t>Вишневе</w:t>
            </w:r>
          </w:p>
        </w:tc>
        <w:tc>
          <w:tcPr>
            <w:tcW w:w="0" w:type="auto"/>
            <w:vAlign w:val="center"/>
          </w:tcPr>
          <w:p w14:paraId="74D7C331" w14:textId="77777777" w:rsidR="00C76B76" w:rsidRPr="00C76B76" w:rsidRDefault="00C76B76" w:rsidP="002E7596">
            <w:pPr>
              <w:jc w:val="center"/>
              <w:rPr>
                <w:sz w:val="22"/>
              </w:rPr>
            </w:pPr>
            <w:r w:rsidRPr="00C76B76">
              <w:rPr>
                <w:sz w:val="22"/>
              </w:rPr>
              <w:t>38</w:t>
            </w:r>
          </w:p>
        </w:tc>
      </w:tr>
      <w:tr w:rsidR="00C76B76" w:rsidRPr="00C76B76" w14:paraId="21245874" w14:textId="77777777" w:rsidTr="002E759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tcPr>
          <w:p w14:paraId="79B26432" w14:textId="77777777" w:rsidR="00C76B76" w:rsidRPr="00C76B76" w:rsidRDefault="00C76B76" w:rsidP="002E7596">
            <w:pPr>
              <w:rPr>
                <w:sz w:val="22"/>
              </w:rPr>
            </w:pPr>
            <w:r w:rsidRPr="00C76B76">
              <w:rPr>
                <w:sz w:val="22"/>
              </w:rPr>
              <w:t>Колодязьки</w:t>
            </w:r>
          </w:p>
        </w:tc>
        <w:tc>
          <w:tcPr>
            <w:tcW w:w="0" w:type="auto"/>
            <w:vAlign w:val="center"/>
          </w:tcPr>
          <w:p w14:paraId="4BBAD2BE" w14:textId="77777777" w:rsidR="00C76B76" w:rsidRPr="00C76B76" w:rsidRDefault="00C76B76" w:rsidP="002E7596">
            <w:pPr>
              <w:jc w:val="center"/>
              <w:rPr>
                <w:sz w:val="22"/>
              </w:rPr>
            </w:pPr>
            <w:r w:rsidRPr="00C76B76">
              <w:rPr>
                <w:sz w:val="22"/>
              </w:rPr>
              <w:t>69</w:t>
            </w:r>
          </w:p>
        </w:tc>
        <w:tc>
          <w:tcPr>
            <w:tcW w:w="0" w:type="auto"/>
            <w:vAlign w:val="center"/>
          </w:tcPr>
          <w:p w14:paraId="5933912C" w14:textId="77777777" w:rsidR="00C76B76" w:rsidRPr="00C76B76" w:rsidRDefault="00C76B76" w:rsidP="002E7596">
            <w:pPr>
              <w:rPr>
                <w:sz w:val="22"/>
              </w:rPr>
            </w:pPr>
            <w:r w:rsidRPr="00C76B76">
              <w:rPr>
                <w:sz w:val="22"/>
              </w:rPr>
              <w:t>Квітневе</w:t>
            </w:r>
          </w:p>
        </w:tc>
        <w:tc>
          <w:tcPr>
            <w:tcW w:w="0" w:type="auto"/>
            <w:vAlign w:val="center"/>
          </w:tcPr>
          <w:p w14:paraId="2A553022" w14:textId="77777777" w:rsidR="00C76B76" w:rsidRPr="00C76B76" w:rsidRDefault="00C76B76" w:rsidP="002E7596">
            <w:pPr>
              <w:jc w:val="center"/>
              <w:rPr>
                <w:sz w:val="22"/>
              </w:rPr>
            </w:pPr>
            <w:r w:rsidRPr="00C76B76">
              <w:rPr>
                <w:sz w:val="22"/>
              </w:rPr>
              <w:t>325</w:t>
            </w:r>
          </w:p>
        </w:tc>
      </w:tr>
      <w:tr w:rsidR="00C76B76" w:rsidRPr="00C76B76" w14:paraId="2E8C9E59" w14:textId="77777777" w:rsidTr="002E7596">
        <w:trPr>
          <w:trHeight w:val="20"/>
          <w:jc w:val="center"/>
        </w:trPr>
        <w:tc>
          <w:tcPr>
            <w:tcW w:w="0" w:type="auto"/>
            <w:vAlign w:val="center"/>
          </w:tcPr>
          <w:p w14:paraId="0A62144A" w14:textId="77777777" w:rsidR="00C76B76" w:rsidRPr="00C76B76" w:rsidRDefault="00C76B76" w:rsidP="002E7596">
            <w:pPr>
              <w:rPr>
                <w:sz w:val="22"/>
              </w:rPr>
            </w:pPr>
            <w:r w:rsidRPr="00C76B76">
              <w:rPr>
                <w:sz w:val="22"/>
              </w:rPr>
              <w:t>Кропивня</w:t>
            </w:r>
          </w:p>
        </w:tc>
        <w:tc>
          <w:tcPr>
            <w:tcW w:w="0" w:type="auto"/>
            <w:vAlign w:val="center"/>
          </w:tcPr>
          <w:p w14:paraId="6FB10C8F" w14:textId="77777777" w:rsidR="00C76B76" w:rsidRPr="00C76B76" w:rsidRDefault="00C76B76" w:rsidP="002E7596">
            <w:pPr>
              <w:jc w:val="center"/>
              <w:rPr>
                <w:sz w:val="22"/>
              </w:rPr>
            </w:pPr>
            <w:r w:rsidRPr="00C76B76">
              <w:rPr>
                <w:sz w:val="22"/>
              </w:rPr>
              <w:t>209</w:t>
            </w:r>
          </w:p>
        </w:tc>
        <w:tc>
          <w:tcPr>
            <w:tcW w:w="0" w:type="auto"/>
            <w:vAlign w:val="center"/>
          </w:tcPr>
          <w:p w14:paraId="763BB432" w14:textId="77777777" w:rsidR="00C76B76" w:rsidRPr="00C76B76" w:rsidRDefault="00C76B76" w:rsidP="002E7596">
            <w:pPr>
              <w:rPr>
                <w:sz w:val="22"/>
              </w:rPr>
            </w:pPr>
            <w:r w:rsidRPr="00C76B76">
              <w:rPr>
                <w:sz w:val="22"/>
              </w:rPr>
              <w:t>Царівка</w:t>
            </w:r>
          </w:p>
        </w:tc>
        <w:tc>
          <w:tcPr>
            <w:tcW w:w="0" w:type="auto"/>
            <w:vAlign w:val="center"/>
          </w:tcPr>
          <w:p w14:paraId="6B7CD1E1" w14:textId="77777777" w:rsidR="00C76B76" w:rsidRPr="00C76B76" w:rsidRDefault="00C76B76" w:rsidP="002E7596">
            <w:pPr>
              <w:jc w:val="center"/>
              <w:rPr>
                <w:sz w:val="22"/>
              </w:rPr>
            </w:pPr>
            <w:r w:rsidRPr="00C76B76">
              <w:rPr>
                <w:sz w:val="22"/>
              </w:rPr>
              <w:t>160</w:t>
            </w:r>
          </w:p>
        </w:tc>
      </w:tr>
      <w:tr w:rsidR="00C76B76" w:rsidRPr="00C76B76" w14:paraId="2EF97BB9" w14:textId="77777777" w:rsidTr="002E759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tcPr>
          <w:p w14:paraId="63A38EAD" w14:textId="77777777" w:rsidR="00C76B76" w:rsidRPr="00C76B76" w:rsidRDefault="00C76B76" w:rsidP="002E7596">
            <w:pPr>
              <w:rPr>
                <w:sz w:val="22"/>
              </w:rPr>
            </w:pPr>
            <w:r w:rsidRPr="00C76B76">
              <w:rPr>
                <w:sz w:val="22"/>
              </w:rPr>
              <w:t>Голубівка</w:t>
            </w:r>
          </w:p>
        </w:tc>
        <w:tc>
          <w:tcPr>
            <w:tcW w:w="0" w:type="auto"/>
            <w:vAlign w:val="center"/>
          </w:tcPr>
          <w:p w14:paraId="14A57497" w14:textId="77777777" w:rsidR="00C76B76" w:rsidRPr="00C76B76" w:rsidRDefault="00C76B76" w:rsidP="002E7596">
            <w:pPr>
              <w:jc w:val="center"/>
              <w:rPr>
                <w:sz w:val="22"/>
              </w:rPr>
            </w:pPr>
            <w:r w:rsidRPr="00C76B76">
              <w:rPr>
                <w:sz w:val="22"/>
              </w:rPr>
              <w:t>87</w:t>
            </w:r>
          </w:p>
        </w:tc>
        <w:tc>
          <w:tcPr>
            <w:tcW w:w="0" w:type="auto"/>
            <w:vAlign w:val="center"/>
          </w:tcPr>
          <w:p w14:paraId="2A76945B" w14:textId="77777777" w:rsidR="00C76B76" w:rsidRPr="00C76B76" w:rsidRDefault="00C76B76" w:rsidP="002E7596">
            <w:pPr>
              <w:rPr>
                <w:sz w:val="22"/>
              </w:rPr>
            </w:pPr>
            <w:r w:rsidRPr="00C76B76">
              <w:rPr>
                <w:sz w:val="22"/>
              </w:rPr>
              <w:t>Красилівка</w:t>
            </w:r>
          </w:p>
        </w:tc>
        <w:tc>
          <w:tcPr>
            <w:tcW w:w="0" w:type="auto"/>
            <w:vAlign w:val="center"/>
          </w:tcPr>
          <w:p w14:paraId="2226362F" w14:textId="77777777" w:rsidR="00C76B76" w:rsidRPr="00C76B76" w:rsidRDefault="00C76B76" w:rsidP="002E7596">
            <w:pPr>
              <w:jc w:val="center"/>
              <w:rPr>
                <w:sz w:val="22"/>
              </w:rPr>
            </w:pPr>
            <w:r w:rsidRPr="00C76B76">
              <w:rPr>
                <w:sz w:val="22"/>
              </w:rPr>
              <w:t>46</w:t>
            </w:r>
          </w:p>
        </w:tc>
      </w:tr>
      <w:tr w:rsidR="00C76B76" w:rsidRPr="00C76B76" w14:paraId="5530E89E" w14:textId="77777777" w:rsidTr="002E7596">
        <w:trPr>
          <w:trHeight w:val="20"/>
          <w:jc w:val="center"/>
        </w:trPr>
        <w:tc>
          <w:tcPr>
            <w:tcW w:w="0" w:type="auto"/>
            <w:vAlign w:val="center"/>
          </w:tcPr>
          <w:p w14:paraId="340C2919" w14:textId="77777777" w:rsidR="00C76B76" w:rsidRPr="00C76B76" w:rsidRDefault="00C76B76" w:rsidP="002E7596">
            <w:pPr>
              <w:rPr>
                <w:sz w:val="22"/>
              </w:rPr>
            </w:pPr>
            <w:r w:rsidRPr="00C76B76">
              <w:rPr>
                <w:sz w:val="22"/>
              </w:rPr>
              <w:t>Видумка</w:t>
            </w:r>
          </w:p>
        </w:tc>
        <w:tc>
          <w:tcPr>
            <w:tcW w:w="0" w:type="auto"/>
            <w:vAlign w:val="center"/>
          </w:tcPr>
          <w:p w14:paraId="51916319" w14:textId="77777777" w:rsidR="00C76B76" w:rsidRPr="00C76B76" w:rsidRDefault="00C76B76" w:rsidP="002E7596">
            <w:pPr>
              <w:jc w:val="center"/>
              <w:rPr>
                <w:sz w:val="22"/>
              </w:rPr>
            </w:pPr>
            <w:r w:rsidRPr="00C76B76">
              <w:rPr>
                <w:sz w:val="22"/>
              </w:rPr>
              <w:t>22</w:t>
            </w:r>
          </w:p>
        </w:tc>
        <w:tc>
          <w:tcPr>
            <w:tcW w:w="0" w:type="auto"/>
            <w:vAlign w:val="center"/>
          </w:tcPr>
          <w:p w14:paraId="519386B4" w14:textId="77777777" w:rsidR="00C76B76" w:rsidRPr="00C76B76" w:rsidRDefault="00C76B76" w:rsidP="002E7596">
            <w:pPr>
              <w:rPr>
                <w:sz w:val="22"/>
              </w:rPr>
            </w:pPr>
            <w:r w:rsidRPr="00C76B76">
              <w:rPr>
                <w:sz w:val="22"/>
              </w:rPr>
              <w:t>Антонівка</w:t>
            </w:r>
          </w:p>
        </w:tc>
        <w:tc>
          <w:tcPr>
            <w:tcW w:w="0" w:type="auto"/>
            <w:vAlign w:val="center"/>
          </w:tcPr>
          <w:p w14:paraId="23A39251" w14:textId="77777777" w:rsidR="00C76B76" w:rsidRPr="00C76B76" w:rsidRDefault="00C76B76" w:rsidP="002E7596">
            <w:pPr>
              <w:jc w:val="center"/>
              <w:rPr>
                <w:sz w:val="22"/>
              </w:rPr>
            </w:pPr>
            <w:r w:rsidRPr="00C76B76">
              <w:rPr>
                <w:sz w:val="22"/>
              </w:rPr>
              <w:t>27</w:t>
            </w:r>
          </w:p>
        </w:tc>
      </w:tr>
      <w:tr w:rsidR="00C76B76" w:rsidRPr="00C76B76" w14:paraId="45EF9A18" w14:textId="77777777" w:rsidTr="002E759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tcPr>
          <w:p w14:paraId="5058E245" w14:textId="77777777" w:rsidR="00C76B76" w:rsidRPr="00C76B76" w:rsidRDefault="00C76B76" w:rsidP="002E7596">
            <w:pPr>
              <w:rPr>
                <w:sz w:val="22"/>
              </w:rPr>
            </w:pPr>
            <w:r w:rsidRPr="00C76B76">
              <w:rPr>
                <w:sz w:val="22"/>
              </w:rPr>
              <w:t>Єлизаветівка</w:t>
            </w:r>
          </w:p>
        </w:tc>
        <w:tc>
          <w:tcPr>
            <w:tcW w:w="0" w:type="auto"/>
            <w:vAlign w:val="center"/>
          </w:tcPr>
          <w:p w14:paraId="7CED47FB" w14:textId="77777777" w:rsidR="00C76B76" w:rsidRPr="00C76B76" w:rsidRDefault="00C76B76" w:rsidP="002E7596">
            <w:pPr>
              <w:jc w:val="center"/>
              <w:rPr>
                <w:sz w:val="22"/>
              </w:rPr>
            </w:pPr>
            <w:r w:rsidRPr="00C76B76">
              <w:rPr>
                <w:sz w:val="22"/>
              </w:rPr>
              <w:t>27</w:t>
            </w:r>
          </w:p>
        </w:tc>
        <w:tc>
          <w:tcPr>
            <w:tcW w:w="0" w:type="auto"/>
            <w:vMerge w:val="restart"/>
            <w:vAlign w:val="center"/>
          </w:tcPr>
          <w:p w14:paraId="35EF5CFF" w14:textId="77777777" w:rsidR="00C76B76" w:rsidRPr="00C76B76" w:rsidRDefault="00C76B76" w:rsidP="002E7596">
            <w:pPr>
              <w:rPr>
                <w:sz w:val="22"/>
              </w:rPr>
            </w:pPr>
            <w:proofErr w:type="spellStart"/>
            <w:r w:rsidRPr="00C76B76">
              <w:rPr>
                <w:sz w:val="22"/>
              </w:rPr>
              <w:t>Браженець</w:t>
            </w:r>
            <w:proofErr w:type="spellEnd"/>
          </w:p>
        </w:tc>
        <w:tc>
          <w:tcPr>
            <w:tcW w:w="0" w:type="auto"/>
            <w:vMerge w:val="restart"/>
            <w:vAlign w:val="center"/>
          </w:tcPr>
          <w:p w14:paraId="3ACF835F" w14:textId="77777777" w:rsidR="00C76B76" w:rsidRPr="00C76B76" w:rsidRDefault="00C76B76" w:rsidP="002E7596">
            <w:pPr>
              <w:jc w:val="center"/>
              <w:rPr>
                <w:sz w:val="22"/>
              </w:rPr>
            </w:pPr>
            <w:r w:rsidRPr="00C76B76">
              <w:rPr>
                <w:sz w:val="22"/>
              </w:rPr>
              <w:t>37</w:t>
            </w:r>
          </w:p>
        </w:tc>
      </w:tr>
      <w:tr w:rsidR="00C76B76" w:rsidRPr="00C76B76" w14:paraId="1E105E5F" w14:textId="77777777" w:rsidTr="002E7596">
        <w:trPr>
          <w:trHeight w:val="20"/>
          <w:jc w:val="center"/>
        </w:trPr>
        <w:tc>
          <w:tcPr>
            <w:tcW w:w="0" w:type="auto"/>
            <w:vAlign w:val="center"/>
          </w:tcPr>
          <w:p w14:paraId="13F7689B" w14:textId="77777777" w:rsidR="00C76B76" w:rsidRPr="00C76B76" w:rsidRDefault="00C76B76" w:rsidP="002E7596">
            <w:pPr>
              <w:rPr>
                <w:sz w:val="22"/>
              </w:rPr>
            </w:pPr>
            <w:proofErr w:type="spellStart"/>
            <w:r w:rsidRPr="00C76B76">
              <w:rPr>
                <w:sz w:val="22"/>
              </w:rPr>
              <w:t>Віленька</w:t>
            </w:r>
            <w:proofErr w:type="spellEnd"/>
          </w:p>
        </w:tc>
        <w:tc>
          <w:tcPr>
            <w:tcW w:w="0" w:type="auto"/>
            <w:vAlign w:val="center"/>
          </w:tcPr>
          <w:p w14:paraId="1574CCA4" w14:textId="77777777" w:rsidR="00C76B76" w:rsidRPr="00C76B76" w:rsidRDefault="00C76B76" w:rsidP="002E7596">
            <w:pPr>
              <w:jc w:val="center"/>
              <w:rPr>
                <w:sz w:val="22"/>
              </w:rPr>
            </w:pPr>
            <w:r w:rsidRPr="00C76B76">
              <w:rPr>
                <w:sz w:val="22"/>
              </w:rPr>
              <w:t>126</w:t>
            </w:r>
          </w:p>
        </w:tc>
        <w:tc>
          <w:tcPr>
            <w:tcW w:w="0" w:type="auto"/>
            <w:vMerge/>
            <w:vAlign w:val="center"/>
          </w:tcPr>
          <w:p w14:paraId="3CDB6A3F" w14:textId="77777777" w:rsidR="00C76B76" w:rsidRPr="00C76B76" w:rsidRDefault="00C76B76" w:rsidP="002E7596">
            <w:pPr>
              <w:jc w:val="center"/>
              <w:rPr>
                <w:rFonts w:cs="Times New Roman"/>
                <w:sz w:val="22"/>
              </w:rPr>
            </w:pPr>
          </w:p>
        </w:tc>
        <w:tc>
          <w:tcPr>
            <w:tcW w:w="0" w:type="auto"/>
            <w:vMerge/>
            <w:vAlign w:val="center"/>
          </w:tcPr>
          <w:p w14:paraId="4887D558" w14:textId="77777777" w:rsidR="00C76B76" w:rsidRPr="00C76B76" w:rsidRDefault="00C76B76" w:rsidP="002E7596">
            <w:pPr>
              <w:jc w:val="center"/>
              <w:rPr>
                <w:rFonts w:cs="Times New Roman"/>
                <w:sz w:val="22"/>
              </w:rPr>
            </w:pPr>
          </w:p>
        </w:tc>
      </w:tr>
    </w:tbl>
    <w:p w14:paraId="75012E56" w14:textId="77777777" w:rsidR="000F5166" w:rsidRPr="00C76B76" w:rsidRDefault="000F5166" w:rsidP="000F5166">
      <w:pPr>
        <w:spacing w:after="0" w:line="240" w:lineRule="auto"/>
        <w:jc w:val="both"/>
        <w:rPr>
          <w:rFonts w:eastAsia="Calibri" w:cs="Times New Roman"/>
          <w:lang w:eastAsia="zh-CN"/>
        </w:rPr>
      </w:pPr>
    </w:p>
    <w:p w14:paraId="495B928D" w14:textId="77777777" w:rsidR="000F5166" w:rsidRPr="004429DB" w:rsidRDefault="000F5166" w:rsidP="000F5166">
      <w:pPr>
        <w:spacing w:after="0" w:line="240" w:lineRule="auto"/>
        <w:jc w:val="right"/>
        <w:rPr>
          <w:rFonts w:eastAsia="Calibri" w:cs="Times New Roman"/>
        </w:rPr>
      </w:pPr>
      <w:r w:rsidRPr="00C76B76">
        <w:rPr>
          <w:rFonts w:eastAsia="Calibri" w:cs="Times New Roman"/>
        </w:rPr>
        <w:t>Таблиця 2.1</w:t>
      </w:r>
      <w:r w:rsidR="00277450">
        <w:rPr>
          <w:rFonts w:eastAsia="Calibri" w:cs="Times New Roman"/>
        </w:rPr>
        <w:t>2</w:t>
      </w:r>
    </w:p>
    <w:p w14:paraId="5912080F" w14:textId="77777777" w:rsidR="000F5166" w:rsidRPr="00C76B76" w:rsidRDefault="000F5166" w:rsidP="000F5166">
      <w:pPr>
        <w:spacing w:after="0" w:line="240" w:lineRule="auto"/>
        <w:jc w:val="center"/>
        <w:rPr>
          <w:rFonts w:eastAsia="Calibri" w:cs="Times New Roman"/>
          <w:sz w:val="40"/>
        </w:rPr>
      </w:pPr>
      <w:r w:rsidRPr="00C76B76">
        <w:rPr>
          <w:rFonts w:eastAsia="Calibri" w:cs="Times New Roman"/>
          <w:szCs w:val="20"/>
        </w:rPr>
        <w:t>Перелік житлового фонду</w:t>
      </w:r>
    </w:p>
    <w:tbl>
      <w:tblPr>
        <w:tblStyle w:val="GridTable4-Accent511"/>
        <w:tblW w:w="5000" w:type="pct"/>
        <w:tblLook w:val="0420" w:firstRow="1" w:lastRow="0" w:firstColumn="0" w:lastColumn="0" w:noHBand="0" w:noVBand="1"/>
      </w:tblPr>
      <w:tblGrid>
        <w:gridCol w:w="2332"/>
        <w:gridCol w:w="3356"/>
        <w:gridCol w:w="3939"/>
      </w:tblGrid>
      <w:tr w:rsidR="002E7596" w:rsidRPr="002E7596" w14:paraId="17985D07" w14:textId="77777777" w:rsidTr="004429DB">
        <w:trPr>
          <w:cnfStyle w:val="100000000000" w:firstRow="1" w:lastRow="0" w:firstColumn="0" w:lastColumn="0" w:oddVBand="0" w:evenVBand="0" w:oddHBand="0" w:evenHBand="0" w:firstRowFirstColumn="0" w:firstRowLastColumn="0" w:lastRowFirstColumn="0" w:lastRowLastColumn="0"/>
          <w:trHeight w:val="20"/>
        </w:trPr>
        <w:tc>
          <w:tcPr>
            <w:tcW w:w="1211" w:type="pct"/>
            <w:vMerge w:val="restart"/>
            <w:vAlign w:val="center"/>
          </w:tcPr>
          <w:p w14:paraId="23CC0350" w14:textId="77777777" w:rsidR="002E7596" w:rsidRPr="002E7596" w:rsidRDefault="002E7596" w:rsidP="000F5166">
            <w:pPr>
              <w:jc w:val="center"/>
              <w:rPr>
                <w:rFonts w:cs="Times New Roman"/>
                <w:sz w:val="22"/>
              </w:rPr>
            </w:pPr>
            <w:r w:rsidRPr="002E7596">
              <w:rPr>
                <w:rFonts w:cs="Times New Roman"/>
                <w:sz w:val="22"/>
              </w:rPr>
              <w:t>Назва населеного пункту</w:t>
            </w:r>
          </w:p>
        </w:tc>
        <w:tc>
          <w:tcPr>
            <w:tcW w:w="3789" w:type="pct"/>
            <w:gridSpan w:val="2"/>
            <w:vAlign w:val="center"/>
          </w:tcPr>
          <w:p w14:paraId="64A7E210" w14:textId="77777777" w:rsidR="002E7596" w:rsidRPr="002E7596" w:rsidRDefault="002E7596" w:rsidP="000F5166">
            <w:pPr>
              <w:jc w:val="center"/>
              <w:rPr>
                <w:rFonts w:cs="Times New Roman"/>
                <w:sz w:val="22"/>
              </w:rPr>
            </w:pPr>
            <w:r w:rsidRPr="002E7596">
              <w:rPr>
                <w:rFonts w:cs="Times New Roman"/>
                <w:sz w:val="22"/>
              </w:rPr>
              <w:t>Вид палива, котрий використовується для:</w:t>
            </w:r>
          </w:p>
        </w:tc>
      </w:tr>
      <w:tr w:rsidR="002E7596" w:rsidRPr="002E7596" w14:paraId="0A6D8CA5"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Merge/>
            <w:vAlign w:val="center"/>
          </w:tcPr>
          <w:p w14:paraId="4B358785" w14:textId="77777777" w:rsidR="002E7596" w:rsidRPr="002E7596" w:rsidRDefault="002E7596" w:rsidP="000F5166">
            <w:pPr>
              <w:jc w:val="center"/>
              <w:rPr>
                <w:rFonts w:cs="Times New Roman"/>
                <w:sz w:val="22"/>
              </w:rPr>
            </w:pPr>
          </w:p>
        </w:tc>
        <w:tc>
          <w:tcPr>
            <w:tcW w:w="1743" w:type="pct"/>
            <w:vAlign w:val="center"/>
          </w:tcPr>
          <w:p w14:paraId="5F9CD913" w14:textId="77777777" w:rsidR="002E7596" w:rsidRPr="002E7596" w:rsidRDefault="002E7596" w:rsidP="000F5166">
            <w:pPr>
              <w:jc w:val="center"/>
              <w:rPr>
                <w:rFonts w:cs="Times New Roman"/>
                <w:sz w:val="22"/>
              </w:rPr>
            </w:pPr>
            <w:r w:rsidRPr="002E7596">
              <w:rPr>
                <w:rFonts w:cs="Times New Roman"/>
                <w:sz w:val="22"/>
              </w:rPr>
              <w:t xml:space="preserve">Опалення </w:t>
            </w:r>
          </w:p>
        </w:tc>
        <w:tc>
          <w:tcPr>
            <w:tcW w:w="2046" w:type="pct"/>
          </w:tcPr>
          <w:p w14:paraId="1F408CFD" w14:textId="77777777" w:rsidR="002E7596" w:rsidRPr="002E7596" w:rsidRDefault="002E7596" w:rsidP="000F5166">
            <w:pPr>
              <w:jc w:val="center"/>
              <w:rPr>
                <w:rFonts w:cs="Times New Roman"/>
                <w:sz w:val="22"/>
              </w:rPr>
            </w:pPr>
            <w:r w:rsidRPr="002E7596">
              <w:rPr>
                <w:rFonts w:cs="Times New Roman"/>
                <w:sz w:val="22"/>
              </w:rPr>
              <w:t>Приготування їжі</w:t>
            </w:r>
          </w:p>
        </w:tc>
      </w:tr>
      <w:tr w:rsidR="002E7596" w:rsidRPr="002E7596" w14:paraId="7CE3735A" w14:textId="77777777" w:rsidTr="004429DB">
        <w:trPr>
          <w:trHeight w:val="20"/>
        </w:trPr>
        <w:tc>
          <w:tcPr>
            <w:tcW w:w="1211" w:type="pct"/>
            <w:vAlign w:val="center"/>
          </w:tcPr>
          <w:p w14:paraId="27B95B67" w14:textId="77777777" w:rsidR="002E7596" w:rsidRPr="002E7596" w:rsidRDefault="002E7596" w:rsidP="002E7596">
            <w:pPr>
              <w:rPr>
                <w:sz w:val="22"/>
                <w:lang w:val="ru-RU"/>
              </w:rPr>
            </w:pPr>
            <w:r w:rsidRPr="002E7596">
              <w:rPr>
                <w:sz w:val="22"/>
              </w:rPr>
              <w:t>Коростишів</w:t>
            </w:r>
          </w:p>
        </w:tc>
        <w:tc>
          <w:tcPr>
            <w:tcW w:w="1743" w:type="pct"/>
            <w:vAlign w:val="center"/>
          </w:tcPr>
          <w:p w14:paraId="0CF44082" w14:textId="77777777" w:rsidR="002E7596" w:rsidRPr="002E7596" w:rsidRDefault="002E7596" w:rsidP="002E7596">
            <w:pPr>
              <w:rPr>
                <w:sz w:val="22"/>
                <w:lang w:val="ru-RU"/>
              </w:rPr>
            </w:pPr>
            <w:r w:rsidRPr="002E7596">
              <w:rPr>
                <w:sz w:val="22"/>
              </w:rPr>
              <w:t>Газ, дрова, електрична енергія, торф</w:t>
            </w:r>
          </w:p>
        </w:tc>
        <w:tc>
          <w:tcPr>
            <w:tcW w:w="2046" w:type="pct"/>
            <w:vAlign w:val="center"/>
          </w:tcPr>
          <w:p w14:paraId="115B76A6" w14:textId="77777777" w:rsidR="002E7596" w:rsidRPr="002E7596" w:rsidRDefault="002E7596" w:rsidP="002E7596">
            <w:pPr>
              <w:rPr>
                <w:sz w:val="22"/>
                <w:lang w:val="ru-RU"/>
              </w:rPr>
            </w:pPr>
            <w:r w:rsidRPr="002E7596">
              <w:rPr>
                <w:sz w:val="22"/>
              </w:rPr>
              <w:t>Газ, дрова, електрична енергія</w:t>
            </w:r>
          </w:p>
        </w:tc>
      </w:tr>
      <w:tr w:rsidR="002E7596" w:rsidRPr="002E7596" w14:paraId="6F43BF9E"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3CCD349D" w14:textId="77777777" w:rsidR="002E7596" w:rsidRPr="002E7596" w:rsidRDefault="002E7596" w:rsidP="002E7596">
            <w:pPr>
              <w:rPr>
                <w:sz w:val="22"/>
              </w:rPr>
            </w:pPr>
            <w:r w:rsidRPr="002E7596">
              <w:rPr>
                <w:sz w:val="22"/>
              </w:rPr>
              <w:t xml:space="preserve">с. </w:t>
            </w:r>
            <w:proofErr w:type="spellStart"/>
            <w:r w:rsidRPr="002E7596">
              <w:rPr>
                <w:sz w:val="22"/>
              </w:rPr>
              <w:t>Більковці</w:t>
            </w:r>
            <w:proofErr w:type="spellEnd"/>
          </w:p>
        </w:tc>
        <w:tc>
          <w:tcPr>
            <w:tcW w:w="1743" w:type="pct"/>
            <w:vAlign w:val="center"/>
          </w:tcPr>
          <w:p w14:paraId="27683AB0" w14:textId="77777777" w:rsidR="002E7596" w:rsidRPr="002E7596" w:rsidRDefault="002E7596" w:rsidP="002E7596">
            <w:pPr>
              <w:rPr>
                <w:sz w:val="22"/>
              </w:rPr>
            </w:pPr>
            <w:r w:rsidRPr="002E7596">
              <w:rPr>
                <w:sz w:val="22"/>
              </w:rPr>
              <w:t>Газ, дрова</w:t>
            </w:r>
          </w:p>
        </w:tc>
        <w:tc>
          <w:tcPr>
            <w:tcW w:w="2046" w:type="pct"/>
            <w:vAlign w:val="center"/>
          </w:tcPr>
          <w:p w14:paraId="64A028A2" w14:textId="77777777" w:rsidR="002E7596" w:rsidRPr="002E7596" w:rsidRDefault="002E7596" w:rsidP="002E7596">
            <w:pPr>
              <w:rPr>
                <w:sz w:val="22"/>
              </w:rPr>
            </w:pPr>
            <w:r w:rsidRPr="002E7596">
              <w:rPr>
                <w:sz w:val="22"/>
              </w:rPr>
              <w:t>Газ, дрова, електрична енергія</w:t>
            </w:r>
          </w:p>
        </w:tc>
      </w:tr>
      <w:tr w:rsidR="002E7596" w:rsidRPr="002E7596" w14:paraId="2251AD1E" w14:textId="77777777" w:rsidTr="004429DB">
        <w:trPr>
          <w:trHeight w:val="20"/>
        </w:trPr>
        <w:tc>
          <w:tcPr>
            <w:tcW w:w="1211" w:type="pct"/>
            <w:vAlign w:val="center"/>
          </w:tcPr>
          <w:p w14:paraId="151AF867" w14:textId="77777777" w:rsidR="002E7596" w:rsidRPr="002E7596" w:rsidRDefault="002E7596" w:rsidP="002E7596">
            <w:pPr>
              <w:rPr>
                <w:sz w:val="22"/>
              </w:rPr>
            </w:pPr>
            <w:r w:rsidRPr="002E7596">
              <w:rPr>
                <w:sz w:val="22"/>
              </w:rPr>
              <w:t>с. Козак</w:t>
            </w:r>
          </w:p>
        </w:tc>
        <w:tc>
          <w:tcPr>
            <w:tcW w:w="1743" w:type="pct"/>
            <w:vAlign w:val="center"/>
          </w:tcPr>
          <w:p w14:paraId="46B83F64" w14:textId="77777777" w:rsidR="002E7596" w:rsidRPr="002E7596" w:rsidRDefault="002E7596" w:rsidP="002E7596">
            <w:pPr>
              <w:rPr>
                <w:sz w:val="22"/>
              </w:rPr>
            </w:pPr>
            <w:r w:rsidRPr="002E7596">
              <w:rPr>
                <w:sz w:val="22"/>
              </w:rPr>
              <w:t>Дрова, електрика</w:t>
            </w:r>
          </w:p>
        </w:tc>
        <w:tc>
          <w:tcPr>
            <w:tcW w:w="2046" w:type="pct"/>
            <w:vAlign w:val="center"/>
          </w:tcPr>
          <w:p w14:paraId="2564AD1B" w14:textId="77777777" w:rsidR="002E7596" w:rsidRPr="002E7596" w:rsidRDefault="002E7596" w:rsidP="002E7596">
            <w:pPr>
              <w:rPr>
                <w:sz w:val="22"/>
              </w:rPr>
            </w:pPr>
            <w:r w:rsidRPr="002E7596">
              <w:rPr>
                <w:sz w:val="22"/>
              </w:rPr>
              <w:t>Газ, дрова, електрика</w:t>
            </w:r>
          </w:p>
        </w:tc>
      </w:tr>
      <w:tr w:rsidR="002E7596" w:rsidRPr="002E7596" w14:paraId="3180E1E1"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326B163D" w14:textId="77777777" w:rsidR="002E7596" w:rsidRPr="002E7596" w:rsidRDefault="002E7596" w:rsidP="002E7596">
            <w:pPr>
              <w:rPr>
                <w:sz w:val="22"/>
              </w:rPr>
            </w:pPr>
            <w:r w:rsidRPr="002E7596">
              <w:rPr>
                <w:sz w:val="22"/>
              </w:rPr>
              <w:t>с. Здвижка</w:t>
            </w:r>
          </w:p>
        </w:tc>
        <w:tc>
          <w:tcPr>
            <w:tcW w:w="1743" w:type="pct"/>
            <w:vAlign w:val="center"/>
          </w:tcPr>
          <w:p w14:paraId="514100CB" w14:textId="77777777" w:rsidR="002E7596" w:rsidRPr="002E7596" w:rsidRDefault="002E7596" w:rsidP="002E7596">
            <w:pPr>
              <w:rPr>
                <w:sz w:val="22"/>
              </w:rPr>
            </w:pPr>
            <w:r w:rsidRPr="002E7596">
              <w:rPr>
                <w:sz w:val="22"/>
              </w:rPr>
              <w:t>Газ, дрова</w:t>
            </w:r>
          </w:p>
        </w:tc>
        <w:tc>
          <w:tcPr>
            <w:tcW w:w="2046" w:type="pct"/>
            <w:vAlign w:val="center"/>
          </w:tcPr>
          <w:p w14:paraId="45C85565" w14:textId="77777777" w:rsidR="002E7596" w:rsidRPr="002E7596" w:rsidRDefault="002E7596" w:rsidP="002E7596">
            <w:pPr>
              <w:rPr>
                <w:sz w:val="22"/>
              </w:rPr>
            </w:pPr>
            <w:r w:rsidRPr="002E7596">
              <w:rPr>
                <w:sz w:val="22"/>
              </w:rPr>
              <w:t>Газ</w:t>
            </w:r>
          </w:p>
        </w:tc>
      </w:tr>
      <w:tr w:rsidR="002E7596" w:rsidRPr="002E7596" w14:paraId="191BAE22" w14:textId="77777777" w:rsidTr="004429DB">
        <w:trPr>
          <w:trHeight w:val="20"/>
        </w:trPr>
        <w:tc>
          <w:tcPr>
            <w:tcW w:w="1211" w:type="pct"/>
            <w:vAlign w:val="center"/>
          </w:tcPr>
          <w:p w14:paraId="38663494" w14:textId="77777777" w:rsidR="002E7596" w:rsidRPr="002E7596" w:rsidRDefault="002E7596" w:rsidP="002E7596">
            <w:pPr>
              <w:rPr>
                <w:sz w:val="22"/>
              </w:rPr>
            </w:pPr>
            <w:r w:rsidRPr="002E7596">
              <w:rPr>
                <w:sz w:val="22"/>
              </w:rPr>
              <w:t>с. Семенівка</w:t>
            </w:r>
          </w:p>
        </w:tc>
        <w:tc>
          <w:tcPr>
            <w:tcW w:w="1743" w:type="pct"/>
            <w:vAlign w:val="center"/>
          </w:tcPr>
          <w:p w14:paraId="43FBE250" w14:textId="77777777" w:rsidR="002E7596" w:rsidRPr="002E7596" w:rsidRDefault="002E7596" w:rsidP="002E7596">
            <w:pPr>
              <w:rPr>
                <w:sz w:val="22"/>
              </w:rPr>
            </w:pPr>
            <w:r w:rsidRPr="002E7596">
              <w:rPr>
                <w:sz w:val="22"/>
              </w:rPr>
              <w:t>Дрова</w:t>
            </w:r>
          </w:p>
        </w:tc>
        <w:tc>
          <w:tcPr>
            <w:tcW w:w="2046" w:type="pct"/>
            <w:vAlign w:val="center"/>
          </w:tcPr>
          <w:p w14:paraId="3125FB05" w14:textId="77777777" w:rsidR="002E7596" w:rsidRPr="002E7596" w:rsidRDefault="002E7596" w:rsidP="002E7596">
            <w:pPr>
              <w:rPr>
                <w:sz w:val="22"/>
              </w:rPr>
            </w:pPr>
            <w:r w:rsidRPr="002E7596">
              <w:rPr>
                <w:sz w:val="22"/>
              </w:rPr>
              <w:t>Газ</w:t>
            </w:r>
          </w:p>
        </w:tc>
      </w:tr>
      <w:tr w:rsidR="002E7596" w:rsidRPr="002E7596" w14:paraId="4C54E73B"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55F4147C" w14:textId="77777777" w:rsidR="002E7596" w:rsidRPr="002E7596" w:rsidRDefault="002E7596" w:rsidP="002E7596">
            <w:pPr>
              <w:rPr>
                <w:sz w:val="22"/>
              </w:rPr>
            </w:pPr>
            <w:r w:rsidRPr="002E7596">
              <w:rPr>
                <w:sz w:val="22"/>
              </w:rPr>
              <w:t>с. Стрижівка</w:t>
            </w:r>
          </w:p>
        </w:tc>
        <w:tc>
          <w:tcPr>
            <w:tcW w:w="1743" w:type="pct"/>
            <w:vAlign w:val="center"/>
          </w:tcPr>
          <w:p w14:paraId="0FC2B37D" w14:textId="77777777" w:rsidR="002E7596" w:rsidRPr="002E7596" w:rsidRDefault="002E7596" w:rsidP="002E7596">
            <w:pPr>
              <w:rPr>
                <w:sz w:val="22"/>
              </w:rPr>
            </w:pPr>
            <w:r w:rsidRPr="002E7596">
              <w:rPr>
                <w:sz w:val="22"/>
              </w:rPr>
              <w:t>Газ, дрова, електроенергія</w:t>
            </w:r>
          </w:p>
        </w:tc>
        <w:tc>
          <w:tcPr>
            <w:tcW w:w="2046" w:type="pct"/>
            <w:vAlign w:val="center"/>
          </w:tcPr>
          <w:p w14:paraId="3B6C7F1A" w14:textId="77777777" w:rsidR="002E7596" w:rsidRPr="002E7596" w:rsidRDefault="002E7596" w:rsidP="002E7596">
            <w:pPr>
              <w:rPr>
                <w:sz w:val="22"/>
              </w:rPr>
            </w:pPr>
            <w:r w:rsidRPr="002E7596">
              <w:rPr>
                <w:sz w:val="22"/>
              </w:rPr>
              <w:t>Газ, дрова, електроенергія</w:t>
            </w:r>
          </w:p>
        </w:tc>
      </w:tr>
      <w:tr w:rsidR="002E7596" w:rsidRPr="002E7596" w14:paraId="13C6D186" w14:textId="77777777" w:rsidTr="004429DB">
        <w:trPr>
          <w:trHeight w:val="20"/>
        </w:trPr>
        <w:tc>
          <w:tcPr>
            <w:tcW w:w="1211" w:type="pct"/>
            <w:vAlign w:val="center"/>
          </w:tcPr>
          <w:p w14:paraId="703793A7" w14:textId="77777777" w:rsidR="002E7596" w:rsidRPr="002E7596" w:rsidRDefault="002E7596" w:rsidP="002E7596">
            <w:pPr>
              <w:rPr>
                <w:sz w:val="22"/>
              </w:rPr>
            </w:pPr>
            <w:r w:rsidRPr="002E7596">
              <w:rPr>
                <w:sz w:val="22"/>
              </w:rPr>
              <w:t>с. Колодязьки</w:t>
            </w:r>
          </w:p>
        </w:tc>
        <w:tc>
          <w:tcPr>
            <w:tcW w:w="1743" w:type="pct"/>
            <w:vAlign w:val="center"/>
          </w:tcPr>
          <w:p w14:paraId="1F2869FA" w14:textId="77777777" w:rsidR="002E7596" w:rsidRPr="002E7596" w:rsidRDefault="002E7596" w:rsidP="002E7596">
            <w:pPr>
              <w:rPr>
                <w:sz w:val="22"/>
              </w:rPr>
            </w:pPr>
            <w:r w:rsidRPr="002E7596">
              <w:rPr>
                <w:sz w:val="22"/>
              </w:rPr>
              <w:t>Газ, дрова, електроенергія</w:t>
            </w:r>
          </w:p>
        </w:tc>
        <w:tc>
          <w:tcPr>
            <w:tcW w:w="2046" w:type="pct"/>
            <w:vAlign w:val="center"/>
          </w:tcPr>
          <w:p w14:paraId="6C765C7B" w14:textId="77777777" w:rsidR="002E7596" w:rsidRPr="002E7596" w:rsidRDefault="002E7596" w:rsidP="002E7596">
            <w:pPr>
              <w:rPr>
                <w:sz w:val="22"/>
              </w:rPr>
            </w:pPr>
            <w:r w:rsidRPr="002E7596">
              <w:rPr>
                <w:sz w:val="22"/>
              </w:rPr>
              <w:t>Газ, дрова, електроенергія</w:t>
            </w:r>
          </w:p>
        </w:tc>
      </w:tr>
      <w:tr w:rsidR="002E7596" w:rsidRPr="002E7596" w14:paraId="27ADCE4E"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4D60B874" w14:textId="77777777" w:rsidR="002E7596" w:rsidRPr="002E7596" w:rsidRDefault="002E7596" w:rsidP="002E7596">
            <w:pPr>
              <w:rPr>
                <w:sz w:val="22"/>
              </w:rPr>
            </w:pPr>
            <w:r w:rsidRPr="002E7596">
              <w:rPr>
                <w:sz w:val="22"/>
              </w:rPr>
              <w:t>Кропивня</w:t>
            </w:r>
          </w:p>
        </w:tc>
        <w:tc>
          <w:tcPr>
            <w:tcW w:w="1743" w:type="pct"/>
            <w:vAlign w:val="center"/>
          </w:tcPr>
          <w:p w14:paraId="12910B84" w14:textId="77777777" w:rsidR="002E7596" w:rsidRPr="002E7596" w:rsidRDefault="002E7596" w:rsidP="002E7596">
            <w:pPr>
              <w:rPr>
                <w:sz w:val="22"/>
              </w:rPr>
            </w:pPr>
            <w:r w:rsidRPr="002E7596">
              <w:rPr>
                <w:sz w:val="22"/>
              </w:rPr>
              <w:t>Дрова</w:t>
            </w:r>
          </w:p>
        </w:tc>
        <w:tc>
          <w:tcPr>
            <w:tcW w:w="2046" w:type="pct"/>
            <w:vAlign w:val="center"/>
          </w:tcPr>
          <w:p w14:paraId="61738478" w14:textId="77777777" w:rsidR="002E7596" w:rsidRPr="002E7596" w:rsidRDefault="002E7596" w:rsidP="002E7596">
            <w:pPr>
              <w:rPr>
                <w:sz w:val="22"/>
              </w:rPr>
            </w:pPr>
            <w:r w:rsidRPr="002E7596">
              <w:rPr>
                <w:sz w:val="22"/>
              </w:rPr>
              <w:t>Газ балонний,</w:t>
            </w:r>
            <w:r w:rsidR="004429DB">
              <w:rPr>
                <w:sz w:val="22"/>
              </w:rPr>
              <w:t xml:space="preserve"> </w:t>
            </w:r>
            <w:r w:rsidRPr="002E7596">
              <w:rPr>
                <w:sz w:val="22"/>
              </w:rPr>
              <w:t>дрова,</w:t>
            </w:r>
            <w:r w:rsidR="004429DB">
              <w:rPr>
                <w:sz w:val="22"/>
              </w:rPr>
              <w:t xml:space="preserve"> </w:t>
            </w:r>
            <w:r w:rsidRPr="002E7596">
              <w:rPr>
                <w:sz w:val="22"/>
              </w:rPr>
              <w:t>електроенергія</w:t>
            </w:r>
          </w:p>
        </w:tc>
      </w:tr>
      <w:tr w:rsidR="002E7596" w:rsidRPr="002E7596" w14:paraId="6D781A4D" w14:textId="77777777" w:rsidTr="004429DB">
        <w:trPr>
          <w:trHeight w:val="20"/>
        </w:trPr>
        <w:tc>
          <w:tcPr>
            <w:tcW w:w="1211" w:type="pct"/>
            <w:vAlign w:val="center"/>
          </w:tcPr>
          <w:p w14:paraId="51D05097" w14:textId="77777777" w:rsidR="002E7596" w:rsidRPr="002E7596" w:rsidRDefault="002E7596" w:rsidP="002E7596">
            <w:pPr>
              <w:rPr>
                <w:sz w:val="22"/>
              </w:rPr>
            </w:pPr>
            <w:r w:rsidRPr="002E7596">
              <w:rPr>
                <w:sz w:val="22"/>
              </w:rPr>
              <w:t>Голубівка</w:t>
            </w:r>
          </w:p>
        </w:tc>
        <w:tc>
          <w:tcPr>
            <w:tcW w:w="1743" w:type="pct"/>
            <w:vAlign w:val="center"/>
          </w:tcPr>
          <w:p w14:paraId="3FB08AEB" w14:textId="77777777" w:rsidR="002E7596" w:rsidRPr="002E7596" w:rsidRDefault="002E7596" w:rsidP="002E7596">
            <w:pPr>
              <w:rPr>
                <w:sz w:val="22"/>
              </w:rPr>
            </w:pPr>
            <w:r w:rsidRPr="002E7596">
              <w:rPr>
                <w:sz w:val="22"/>
              </w:rPr>
              <w:t>Дрова</w:t>
            </w:r>
          </w:p>
        </w:tc>
        <w:tc>
          <w:tcPr>
            <w:tcW w:w="2046" w:type="pct"/>
            <w:vAlign w:val="center"/>
          </w:tcPr>
          <w:p w14:paraId="72CE3FF2" w14:textId="77777777" w:rsidR="002E7596" w:rsidRPr="002E7596" w:rsidRDefault="002E7596" w:rsidP="002E7596">
            <w:pPr>
              <w:rPr>
                <w:sz w:val="22"/>
              </w:rPr>
            </w:pPr>
            <w:r w:rsidRPr="002E7596">
              <w:rPr>
                <w:sz w:val="22"/>
              </w:rPr>
              <w:t>Газ балонний,</w:t>
            </w:r>
            <w:r w:rsidR="004429DB">
              <w:rPr>
                <w:sz w:val="22"/>
              </w:rPr>
              <w:t xml:space="preserve"> </w:t>
            </w:r>
            <w:r w:rsidRPr="002E7596">
              <w:rPr>
                <w:sz w:val="22"/>
              </w:rPr>
              <w:t>дрова,</w:t>
            </w:r>
            <w:r w:rsidR="004429DB">
              <w:rPr>
                <w:sz w:val="22"/>
              </w:rPr>
              <w:t xml:space="preserve"> </w:t>
            </w:r>
            <w:r w:rsidRPr="002E7596">
              <w:rPr>
                <w:sz w:val="22"/>
              </w:rPr>
              <w:t>електроенергія</w:t>
            </w:r>
          </w:p>
        </w:tc>
      </w:tr>
      <w:tr w:rsidR="002E7596" w:rsidRPr="002E7596" w14:paraId="1ABFDDFC"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3395F1B0" w14:textId="77777777" w:rsidR="002E7596" w:rsidRPr="002E7596" w:rsidRDefault="002E7596" w:rsidP="002E7596">
            <w:pPr>
              <w:rPr>
                <w:sz w:val="22"/>
              </w:rPr>
            </w:pPr>
            <w:r w:rsidRPr="002E7596">
              <w:rPr>
                <w:sz w:val="22"/>
              </w:rPr>
              <w:t>Видумка</w:t>
            </w:r>
          </w:p>
        </w:tc>
        <w:tc>
          <w:tcPr>
            <w:tcW w:w="1743" w:type="pct"/>
            <w:vAlign w:val="center"/>
          </w:tcPr>
          <w:p w14:paraId="1A65AE34" w14:textId="77777777" w:rsidR="002E7596" w:rsidRPr="002E7596" w:rsidRDefault="002E7596" w:rsidP="002E7596">
            <w:pPr>
              <w:rPr>
                <w:sz w:val="22"/>
              </w:rPr>
            </w:pPr>
            <w:r w:rsidRPr="002E7596">
              <w:rPr>
                <w:sz w:val="22"/>
              </w:rPr>
              <w:t>Дрова</w:t>
            </w:r>
          </w:p>
        </w:tc>
        <w:tc>
          <w:tcPr>
            <w:tcW w:w="2046" w:type="pct"/>
            <w:vAlign w:val="center"/>
          </w:tcPr>
          <w:p w14:paraId="49D8BC62" w14:textId="77777777" w:rsidR="002E7596" w:rsidRPr="002E7596" w:rsidRDefault="002E7596" w:rsidP="002E7596">
            <w:pPr>
              <w:rPr>
                <w:sz w:val="22"/>
              </w:rPr>
            </w:pPr>
            <w:r w:rsidRPr="002E7596">
              <w:rPr>
                <w:sz w:val="22"/>
              </w:rPr>
              <w:t>Газ балонний,</w:t>
            </w:r>
            <w:r w:rsidR="004429DB">
              <w:rPr>
                <w:sz w:val="22"/>
              </w:rPr>
              <w:t xml:space="preserve"> </w:t>
            </w:r>
            <w:r w:rsidRPr="002E7596">
              <w:rPr>
                <w:sz w:val="22"/>
              </w:rPr>
              <w:t>дрова,</w:t>
            </w:r>
            <w:r w:rsidR="004429DB">
              <w:rPr>
                <w:sz w:val="22"/>
              </w:rPr>
              <w:t xml:space="preserve"> </w:t>
            </w:r>
            <w:r w:rsidRPr="002E7596">
              <w:rPr>
                <w:sz w:val="22"/>
              </w:rPr>
              <w:t>електроенергія</w:t>
            </w:r>
          </w:p>
        </w:tc>
      </w:tr>
      <w:tr w:rsidR="002E7596" w:rsidRPr="002E7596" w14:paraId="1811EF05" w14:textId="77777777" w:rsidTr="004429DB">
        <w:trPr>
          <w:trHeight w:val="20"/>
        </w:trPr>
        <w:tc>
          <w:tcPr>
            <w:tcW w:w="1211" w:type="pct"/>
            <w:vAlign w:val="center"/>
          </w:tcPr>
          <w:p w14:paraId="4DB3D2FB" w14:textId="77777777" w:rsidR="002E7596" w:rsidRPr="002E7596" w:rsidRDefault="002E7596" w:rsidP="002E7596">
            <w:pPr>
              <w:rPr>
                <w:sz w:val="22"/>
              </w:rPr>
            </w:pPr>
            <w:r w:rsidRPr="002E7596">
              <w:rPr>
                <w:sz w:val="22"/>
              </w:rPr>
              <w:t> Єлизаветівка</w:t>
            </w:r>
          </w:p>
        </w:tc>
        <w:tc>
          <w:tcPr>
            <w:tcW w:w="1743" w:type="pct"/>
            <w:vAlign w:val="center"/>
          </w:tcPr>
          <w:p w14:paraId="06B1B723" w14:textId="77777777" w:rsidR="002E7596" w:rsidRPr="002E7596" w:rsidRDefault="002E7596" w:rsidP="002E7596">
            <w:pPr>
              <w:rPr>
                <w:sz w:val="22"/>
              </w:rPr>
            </w:pPr>
            <w:r w:rsidRPr="002E7596">
              <w:rPr>
                <w:sz w:val="22"/>
              </w:rPr>
              <w:t>Дрова</w:t>
            </w:r>
          </w:p>
        </w:tc>
        <w:tc>
          <w:tcPr>
            <w:tcW w:w="2046" w:type="pct"/>
            <w:vAlign w:val="center"/>
          </w:tcPr>
          <w:p w14:paraId="6ACB65EC" w14:textId="77777777" w:rsidR="002E7596" w:rsidRPr="002E7596" w:rsidRDefault="002E7596" w:rsidP="002E7596">
            <w:pPr>
              <w:rPr>
                <w:sz w:val="22"/>
              </w:rPr>
            </w:pPr>
            <w:r w:rsidRPr="002E7596">
              <w:rPr>
                <w:sz w:val="22"/>
              </w:rPr>
              <w:t>Газ балонний,</w:t>
            </w:r>
            <w:r w:rsidR="004429DB">
              <w:rPr>
                <w:sz w:val="22"/>
              </w:rPr>
              <w:t xml:space="preserve"> </w:t>
            </w:r>
            <w:r w:rsidRPr="002E7596">
              <w:rPr>
                <w:sz w:val="22"/>
              </w:rPr>
              <w:t>дрова,</w:t>
            </w:r>
            <w:r w:rsidR="004429DB">
              <w:rPr>
                <w:sz w:val="22"/>
              </w:rPr>
              <w:t xml:space="preserve"> </w:t>
            </w:r>
            <w:r w:rsidRPr="002E7596">
              <w:rPr>
                <w:sz w:val="22"/>
              </w:rPr>
              <w:t>електроенергія</w:t>
            </w:r>
          </w:p>
        </w:tc>
      </w:tr>
      <w:tr w:rsidR="002E7596" w:rsidRPr="002E7596" w14:paraId="5CBB14A6"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030B5608" w14:textId="77777777" w:rsidR="002E7596" w:rsidRPr="002E7596" w:rsidRDefault="002E7596" w:rsidP="002E7596">
            <w:pPr>
              <w:rPr>
                <w:sz w:val="22"/>
              </w:rPr>
            </w:pPr>
            <w:proofErr w:type="spellStart"/>
            <w:r w:rsidRPr="002E7596">
              <w:rPr>
                <w:sz w:val="22"/>
              </w:rPr>
              <w:t>Віленька</w:t>
            </w:r>
            <w:proofErr w:type="spellEnd"/>
          </w:p>
        </w:tc>
        <w:tc>
          <w:tcPr>
            <w:tcW w:w="1743" w:type="pct"/>
            <w:vAlign w:val="center"/>
          </w:tcPr>
          <w:p w14:paraId="64F021C2" w14:textId="77777777" w:rsidR="002E7596" w:rsidRPr="002E7596" w:rsidRDefault="002E7596" w:rsidP="002E7596">
            <w:pPr>
              <w:rPr>
                <w:sz w:val="22"/>
              </w:rPr>
            </w:pPr>
            <w:r w:rsidRPr="002E7596">
              <w:rPr>
                <w:sz w:val="22"/>
              </w:rPr>
              <w:t>Дрова</w:t>
            </w:r>
          </w:p>
        </w:tc>
        <w:tc>
          <w:tcPr>
            <w:tcW w:w="2046" w:type="pct"/>
            <w:vAlign w:val="center"/>
          </w:tcPr>
          <w:p w14:paraId="6B4BF9CD" w14:textId="77777777" w:rsidR="002E7596" w:rsidRPr="002E7596" w:rsidRDefault="002E7596" w:rsidP="002E7596">
            <w:pPr>
              <w:rPr>
                <w:sz w:val="22"/>
              </w:rPr>
            </w:pPr>
            <w:r w:rsidRPr="002E7596">
              <w:rPr>
                <w:sz w:val="22"/>
              </w:rPr>
              <w:t>Газ,</w:t>
            </w:r>
            <w:r w:rsidR="004429DB">
              <w:rPr>
                <w:sz w:val="22"/>
              </w:rPr>
              <w:t xml:space="preserve"> </w:t>
            </w:r>
            <w:r w:rsidRPr="002E7596">
              <w:rPr>
                <w:sz w:val="22"/>
              </w:rPr>
              <w:t>дрова,</w:t>
            </w:r>
            <w:r w:rsidR="004429DB">
              <w:rPr>
                <w:sz w:val="22"/>
              </w:rPr>
              <w:t xml:space="preserve"> </w:t>
            </w:r>
            <w:r w:rsidRPr="002E7596">
              <w:rPr>
                <w:sz w:val="22"/>
              </w:rPr>
              <w:t>електроенергія</w:t>
            </w:r>
          </w:p>
        </w:tc>
      </w:tr>
      <w:tr w:rsidR="004429DB" w:rsidRPr="002E7596" w14:paraId="461886E5" w14:textId="77777777" w:rsidTr="004429DB">
        <w:trPr>
          <w:trHeight w:val="20"/>
        </w:trPr>
        <w:tc>
          <w:tcPr>
            <w:tcW w:w="1211" w:type="pct"/>
            <w:vAlign w:val="center"/>
          </w:tcPr>
          <w:p w14:paraId="101402CB" w14:textId="77777777" w:rsidR="004429DB" w:rsidRPr="002E7596" w:rsidRDefault="004429DB" w:rsidP="004429DB">
            <w:pPr>
              <w:rPr>
                <w:sz w:val="22"/>
              </w:rPr>
            </w:pPr>
            <w:r w:rsidRPr="002E7596">
              <w:rPr>
                <w:sz w:val="22"/>
              </w:rPr>
              <w:t>с.</w:t>
            </w:r>
            <w:r>
              <w:rPr>
                <w:sz w:val="22"/>
              </w:rPr>
              <w:t xml:space="preserve"> </w:t>
            </w:r>
            <w:r w:rsidRPr="002E7596">
              <w:rPr>
                <w:sz w:val="22"/>
              </w:rPr>
              <w:t>Онишпіль</w:t>
            </w:r>
          </w:p>
        </w:tc>
        <w:tc>
          <w:tcPr>
            <w:tcW w:w="1743" w:type="pct"/>
            <w:vAlign w:val="center"/>
          </w:tcPr>
          <w:p w14:paraId="6ABBDB18" w14:textId="77777777" w:rsidR="004429DB" w:rsidRPr="002E7596" w:rsidRDefault="004429DB" w:rsidP="004429DB">
            <w:pPr>
              <w:rPr>
                <w:sz w:val="22"/>
              </w:rPr>
            </w:pPr>
            <w:r w:rsidRPr="002E7596">
              <w:rPr>
                <w:sz w:val="22"/>
              </w:rPr>
              <w:t>Дрова</w:t>
            </w:r>
          </w:p>
        </w:tc>
        <w:tc>
          <w:tcPr>
            <w:tcW w:w="2046" w:type="pct"/>
            <w:vAlign w:val="center"/>
          </w:tcPr>
          <w:p w14:paraId="43D10E25"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044D52AD"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35FBD6C9" w14:textId="77777777" w:rsidR="004429DB" w:rsidRPr="002E7596" w:rsidRDefault="004429DB" w:rsidP="004429DB">
            <w:pPr>
              <w:rPr>
                <w:sz w:val="22"/>
              </w:rPr>
            </w:pPr>
            <w:r w:rsidRPr="002E7596">
              <w:rPr>
                <w:sz w:val="22"/>
              </w:rPr>
              <w:t>Щигліївка</w:t>
            </w:r>
          </w:p>
        </w:tc>
        <w:tc>
          <w:tcPr>
            <w:tcW w:w="1743" w:type="pct"/>
            <w:vAlign w:val="center"/>
          </w:tcPr>
          <w:p w14:paraId="196B9D76" w14:textId="77777777" w:rsidR="004429DB" w:rsidRPr="002E7596" w:rsidRDefault="004429DB" w:rsidP="004429DB">
            <w:pPr>
              <w:rPr>
                <w:sz w:val="22"/>
              </w:rPr>
            </w:pPr>
            <w:r w:rsidRPr="002E7596">
              <w:rPr>
                <w:sz w:val="22"/>
              </w:rPr>
              <w:t>Дрова</w:t>
            </w:r>
          </w:p>
        </w:tc>
        <w:tc>
          <w:tcPr>
            <w:tcW w:w="2046" w:type="pct"/>
            <w:vAlign w:val="center"/>
          </w:tcPr>
          <w:p w14:paraId="5084736F"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7FBC2F5E" w14:textId="77777777" w:rsidTr="004429DB">
        <w:trPr>
          <w:trHeight w:val="20"/>
        </w:trPr>
        <w:tc>
          <w:tcPr>
            <w:tcW w:w="1211" w:type="pct"/>
            <w:vAlign w:val="center"/>
          </w:tcPr>
          <w:p w14:paraId="25697929" w14:textId="77777777" w:rsidR="004429DB" w:rsidRPr="002E7596" w:rsidRDefault="004429DB" w:rsidP="004429DB">
            <w:pPr>
              <w:rPr>
                <w:sz w:val="22"/>
              </w:rPr>
            </w:pPr>
            <w:proofErr w:type="spellStart"/>
            <w:r w:rsidRPr="002E7596">
              <w:rPr>
                <w:sz w:val="22"/>
              </w:rPr>
              <w:t>Грубське</w:t>
            </w:r>
            <w:proofErr w:type="spellEnd"/>
          </w:p>
        </w:tc>
        <w:tc>
          <w:tcPr>
            <w:tcW w:w="1743" w:type="pct"/>
            <w:vAlign w:val="center"/>
          </w:tcPr>
          <w:p w14:paraId="5A59EA37" w14:textId="77777777" w:rsidR="004429DB" w:rsidRPr="002E7596" w:rsidRDefault="004429DB" w:rsidP="004429DB">
            <w:pPr>
              <w:rPr>
                <w:sz w:val="22"/>
              </w:rPr>
            </w:pPr>
            <w:r w:rsidRPr="002E7596">
              <w:rPr>
                <w:sz w:val="22"/>
              </w:rPr>
              <w:t>Дрова</w:t>
            </w:r>
          </w:p>
        </w:tc>
        <w:tc>
          <w:tcPr>
            <w:tcW w:w="2046" w:type="pct"/>
            <w:vAlign w:val="center"/>
          </w:tcPr>
          <w:p w14:paraId="467B3565"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644E8BC0"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71721485" w14:textId="77777777" w:rsidR="004429DB" w:rsidRPr="002E7596" w:rsidRDefault="004429DB" w:rsidP="004429DB">
            <w:pPr>
              <w:rPr>
                <w:sz w:val="22"/>
              </w:rPr>
            </w:pPr>
            <w:r w:rsidRPr="002E7596">
              <w:rPr>
                <w:sz w:val="22"/>
              </w:rPr>
              <w:t>Продубіївка</w:t>
            </w:r>
          </w:p>
        </w:tc>
        <w:tc>
          <w:tcPr>
            <w:tcW w:w="1743" w:type="pct"/>
            <w:vAlign w:val="center"/>
          </w:tcPr>
          <w:p w14:paraId="408A1765" w14:textId="77777777" w:rsidR="004429DB" w:rsidRPr="002E7596" w:rsidRDefault="004429DB" w:rsidP="004429DB">
            <w:pPr>
              <w:rPr>
                <w:sz w:val="22"/>
              </w:rPr>
            </w:pPr>
            <w:r w:rsidRPr="002E7596">
              <w:rPr>
                <w:sz w:val="22"/>
              </w:rPr>
              <w:t>Дрова</w:t>
            </w:r>
          </w:p>
        </w:tc>
        <w:tc>
          <w:tcPr>
            <w:tcW w:w="2046" w:type="pct"/>
            <w:vAlign w:val="center"/>
          </w:tcPr>
          <w:p w14:paraId="0CB058E2"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3A85923A" w14:textId="77777777" w:rsidTr="004429DB">
        <w:trPr>
          <w:trHeight w:val="20"/>
        </w:trPr>
        <w:tc>
          <w:tcPr>
            <w:tcW w:w="1211" w:type="pct"/>
            <w:vAlign w:val="center"/>
          </w:tcPr>
          <w:p w14:paraId="345420B0" w14:textId="77777777" w:rsidR="004429DB" w:rsidRPr="002E7596" w:rsidRDefault="004429DB" w:rsidP="004429DB">
            <w:pPr>
              <w:rPr>
                <w:sz w:val="22"/>
              </w:rPr>
            </w:pPr>
            <w:r w:rsidRPr="002E7596">
              <w:rPr>
                <w:sz w:val="22"/>
              </w:rPr>
              <w:t>Струцівка</w:t>
            </w:r>
          </w:p>
        </w:tc>
        <w:tc>
          <w:tcPr>
            <w:tcW w:w="1743" w:type="pct"/>
            <w:vAlign w:val="center"/>
          </w:tcPr>
          <w:p w14:paraId="1A76D4E9" w14:textId="77777777" w:rsidR="004429DB" w:rsidRPr="002E7596" w:rsidRDefault="004429DB" w:rsidP="004429DB">
            <w:pPr>
              <w:rPr>
                <w:sz w:val="22"/>
              </w:rPr>
            </w:pPr>
            <w:r w:rsidRPr="002E7596">
              <w:rPr>
                <w:sz w:val="22"/>
              </w:rPr>
              <w:t>Дрова</w:t>
            </w:r>
          </w:p>
        </w:tc>
        <w:tc>
          <w:tcPr>
            <w:tcW w:w="2046" w:type="pct"/>
            <w:vAlign w:val="center"/>
          </w:tcPr>
          <w:p w14:paraId="5BD2A15F"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4A7E32A4"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3147974F" w14:textId="77777777" w:rsidR="004429DB" w:rsidRPr="002E7596" w:rsidRDefault="004429DB" w:rsidP="004429DB">
            <w:pPr>
              <w:rPr>
                <w:sz w:val="22"/>
              </w:rPr>
            </w:pPr>
            <w:r w:rsidRPr="002E7596">
              <w:rPr>
                <w:sz w:val="22"/>
              </w:rPr>
              <w:t>Вишневе</w:t>
            </w:r>
          </w:p>
        </w:tc>
        <w:tc>
          <w:tcPr>
            <w:tcW w:w="1743" w:type="pct"/>
            <w:vAlign w:val="center"/>
          </w:tcPr>
          <w:p w14:paraId="22847C2E" w14:textId="77777777" w:rsidR="004429DB" w:rsidRPr="002E7596" w:rsidRDefault="004429DB" w:rsidP="004429DB">
            <w:pPr>
              <w:rPr>
                <w:sz w:val="22"/>
              </w:rPr>
            </w:pPr>
            <w:r w:rsidRPr="002E7596">
              <w:rPr>
                <w:sz w:val="22"/>
              </w:rPr>
              <w:t>Дрова</w:t>
            </w:r>
          </w:p>
        </w:tc>
        <w:tc>
          <w:tcPr>
            <w:tcW w:w="2046" w:type="pct"/>
            <w:vAlign w:val="center"/>
          </w:tcPr>
          <w:p w14:paraId="4F9CB951"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2338E923" w14:textId="77777777" w:rsidTr="004429DB">
        <w:trPr>
          <w:trHeight w:val="20"/>
        </w:trPr>
        <w:tc>
          <w:tcPr>
            <w:tcW w:w="1211" w:type="pct"/>
            <w:vAlign w:val="center"/>
          </w:tcPr>
          <w:p w14:paraId="66698BBA" w14:textId="77777777" w:rsidR="004429DB" w:rsidRPr="002E7596" w:rsidRDefault="004429DB" w:rsidP="004429DB">
            <w:pPr>
              <w:rPr>
                <w:sz w:val="22"/>
              </w:rPr>
            </w:pPr>
            <w:r w:rsidRPr="002E7596">
              <w:rPr>
                <w:sz w:val="22"/>
              </w:rPr>
              <w:t>Квітневе</w:t>
            </w:r>
          </w:p>
        </w:tc>
        <w:tc>
          <w:tcPr>
            <w:tcW w:w="1743" w:type="pct"/>
            <w:vAlign w:val="center"/>
          </w:tcPr>
          <w:p w14:paraId="7A2249B7" w14:textId="77777777" w:rsidR="004429DB" w:rsidRPr="002E7596" w:rsidRDefault="004429DB" w:rsidP="004429DB">
            <w:pPr>
              <w:rPr>
                <w:sz w:val="22"/>
              </w:rPr>
            </w:pPr>
            <w:r w:rsidRPr="002E7596">
              <w:rPr>
                <w:sz w:val="22"/>
              </w:rPr>
              <w:t>Дрова, газ</w:t>
            </w:r>
          </w:p>
        </w:tc>
        <w:tc>
          <w:tcPr>
            <w:tcW w:w="2046" w:type="pct"/>
            <w:vAlign w:val="center"/>
          </w:tcPr>
          <w:p w14:paraId="1072E7F2"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77E7158C"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59549C5C" w14:textId="77777777" w:rsidR="004429DB" w:rsidRPr="002E7596" w:rsidRDefault="004429DB" w:rsidP="004429DB">
            <w:pPr>
              <w:rPr>
                <w:sz w:val="22"/>
              </w:rPr>
            </w:pPr>
            <w:r w:rsidRPr="002E7596">
              <w:rPr>
                <w:sz w:val="22"/>
              </w:rPr>
              <w:t>Царівка</w:t>
            </w:r>
          </w:p>
        </w:tc>
        <w:tc>
          <w:tcPr>
            <w:tcW w:w="1743" w:type="pct"/>
            <w:vAlign w:val="center"/>
          </w:tcPr>
          <w:p w14:paraId="1DFF5B8D" w14:textId="77777777" w:rsidR="004429DB" w:rsidRPr="002E7596" w:rsidRDefault="004429DB" w:rsidP="004429DB">
            <w:pPr>
              <w:rPr>
                <w:sz w:val="22"/>
              </w:rPr>
            </w:pPr>
            <w:r w:rsidRPr="002E7596">
              <w:rPr>
                <w:sz w:val="22"/>
              </w:rPr>
              <w:t>Дрова</w:t>
            </w:r>
          </w:p>
        </w:tc>
        <w:tc>
          <w:tcPr>
            <w:tcW w:w="2046" w:type="pct"/>
            <w:vAlign w:val="center"/>
          </w:tcPr>
          <w:p w14:paraId="6867F9CD"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75452EFD" w14:textId="77777777" w:rsidTr="004429DB">
        <w:trPr>
          <w:trHeight w:val="20"/>
        </w:trPr>
        <w:tc>
          <w:tcPr>
            <w:tcW w:w="1211" w:type="pct"/>
            <w:vAlign w:val="center"/>
          </w:tcPr>
          <w:p w14:paraId="77328129" w14:textId="77777777" w:rsidR="004429DB" w:rsidRPr="002E7596" w:rsidRDefault="004429DB" w:rsidP="004429DB">
            <w:pPr>
              <w:rPr>
                <w:sz w:val="22"/>
              </w:rPr>
            </w:pPr>
            <w:r w:rsidRPr="002E7596">
              <w:rPr>
                <w:sz w:val="22"/>
              </w:rPr>
              <w:t>Красилівка</w:t>
            </w:r>
          </w:p>
        </w:tc>
        <w:tc>
          <w:tcPr>
            <w:tcW w:w="1743" w:type="pct"/>
            <w:vAlign w:val="center"/>
          </w:tcPr>
          <w:p w14:paraId="6791F1E9" w14:textId="77777777" w:rsidR="004429DB" w:rsidRPr="002E7596" w:rsidRDefault="004429DB" w:rsidP="004429DB">
            <w:pPr>
              <w:rPr>
                <w:sz w:val="22"/>
              </w:rPr>
            </w:pPr>
            <w:r w:rsidRPr="002E7596">
              <w:rPr>
                <w:sz w:val="22"/>
              </w:rPr>
              <w:t>Дрова</w:t>
            </w:r>
          </w:p>
        </w:tc>
        <w:tc>
          <w:tcPr>
            <w:tcW w:w="2046" w:type="pct"/>
            <w:vAlign w:val="center"/>
          </w:tcPr>
          <w:p w14:paraId="64FA66C3"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4AF3F7FE" w14:textId="77777777" w:rsidTr="004429DB">
        <w:trPr>
          <w:cnfStyle w:val="000000100000" w:firstRow="0" w:lastRow="0" w:firstColumn="0" w:lastColumn="0" w:oddVBand="0" w:evenVBand="0" w:oddHBand="1" w:evenHBand="0" w:firstRowFirstColumn="0" w:firstRowLastColumn="0" w:lastRowFirstColumn="0" w:lastRowLastColumn="0"/>
          <w:trHeight w:val="20"/>
        </w:trPr>
        <w:tc>
          <w:tcPr>
            <w:tcW w:w="1211" w:type="pct"/>
            <w:vAlign w:val="center"/>
          </w:tcPr>
          <w:p w14:paraId="7A288C2E" w14:textId="77777777" w:rsidR="004429DB" w:rsidRPr="002E7596" w:rsidRDefault="004429DB" w:rsidP="004429DB">
            <w:pPr>
              <w:rPr>
                <w:sz w:val="22"/>
              </w:rPr>
            </w:pPr>
            <w:r w:rsidRPr="002E7596">
              <w:rPr>
                <w:sz w:val="22"/>
              </w:rPr>
              <w:t>Антонівка</w:t>
            </w:r>
          </w:p>
        </w:tc>
        <w:tc>
          <w:tcPr>
            <w:tcW w:w="1743" w:type="pct"/>
            <w:vAlign w:val="center"/>
          </w:tcPr>
          <w:p w14:paraId="0096ACB0" w14:textId="77777777" w:rsidR="004429DB" w:rsidRPr="002E7596" w:rsidRDefault="004429DB" w:rsidP="004429DB">
            <w:pPr>
              <w:rPr>
                <w:sz w:val="22"/>
              </w:rPr>
            </w:pPr>
            <w:r w:rsidRPr="002E7596">
              <w:rPr>
                <w:sz w:val="22"/>
              </w:rPr>
              <w:t>Дрова</w:t>
            </w:r>
          </w:p>
        </w:tc>
        <w:tc>
          <w:tcPr>
            <w:tcW w:w="2046" w:type="pct"/>
            <w:vAlign w:val="center"/>
          </w:tcPr>
          <w:p w14:paraId="2F6B85AD"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r w:rsidR="004429DB" w:rsidRPr="002E7596" w14:paraId="52C4E45F" w14:textId="77777777" w:rsidTr="004429DB">
        <w:trPr>
          <w:trHeight w:val="20"/>
        </w:trPr>
        <w:tc>
          <w:tcPr>
            <w:tcW w:w="1211" w:type="pct"/>
            <w:vAlign w:val="center"/>
          </w:tcPr>
          <w:p w14:paraId="0C7DAED2" w14:textId="77777777" w:rsidR="004429DB" w:rsidRPr="002E7596" w:rsidRDefault="004429DB" w:rsidP="004429DB">
            <w:pPr>
              <w:rPr>
                <w:sz w:val="22"/>
              </w:rPr>
            </w:pPr>
            <w:proofErr w:type="spellStart"/>
            <w:r w:rsidRPr="002E7596">
              <w:rPr>
                <w:sz w:val="22"/>
              </w:rPr>
              <w:t>Браженець</w:t>
            </w:r>
            <w:proofErr w:type="spellEnd"/>
          </w:p>
        </w:tc>
        <w:tc>
          <w:tcPr>
            <w:tcW w:w="1743" w:type="pct"/>
            <w:vAlign w:val="center"/>
          </w:tcPr>
          <w:p w14:paraId="4CA85A7F" w14:textId="77777777" w:rsidR="004429DB" w:rsidRPr="002E7596" w:rsidRDefault="004429DB" w:rsidP="004429DB">
            <w:pPr>
              <w:rPr>
                <w:sz w:val="22"/>
              </w:rPr>
            </w:pPr>
            <w:r w:rsidRPr="002E7596">
              <w:rPr>
                <w:sz w:val="22"/>
              </w:rPr>
              <w:t>Дрова</w:t>
            </w:r>
          </w:p>
        </w:tc>
        <w:tc>
          <w:tcPr>
            <w:tcW w:w="2046" w:type="pct"/>
            <w:vAlign w:val="center"/>
          </w:tcPr>
          <w:p w14:paraId="71A49A6B" w14:textId="77777777" w:rsidR="004429DB" w:rsidRPr="002E7596" w:rsidRDefault="004429DB" w:rsidP="004429DB">
            <w:pPr>
              <w:rPr>
                <w:sz w:val="22"/>
              </w:rPr>
            </w:pPr>
            <w:r w:rsidRPr="002E7596">
              <w:rPr>
                <w:sz w:val="22"/>
              </w:rPr>
              <w:t>Газ,</w:t>
            </w:r>
            <w:r>
              <w:rPr>
                <w:sz w:val="22"/>
              </w:rPr>
              <w:t xml:space="preserve"> </w:t>
            </w:r>
            <w:r w:rsidRPr="002E7596">
              <w:rPr>
                <w:sz w:val="22"/>
              </w:rPr>
              <w:t>дрова,</w:t>
            </w:r>
            <w:r>
              <w:rPr>
                <w:sz w:val="22"/>
              </w:rPr>
              <w:t xml:space="preserve"> </w:t>
            </w:r>
            <w:r w:rsidRPr="002E7596">
              <w:rPr>
                <w:sz w:val="22"/>
              </w:rPr>
              <w:t>електроенергія</w:t>
            </w:r>
          </w:p>
        </w:tc>
      </w:tr>
    </w:tbl>
    <w:bookmarkEnd w:id="59"/>
    <w:p w14:paraId="6679E0C2" w14:textId="77777777" w:rsidR="002E7596" w:rsidRPr="000F5166" w:rsidRDefault="002E7596" w:rsidP="000F5166">
      <w:pPr>
        <w:spacing w:after="0" w:line="276" w:lineRule="auto"/>
        <w:ind w:firstLine="709"/>
        <w:jc w:val="both"/>
        <w:rPr>
          <w:rFonts w:eastAsia="Calibri" w:cs="Times New Roman"/>
          <w:szCs w:val="28"/>
        </w:rPr>
      </w:pPr>
      <w:r>
        <w:rPr>
          <w:rFonts w:eastAsia="Calibri" w:cs="Times New Roman"/>
          <w:szCs w:val="28"/>
        </w:rPr>
        <w:lastRenderedPageBreak/>
        <w:t>Система централізованого водопостачання та водовідведення наявна тільки в місті Коростишів.</w:t>
      </w:r>
    </w:p>
    <w:p w14:paraId="6CB060EB" w14:textId="77777777" w:rsidR="000F5166" w:rsidRPr="00B835A2" w:rsidRDefault="000F5166" w:rsidP="000F5166">
      <w:pPr>
        <w:spacing w:after="0" w:line="276" w:lineRule="auto"/>
        <w:jc w:val="both"/>
        <w:rPr>
          <w:rFonts w:eastAsia="Calibri" w:cs="Times New Roman"/>
          <w:lang w:val="ru-RU"/>
        </w:rPr>
      </w:pPr>
      <w:r w:rsidRPr="000F5166">
        <w:rPr>
          <w:rFonts w:eastAsia="Calibri" w:cs="Times New Roman"/>
        </w:rPr>
        <w:tab/>
        <w:t>Дані щодо споживання енергоресурсів наведено в таблиці 2.1</w:t>
      </w:r>
      <w:r w:rsidR="00277450">
        <w:rPr>
          <w:rFonts w:eastAsia="Calibri" w:cs="Times New Roman"/>
          <w:lang w:val="ru-RU"/>
        </w:rPr>
        <w:t>3</w:t>
      </w:r>
      <w:r w:rsidR="006A62C8">
        <w:rPr>
          <w:rFonts w:eastAsia="Calibri" w:cs="Times New Roman"/>
          <w:lang w:val="ru-RU"/>
        </w:rPr>
        <w:t>.</w:t>
      </w:r>
    </w:p>
    <w:p w14:paraId="45830D88" w14:textId="77777777" w:rsidR="000F5166" w:rsidRPr="000F5166" w:rsidRDefault="000F5166" w:rsidP="000F5166">
      <w:pPr>
        <w:spacing w:after="0" w:line="276" w:lineRule="auto"/>
        <w:jc w:val="both"/>
        <w:rPr>
          <w:rFonts w:eastAsia="Calibri" w:cs="Times New Roman"/>
        </w:rPr>
      </w:pPr>
    </w:p>
    <w:p w14:paraId="4FAB057A" w14:textId="77777777" w:rsidR="000F5166" w:rsidRPr="00B835A2" w:rsidRDefault="000F5166" w:rsidP="000F5166">
      <w:pPr>
        <w:spacing w:after="0"/>
        <w:ind w:firstLine="708"/>
        <w:jc w:val="right"/>
        <w:rPr>
          <w:rFonts w:eastAsia="Calibri" w:cs="Times New Roman"/>
          <w:lang w:val="ru-RU"/>
        </w:rPr>
      </w:pPr>
      <w:r w:rsidRPr="000F5166">
        <w:rPr>
          <w:rFonts w:eastAsia="Calibri" w:cs="Times New Roman"/>
        </w:rPr>
        <w:t>Таблиця 2.1</w:t>
      </w:r>
      <w:r w:rsidR="00277450">
        <w:rPr>
          <w:rFonts w:eastAsia="Calibri" w:cs="Times New Roman"/>
          <w:lang w:val="ru-RU"/>
        </w:rPr>
        <w:t>3</w:t>
      </w:r>
    </w:p>
    <w:p w14:paraId="6EFE08D0" w14:textId="77777777" w:rsidR="000F5166" w:rsidRPr="000F5166" w:rsidRDefault="000F5166" w:rsidP="000F5166">
      <w:pPr>
        <w:spacing w:after="0"/>
        <w:ind w:firstLine="708"/>
        <w:jc w:val="center"/>
        <w:rPr>
          <w:rFonts w:eastAsia="Calibri" w:cs="Times New Roman"/>
        </w:rPr>
      </w:pPr>
      <w:r w:rsidRPr="000F5166">
        <w:rPr>
          <w:rFonts w:eastAsia="Calibri" w:cs="Times New Roman"/>
        </w:rPr>
        <w:t>Споживання ПЕР житловим фондом ОТГ (населення)</w:t>
      </w:r>
    </w:p>
    <w:tbl>
      <w:tblPr>
        <w:tblStyle w:val="4514"/>
        <w:tblW w:w="0" w:type="auto"/>
        <w:jc w:val="center"/>
        <w:tblLook w:val="0420" w:firstRow="1" w:lastRow="0" w:firstColumn="0" w:lastColumn="0" w:noHBand="0" w:noVBand="1"/>
      </w:tblPr>
      <w:tblGrid>
        <w:gridCol w:w="2967"/>
        <w:gridCol w:w="1207"/>
        <w:gridCol w:w="1207"/>
        <w:gridCol w:w="882"/>
        <w:gridCol w:w="1077"/>
        <w:gridCol w:w="1207"/>
      </w:tblGrid>
      <w:tr w:rsidR="000F5166" w:rsidRPr="000F5166" w14:paraId="770F6DDE" w14:textId="77777777" w:rsidTr="000F5166">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vMerge w:val="restart"/>
            <w:vAlign w:val="center"/>
          </w:tcPr>
          <w:p w14:paraId="22A4F831" w14:textId="77777777" w:rsidR="000F5166" w:rsidRPr="000F5166" w:rsidRDefault="000F5166" w:rsidP="000F5166">
            <w:pPr>
              <w:jc w:val="center"/>
              <w:rPr>
                <w:rFonts w:cs="Times New Roman"/>
                <w:sz w:val="24"/>
                <w:szCs w:val="24"/>
              </w:rPr>
            </w:pPr>
            <w:r w:rsidRPr="000F5166">
              <w:rPr>
                <w:rFonts w:cs="Times New Roman"/>
                <w:sz w:val="24"/>
                <w:szCs w:val="24"/>
              </w:rPr>
              <w:t>Види ресурсів</w:t>
            </w:r>
          </w:p>
        </w:tc>
        <w:tc>
          <w:tcPr>
            <w:tcW w:w="5580" w:type="dxa"/>
            <w:gridSpan w:val="5"/>
            <w:vAlign w:val="center"/>
          </w:tcPr>
          <w:p w14:paraId="2DD2478B" w14:textId="77777777" w:rsidR="000F5166" w:rsidRPr="000F5166" w:rsidRDefault="000F5166" w:rsidP="000F5166">
            <w:pPr>
              <w:jc w:val="center"/>
              <w:rPr>
                <w:rFonts w:cs="Times New Roman"/>
                <w:sz w:val="24"/>
                <w:szCs w:val="24"/>
              </w:rPr>
            </w:pPr>
            <w:r w:rsidRPr="000F5166">
              <w:rPr>
                <w:rFonts w:cs="Times New Roman"/>
                <w:sz w:val="24"/>
                <w:szCs w:val="24"/>
              </w:rPr>
              <w:t>Роки</w:t>
            </w:r>
          </w:p>
        </w:tc>
      </w:tr>
      <w:tr w:rsidR="004D3C6A" w:rsidRPr="000F5166" w14:paraId="41B454E0" w14:textId="77777777" w:rsidTr="000F516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Merge/>
            <w:vAlign w:val="center"/>
          </w:tcPr>
          <w:p w14:paraId="25F6DDB4" w14:textId="77777777" w:rsidR="004D3C6A" w:rsidRPr="000F5166" w:rsidRDefault="004D3C6A" w:rsidP="004D3C6A">
            <w:pPr>
              <w:jc w:val="center"/>
              <w:rPr>
                <w:rFonts w:cs="Times New Roman"/>
                <w:color w:val="000000"/>
                <w:sz w:val="24"/>
                <w:szCs w:val="24"/>
              </w:rPr>
            </w:pPr>
          </w:p>
        </w:tc>
        <w:tc>
          <w:tcPr>
            <w:tcW w:w="0" w:type="auto"/>
            <w:noWrap/>
            <w:vAlign w:val="center"/>
          </w:tcPr>
          <w:p w14:paraId="0AA40634" w14:textId="77777777" w:rsidR="004D3C6A" w:rsidRPr="000F5166" w:rsidRDefault="004D3C6A" w:rsidP="004D3C6A">
            <w:pPr>
              <w:jc w:val="center"/>
              <w:rPr>
                <w:rFonts w:cs="Times New Roman"/>
                <w:color w:val="000000"/>
                <w:sz w:val="24"/>
                <w:szCs w:val="24"/>
              </w:rPr>
            </w:pPr>
            <w:r w:rsidRPr="000F5166">
              <w:rPr>
                <w:rFonts w:cs="Times New Roman"/>
                <w:color w:val="000000"/>
                <w:sz w:val="24"/>
                <w:szCs w:val="24"/>
              </w:rPr>
              <w:t>2014</w:t>
            </w:r>
          </w:p>
        </w:tc>
        <w:tc>
          <w:tcPr>
            <w:tcW w:w="0" w:type="auto"/>
            <w:noWrap/>
            <w:vAlign w:val="center"/>
          </w:tcPr>
          <w:p w14:paraId="518EBB20" w14:textId="77777777" w:rsidR="004D3C6A" w:rsidRPr="000F5166" w:rsidRDefault="004D3C6A" w:rsidP="004D3C6A">
            <w:pPr>
              <w:jc w:val="center"/>
              <w:rPr>
                <w:rFonts w:cs="Times New Roman"/>
                <w:color w:val="000000"/>
                <w:sz w:val="24"/>
                <w:szCs w:val="24"/>
              </w:rPr>
            </w:pPr>
            <w:r w:rsidRPr="000F5166">
              <w:rPr>
                <w:rFonts w:cs="Times New Roman"/>
                <w:color w:val="000000"/>
                <w:sz w:val="24"/>
                <w:szCs w:val="24"/>
              </w:rPr>
              <w:t>2015</w:t>
            </w:r>
          </w:p>
        </w:tc>
        <w:tc>
          <w:tcPr>
            <w:tcW w:w="0" w:type="auto"/>
            <w:noWrap/>
            <w:vAlign w:val="center"/>
          </w:tcPr>
          <w:p w14:paraId="6BADAA57" w14:textId="77777777" w:rsidR="004D3C6A" w:rsidRPr="000F5166" w:rsidRDefault="004D3C6A" w:rsidP="004D3C6A">
            <w:pPr>
              <w:jc w:val="center"/>
              <w:rPr>
                <w:rFonts w:cs="Times New Roman"/>
                <w:color w:val="000000"/>
                <w:sz w:val="24"/>
                <w:szCs w:val="24"/>
              </w:rPr>
            </w:pPr>
            <w:r w:rsidRPr="000F5166">
              <w:rPr>
                <w:rFonts w:cs="Times New Roman"/>
                <w:color w:val="000000"/>
                <w:sz w:val="24"/>
                <w:szCs w:val="24"/>
              </w:rPr>
              <w:t>2016</w:t>
            </w:r>
          </w:p>
        </w:tc>
        <w:tc>
          <w:tcPr>
            <w:tcW w:w="0" w:type="auto"/>
            <w:noWrap/>
            <w:vAlign w:val="center"/>
          </w:tcPr>
          <w:p w14:paraId="006CC525" w14:textId="77777777" w:rsidR="004D3C6A" w:rsidRPr="000F5166" w:rsidRDefault="004D3C6A" w:rsidP="004D3C6A">
            <w:pPr>
              <w:jc w:val="center"/>
              <w:rPr>
                <w:rFonts w:cs="Times New Roman"/>
                <w:color w:val="000000"/>
                <w:sz w:val="24"/>
                <w:szCs w:val="24"/>
              </w:rPr>
            </w:pPr>
            <w:r w:rsidRPr="000F5166">
              <w:rPr>
                <w:rFonts w:cs="Times New Roman"/>
                <w:color w:val="000000"/>
                <w:sz w:val="24"/>
                <w:szCs w:val="24"/>
              </w:rPr>
              <w:t>2017</w:t>
            </w:r>
          </w:p>
        </w:tc>
        <w:tc>
          <w:tcPr>
            <w:tcW w:w="0" w:type="auto"/>
            <w:vAlign w:val="center"/>
          </w:tcPr>
          <w:p w14:paraId="67D3C187" w14:textId="77777777" w:rsidR="004D3C6A" w:rsidRPr="000F5166" w:rsidRDefault="004D3C6A" w:rsidP="004D3C6A">
            <w:pPr>
              <w:jc w:val="center"/>
              <w:rPr>
                <w:rFonts w:cs="Times New Roman"/>
                <w:color w:val="000000"/>
                <w:sz w:val="24"/>
                <w:szCs w:val="24"/>
              </w:rPr>
            </w:pPr>
            <w:r w:rsidRPr="000F5166">
              <w:rPr>
                <w:rFonts w:cs="Times New Roman"/>
                <w:color w:val="000000"/>
                <w:sz w:val="24"/>
                <w:szCs w:val="24"/>
              </w:rPr>
              <w:t>201</w:t>
            </w:r>
            <w:r>
              <w:rPr>
                <w:rFonts w:cs="Times New Roman"/>
                <w:color w:val="000000"/>
                <w:sz w:val="24"/>
                <w:szCs w:val="24"/>
              </w:rPr>
              <w:t>8</w:t>
            </w:r>
          </w:p>
        </w:tc>
      </w:tr>
      <w:tr w:rsidR="004D3C6A" w:rsidRPr="000F5166" w14:paraId="791C4DAA" w14:textId="77777777" w:rsidTr="000F5166">
        <w:trPr>
          <w:trHeight w:val="20"/>
          <w:jc w:val="center"/>
        </w:trPr>
        <w:tc>
          <w:tcPr>
            <w:tcW w:w="0" w:type="auto"/>
            <w:vAlign w:val="center"/>
          </w:tcPr>
          <w:p w14:paraId="3E28EBD8" w14:textId="77777777" w:rsidR="004D3C6A" w:rsidRPr="004D3C6A" w:rsidRDefault="004D3C6A" w:rsidP="004D3C6A">
            <w:pPr>
              <w:rPr>
                <w:rFonts w:cs="Times New Roman"/>
                <w:color w:val="000000"/>
                <w:sz w:val="24"/>
                <w:szCs w:val="24"/>
                <w:vertAlign w:val="superscript"/>
              </w:rPr>
            </w:pPr>
            <w:r w:rsidRPr="004D3C6A">
              <w:rPr>
                <w:rFonts w:cs="Times New Roman"/>
                <w:color w:val="000000"/>
                <w:sz w:val="24"/>
                <w:szCs w:val="24"/>
              </w:rPr>
              <w:t>Природній газ, тис. м</w:t>
            </w:r>
            <w:r w:rsidRPr="004D3C6A">
              <w:rPr>
                <w:rFonts w:cs="Times New Roman"/>
                <w:color w:val="000000"/>
                <w:sz w:val="24"/>
                <w:szCs w:val="24"/>
                <w:vertAlign w:val="superscript"/>
              </w:rPr>
              <w:t>3</w:t>
            </w:r>
          </w:p>
        </w:tc>
        <w:tc>
          <w:tcPr>
            <w:tcW w:w="0" w:type="auto"/>
            <w:noWrap/>
            <w:vAlign w:val="center"/>
          </w:tcPr>
          <w:p w14:paraId="42EC8879" w14:textId="77777777" w:rsidR="004D3C6A" w:rsidRPr="00487AF2" w:rsidRDefault="004D3C6A" w:rsidP="004D3C6A">
            <w:pPr>
              <w:jc w:val="center"/>
              <w:rPr>
                <w:rFonts w:cs="Times New Roman"/>
                <w:color w:val="000000"/>
                <w:sz w:val="24"/>
                <w:szCs w:val="24"/>
                <w:lang w:eastAsia="ru-RU"/>
              </w:rPr>
            </w:pPr>
            <w:r w:rsidRPr="00487AF2">
              <w:rPr>
                <w:rFonts w:cs="Times New Roman"/>
                <w:color w:val="000000"/>
                <w:sz w:val="24"/>
                <w:szCs w:val="24"/>
                <w:lang w:eastAsia="ru-RU"/>
              </w:rPr>
              <w:t>17461,52</w:t>
            </w:r>
          </w:p>
        </w:tc>
        <w:tc>
          <w:tcPr>
            <w:tcW w:w="0" w:type="auto"/>
            <w:noWrap/>
            <w:vAlign w:val="center"/>
          </w:tcPr>
          <w:p w14:paraId="073C5CFB" w14:textId="77777777" w:rsidR="004D3C6A" w:rsidRPr="00487AF2" w:rsidRDefault="004D3C6A" w:rsidP="004D3C6A">
            <w:pPr>
              <w:jc w:val="center"/>
              <w:rPr>
                <w:rFonts w:cs="Times New Roman"/>
                <w:color w:val="000000"/>
                <w:sz w:val="24"/>
                <w:szCs w:val="24"/>
                <w:lang w:eastAsia="ru-RU"/>
              </w:rPr>
            </w:pPr>
            <w:r w:rsidRPr="00487AF2">
              <w:rPr>
                <w:rFonts w:cs="Times New Roman"/>
                <w:color w:val="000000"/>
                <w:sz w:val="24"/>
                <w:szCs w:val="24"/>
                <w:lang w:eastAsia="ru-RU"/>
              </w:rPr>
              <w:t>14420,16</w:t>
            </w:r>
          </w:p>
        </w:tc>
        <w:tc>
          <w:tcPr>
            <w:tcW w:w="0" w:type="auto"/>
            <w:noWrap/>
            <w:vAlign w:val="center"/>
          </w:tcPr>
          <w:p w14:paraId="31C7C68D" w14:textId="77777777" w:rsidR="004D3C6A" w:rsidRPr="00487AF2" w:rsidRDefault="004D3C6A" w:rsidP="004D3C6A">
            <w:pPr>
              <w:jc w:val="center"/>
              <w:rPr>
                <w:rFonts w:cs="Times New Roman"/>
                <w:color w:val="000000"/>
                <w:sz w:val="24"/>
                <w:szCs w:val="24"/>
                <w:lang w:eastAsia="ru-RU"/>
              </w:rPr>
            </w:pPr>
            <w:r w:rsidRPr="00487AF2">
              <w:rPr>
                <w:rFonts w:cs="Times New Roman"/>
                <w:color w:val="000000"/>
                <w:sz w:val="24"/>
                <w:szCs w:val="24"/>
                <w:lang w:eastAsia="ru-RU"/>
              </w:rPr>
              <w:t>15505</w:t>
            </w:r>
          </w:p>
        </w:tc>
        <w:tc>
          <w:tcPr>
            <w:tcW w:w="0" w:type="auto"/>
            <w:noWrap/>
            <w:vAlign w:val="center"/>
          </w:tcPr>
          <w:p w14:paraId="5818DFFF" w14:textId="77777777" w:rsidR="004D3C6A" w:rsidRPr="00487AF2" w:rsidRDefault="004D3C6A" w:rsidP="004D3C6A">
            <w:pPr>
              <w:jc w:val="center"/>
              <w:rPr>
                <w:rFonts w:cs="Times New Roman"/>
                <w:color w:val="000000"/>
                <w:sz w:val="24"/>
                <w:szCs w:val="24"/>
                <w:lang w:eastAsia="ru-RU"/>
              </w:rPr>
            </w:pPr>
            <w:r w:rsidRPr="00487AF2">
              <w:rPr>
                <w:rFonts w:cs="Times New Roman"/>
                <w:color w:val="000000"/>
                <w:sz w:val="24"/>
                <w:szCs w:val="24"/>
                <w:lang w:eastAsia="ru-RU"/>
              </w:rPr>
              <w:t>14245,5</w:t>
            </w:r>
          </w:p>
        </w:tc>
        <w:tc>
          <w:tcPr>
            <w:tcW w:w="0" w:type="auto"/>
            <w:vAlign w:val="center"/>
          </w:tcPr>
          <w:p w14:paraId="4D560C22" w14:textId="77777777" w:rsidR="004D3C6A" w:rsidRPr="00487AF2" w:rsidRDefault="004D3C6A" w:rsidP="004D3C6A">
            <w:pPr>
              <w:jc w:val="center"/>
              <w:rPr>
                <w:rFonts w:cs="Times New Roman"/>
                <w:color w:val="000000"/>
                <w:sz w:val="24"/>
                <w:szCs w:val="24"/>
                <w:lang w:eastAsia="ru-RU"/>
              </w:rPr>
            </w:pPr>
            <w:r w:rsidRPr="00487AF2">
              <w:rPr>
                <w:rFonts w:cs="Times New Roman"/>
                <w:color w:val="000000"/>
                <w:sz w:val="24"/>
                <w:szCs w:val="24"/>
                <w:lang w:eastAsia="ru-RU"/>
              </w:rPr>
              <w:t>13443,22</w:t>
            </w:r>
          </w:p>
        </w:tc>
      </w:tr>
      <w:tr w:rsidR="005974F7" w:rsidRPr="000F5166" w14:paraId="2022A8C3" w14:textId="77777777" w:rsidTr="000F516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tcPr>
          <w:p w14:paraId="4DDC6061" w14:textId="77777777" w:rsidR="005974F7" w:rsidRPr="004D3C6A" w:rsidRDefault="005974F7" w:rsidP="005974F7">
            <w:pPr>
              <w:rPr>
                <w:rFonts w:cs="Times New Roman"/>
                <w:color w:val="000000"/>
                <w:sz w:val="24"/>
                <w:szCs w:val="24"/>
              </w:rPr>
            </w:pPr>
            <w:r w:rsidRPr="004D3C6A">
              <w:rPr>
                <w:rFonts w:cs="Times New Roman"/>
                <w:color w:val="000000"/>
                <w:sz w:val="24"/>
                <w:szCs w:val="24"/>
              </w:rPr>
              <w:t>Електроенергія, МВт.*год.</w:t>
            </w:r>
          </w:p>
        </w:tc>
        <w:tc>
          <w:tcPr>
            <w:tcW w:w="0" w:type="auto"/>
            <w:noWrap/>
            <w:vAlign w:val="center"/>
          </w:tcPr>
          <w:p w14:paraId="1A6A3930" w14:textId="77777777" w:rsidR="005974F7" w:rsidRPr="004A0DD6" w:rsidRDefault="005974F7" w:rsidP="005974F7">
            <w:pPr>
              <w:jc w:val="center"/>
              <w:rPr>
                <w:sz w:val="24"/>
                <w:szCs w:val="24"/>
                <w:lang w:val="ru-RU"/>
              </w:rPr>
            </w:pPr>
            <w:r w:rsidRPr="004A0DD6">
              <w:rPr>
                <w:sz w:val="24"/>
                <w:szCs w:val="24"/>
              </w:rPr>
              <w:t>21935</w:t>
            </w:r>
          </w:p>
        </w:tc>
        <w:tc>
          <w:tcPr>
            <w:tcW w:w="0" w:type="auto"/>
            <w:noWrap/>
            <w:vAlign w:val="center"/>
          </w:tcPr>
          <w:p w14:paraId="7820B901" w14:textId="77777777" w:rsidR="005974F7" w:rsidRPr="004A0DD6" w:rsidRDefault="005974F7" w:rsidP="005974F7">
            <w:pPr>
              <w:jc w:val="center"/>
              <w:rPr>
                <w:sz w:val="24"/>
                <w:szCs w:val="24"/>
              </w:rPr>
            </w:pPr>
            <w:r w:rsidRPr="004A0DD6">
              <w:rPr>
                <w:sz w:val="24"/>
                <w:szCs w:val="24"/>
              </w:rPr>
              <w:t>22813</w:t>
            </w:r>
          </w:p>
        </w:tc>
        <w:tc>
          <w:tcPr>
            <w:tcW w:w="0" w:type="auto"/>
            <w:noWrap/>
            <w:vAlign w:val="center"/>
          </w:tcPr>
          <w:p w14:paraId="1A666203" w14:textId="77777777" w:rsidR="005974F7" w:rsidRPr="004A0DD6" w:rsidRDefault="005974F7" w:rsidP="005974F7">
            <w:pPr>
              <w:jc w:val="center"/>
              <w:rPr>
                <w:sz w:val="24"/>
                <w:szCs w:val="24"/>
              </w:rPr>
            </w:pPr>
            <w:r w:rsidRPr="004A0DD6">
              <w:rPr>
                <w:sz w:val="24"/>
                <w:szCs w:val="24"/>
              </w:rPr>
              <w:t>22128</w:t>
            </w:r>
          </w:p>
        </w:tc>
        <w:tc>
          <w:tcPr>
            <w:tcW w:w="0" w:type="auto"/>
            <w:noWrap/>
            <w:vAlign w:val="center"/>
          </w:tcPr>
          <w:p w14:paraId="64CAD04C" w14:textId="77777777" w:rsidR="005974F7" w:rsidRPr="004A0DD6" w:rsidRDefault="005974F7" w:rsidP="005974F7">
            <w:pPr>
              <w:jc w:val="center"/>
              <w:rPr>
                <w:sz w:val="24"/>
                <w:szCs w:val="24"/>
              </w:rPr>
            </w:pPr>
            <w:r w:rsidRPr="004A0DD6">
              <w:rPr>
                <w:sz w:val="24"/>
                <w:szCs w:val="24"/>
              </w:rPr>
              <w:t>21597</w:t>
            </w:r>
          </w:p>
        </w:tc>
        <w:tc>
          <w:tcPr>
            <w:tcW w:w="0" w:type="auto"/>
            <w:vAlign w:val="center"/>
          </w:tcPr>
          <w:p w14:paraId="53A5F130" w14:textId="77777777" w:rsidR="005974F7" w:rsidRPr="004A0DD6" w:rsidRDefault="005974F7" w:rsidP="005974F7">
            <w:pPr>
              <w:jc w:val="center"/>
              <w:rPr>
                <w:sz w:val="24"/>
                <w:szCs w:val="24"/>
              </w:rPr>
            </w:pPr>
            <w:r w:rsidRPr="004A0DD6">
              <w:rPr>
                <w:sz w:val="24"/>
                <w:szCs w:val="24"/>
                <w:lang w:val="en-US"/>
              </w:rPr>
              <w:t>22029</w:t>
            </w:r>
          </w:p>
        </w:tc>
      </w:tr>
      <w:tr w:rsidR="004D3C6A" w:rsidRPr="000F5166" w14:paraId="345E06AF" w14:textId="77777777" w:rsidTr="00306CBC">
        <w:trPr>
          <w:trHeight w:val="20"/>
          <w:jc w:val="center"/>
        </w:trPr>
        <w:tc>
          <w:tcPr>
            <w:tcW w:w="0" w:type="auto"/>
            <w:vAlign w:val="center"/>
          </w:tcPr>
          <w:p w14:paraId="6CB11103" w14:textId="77777777" w:rsidR="004D3C6A" w:rsidRPr="004D3C6A" w:rsidRDefault="004D3C6A" w:rsidP="004D3C6A">
            <w:pPr>
              <w:rPr>
                <w:rFonts w:cs="Times New Roman"/>
                <w:color w:val="000000"/>
                <w:sz w:val="24"/>
                <w:szCs w:val="24"/>
                <w:vertAlign w:val="superscript"/>
              </w:rPr>
            </w:pPr>
            <w:r w:rsidRPr="004D3C6A">
              <w:rPr>
                <w:rFonts w:cs="Times New Roman"/>
                <w:color w:val="000000"/>
                <w:sz w:val="24"/>
                <w:szCs w:val="24"/>
              </w:rPr>
              <w:t>Водопостачання, тис. м</w:t>
            </w:r>
            <w:r w:rsidRPr="004D3C6A">
              <w:rPr>
                <w:rFonts w:cs="Times New Roman"/>
                <w:color w:val="000000"/>
                <w:sz w:val="24"/>
                <w:szCs w:val="24"/>
                <w:vertAlign w:val="superscript"/>
              </w:rPr>
              <w:t>3</w:t>
            </w:r>
          </w:p>
        </w:tc>
        <w:tc>
          <w:tcPr>
            <w:tcW w:w="0" w:type="auto"/>
            <w:noWrap/>
          </w:tcPr>
          <w:p w14:paraId="5FE68790"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442,1</w:t>
            </w:r>
          </w:p>
        </w:tc>
        <w:tc>
          <w:tcPr>
            <w:tcW w:w="0" w:type="auto"/>
            <w:noWrap/>
          </w:tcPr>
          <w:p w14:paraId="29EB99AC"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426,9</w:t>
            </w:r>
          </w:p>
        </w:tc>
        <w:tc>
          <w:tcPr>
            <w:tcW w:w="0" w:type="auto"/>
            <w:noWrap/>
          </w:tcPr>
          <w:p w14:paraId="4E7326B6"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454,3</w:t>
            </w:r>
          </w:p>
        </w:tc>
        <w:tc>
          <w:tcPr>
            <w:tcW w:w="0" w:type="auto"/>
            <w:noWrap/>
          </w:tcPr>
          <w:p w14:paraId="32A0FC0B"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475,7</w:t>
            </w:r>
          </w:p>
        </w:tc>
        <w:tc>
          <w:tcPr>
            <w:tcW w:w="0" w:type="auto"/>
          </w:tcPr>
          <w:p w14:paraId="64F2095C"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471,6</w:t>
            </w:r>
          </w:p>
        </w:tc>
      </w:tr>
      <w:tr w:rsidR="004D3C6A" w:rsidRPr="000F5166" w14:paraId="07AD26B0" w14:textId="77777777" w:rsidTr="00306CB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tcPr>
          <w:p w14:paraId="16332F82" w14:textId="77777777" w:rsidR="004D3C6A" w:rsidRPr="004D3C6A" w:rsidRDefault="004D3C6A" w:rsidP="004D3C6A">
            <w:pPr>
              <w:rPr>
                <w:rFonts w:cs="Times New Roman"/>
                <w:color w:val="000000"/>
                <w:sz w:val="24"/>
                <w:szCs w:val="24"/>
                <w:vertAlign w:val="superscript"/>
              </w:rPr>
            </w:pPr>
            <w:r w:rsidRPr="004D3C6A">
              <w:rPr>
                <w:rFonts w:cs="Times New Roman"/>
                <w:color w:val="000000"/>
                <w:sz w:val="24"/>
                <w:szCs w:val="24"/>
              </w:rPr>
              <w:t>Водовідведення, тис. м</w:t>
            </w:r>
            <w:r w:rsidRPr="004D3C6A">
              <w:rPr>
                <w:rFonts w:cs="Times New Roman"/>
                <w:color w:val="000000"/>
                <w:sz w:val="24"/>
                <w:szCs w:val="24"/>
                <w:vertAlign w:val="superscript"/>
              </w:rPr>
              <w:t>3</w:t>
            </w:r>
          </w:p>
        </w:tc>
        <w:tc>
          <w:tcPr>
            <w:tcW w:w="0" w:type="auto"/>
            <w:noWrap/>
          </w:tcPr>
          <w:p w14:paraId="44B25017"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248,9</w:t>
            </w:r>
          </w:p>
        </w:tc>
        <w:tc>
          <w:tcPr>
            <w:tcW w:w="0" w:type="auto"/>
            <w:noWrap/>
          </w:tcPr>
          <w:p w14:paraId="07B74F3C"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238,0</w:t>
            </w:r>
          </w:p>
        </w:tc>
        <w:tc>
          <w:tcPr>
            <w:tcW w:w="0" w:type="auto"/>
            <w:noWrap/>
          </w:tcPr>
          <w:p w14:paraId="1E677236"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253,8</w:t>
            </w:r>
          </w:p>
        </w:tc>
        <w:tc>
          <w:tcPr>
            <w:tcW w:w="0" w:type="auto"/>
            <w:noWrap/>
          </w:tcPr>
          <w:p w14:paraId="01954B0D"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255,3</w:t>
            </w:r>
          </w:p>
        </w:tc>
        <w:tc>
          <w:tcPr>
            <w:tcW w:w="0" w:type="auto"/>
          </w:tcPr>
          <w:p w14:paraId="576CE57F" w14:textId="77777777" w:rsidR="004D3C6A" w:rsidRPr="000E3D75" w:rsidRDefault="004D3C6A" w:rsidP="004D3C6A">
            <w:pPr>
              <w:suppressAutoHyphens/>
              <w:jc w:val="center"/>
              <w:rPr>
                <w:rFonts w:eastAsia="Calibri" w:cs="Times New Roman"/>
                <w:sz w:val="24"/>
                <w:szCs w:val="24"/>
                <w:lang w:eastAsia="zh-CN"/>
              </w:rPr>
            </w:pPr>
            <w:r w:rsidRPr="000E3D75">
              <w:rPr>
                <w:rFonts w:eastAsia="Calibri" w:cs="Times New Roman"/>
                <w:sz w:val="24"/>
                <w:szCs w:val="24"/>
                <w:lang w:eastAsia="zh-CN"/>
              </w:rPr>
              <w:t>260,1</w:t>
            </w:r>
          </w:p>
        </w:tc>
      </w:tr>
    </w:tbl>
    <w:p w14:paraId="18B1DBF2" w14:textId="77777777" w:rsidR="007F6F09" w:rsidRDefault="007F6F09" w:rsidP="000F5166">
      <w:pPr>
        <w:spacing w:after="0" w:line="276" w:lineRule="auto"/>
        <w:jc w:val="both"/>
        <w:rPr>
          <w:rFonts w:eastAsia="Calibri" w:cs="Times New Roman"/>
          <w:szCs w:val="28"/>
        </w:rPr>
      </w:pPr>
    </w:p>
    <w:p w14:paraId="7A4F9A9E" w14:textId="77777777" w:rsidR="007F6F09" w:rsidRDefault="007F6F09" w:rsidP="000F5166">
      <w:pPr>
        <w:spacing w:after="0" w:line="276" w:lineRule="auto"/>
        <w:jc w:val="both"/>
        <w:rPr>
          <w:rFonts w:eastAsia="Calibri" w:cs="Times New Roman"/>
          <w:szCs w:val="28"/>
        </w:rPr>
        <w:sectPr w:rsidR="007F6F09" w:rsidSect="007F6F09">
          <w:type w:val="continuous"/>
          <w:pgSz w:w="11906" w:h="16838"/>
          <w:pgMar w:top="851" w:right="851" w:bottom="851" w:left="1418" w:header="709" w:footer="709" w:gutter="0"/>
          <w:cols w:space="708"/>
          <w:docGrid w:linePitch="360"/>
        </w:sectPr>
      </w:pPr>
    </w:p>
    <w:p w14:paraId="5AEB9915" w14:textId="77777777" w:rsidR="000F5166" w:rsidRPr="000F5166" w:rsidRDefault="000F5166" w:rsidP="000F5166">
      <w:pPr>
        <w:spacing w:after="0" w:line="276" w:lineRule="auto"/>
        <w:jc w:val="both"/>
        <w:rPr>
          <w:rFonts w:eastAsia="Calibri" w:cs="Times New Roman"/>
          <w:szCs w:val="28"/>
        </w:rPr>
      </w:pPr>
      <w:r w:rsidRPr="000F5166">
        <w:rPr>
          <w:rFonts w:eastAsia="Calibri" w:cs="Times New Roman"/>
          <w:noProof/>
          <w:szCs w:val="28"/>
          <w:lang w:val="ru-RU" w:eastAsia="ru-RU"/>
        </w:rPr>
        <w:drawing>
          <wp:inline distT="0" distB="0" distL="0" distR="0" wp14:anchorId="007D5F8C" wp14:editId="64C7395A">
            <wp:extent cx="3200400" cy="1796415"/>
            <wp:effectExtent l="0" t="0" r="0" b="0"/>
            <wp:docPr id="53"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5C93DF" w14:textId="77777777" w:rsidR="000F5166" w:rsidRPr="000F5166" w:rsidRDefault="000F5166" w:rsidP="000F5166">
      <w:pPr>
        <w:spacing w:after="0" w:line="240" w:lineRule="auto"/>
        <w:jc w:val="center"/>
        <w:rPr>
          <w:rFonts w:eastAsia="Calibri" w:cs="Times New Roman"/>
          <w:color w:val="000000"/>
        </w:rPr>
      </w:pPr>
      <w:r w:rsidRPr="000F5166">
        <w:rPr>
          <w:rFonts w:eastAsia="Calibri" w:cs="Times New Roman"/>
          <w:szCs w:val="28"/>
        </w:rPr>
        <w:t>Рис. 2.1</w:t>
      </w:r>
      <w:r w:rsidR="006A62C8">
        <w:rPr>
          <w:rFonts w:eastAsia="Calibri" w:cs="Times New Roman"/>
          <w:szCs w:val="28"/>
        </w:rPr>
        <w:t>5</w:t>
      </w:r>
      <w:r w:rsidRPr="000F5166">
        <w:rPr>
          <w:rFonts w:eastAsia="Calibri" w:cs="Times New Roman"/>
          <w:szCs w:val="28"/>
        </w:rPr>
        <w:t>. Динаміка споживання природнього газу</w:t>
      </w:r>
      <w:r w:rsidRPr="000F5166">
        <w:rPr>
          <w:rFonts w:eastAsia="Calibri" w:cs="Times New Roman"/>
          <w:color w:val="000000"/>
        </w:rPr>
        <w:t>, тис. м</w:t>
      </w:r>
      <w:r w:rsidRPr="000F5166">
        <w:rPr>
          <w:rFonts w:eastAsia="Calibri" w:cs="Times New Roman"/>
          <w:color w:val="000000"/>
          <w:vertAlign w:val="superscript"/>
        </w:rPr>
        <w:t>3</w:t>
      </w:r>
      <w:r w:rsidRPr="000F5166">
        <w:rPr>
          <w:rFonts w:eastAsia="Calibri" w:cs="Times New Roman"/>
          <w:color w:val="000000"/>
        </w:rPr>
        <w:t>.</w:t>
      </w:r>
    </w:p>
    <w:p w14:paraId="49A1924D" w14:textId="77777777" w:rsidR="000F5166" w:rsidRPr="000F5166" w:rsidRDefault="000F5166" w:rsidP="000F5166">
      <w:pPr>
        <w:spacing w:after="0" w:line="240" w:lineRule="auto"/>
        <w:jc w:val="both"/>
        <w:rPr>
          <w:rFonts w:eastAsia="Calibri" w:cs="Times New Roman"/>
        </w:rPr>
      </w:pPr>
    </w:p>
    <w:p w14:paraId="567667F7" w14:textId="77777777" w:rsidR="000F5166" w:rsidRPr="000F5166" w:rsidRDefault="000F5166" w:rsidP="000F5166">
      <w:pPr>
        <w:spacing w:after="0" w:line="276" w:lineRule="auto"/>
        <w:jc w:val="center"/>
        <w:rPr>
          <w:rFonts w:eastAsia="Calibri" w:cs="Times New Roman"/>
          <w:szCs w:val="28"/>
        </w:rPr>
      </w:pPr>
      <w:r w:rsidRPr="000F5166">
        <w:rPr>
          <w:rFonts w:eastAsia="Calibri" w:cs="Times New Roman"/>
          <w:noProof/>
          <w:szCs w:val="28"/>
          <w:lang w:val="ru-RU" w:eastAsia="ru-RU"/>
        </w:rPr>
        <w:drawing>
          <wp:inline distT="0" distB="0" distL="0" distR="0" wp14:anchorId="49F01414" wp14:editId="1A3F152A">
            <wp:extent cx="2865933" cy="1796415"/>
            <wp:effectExtent l="0" t="0" r="0" b="0"/>
            <wp:docPr id="47"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7F6053" w14:textId="70EC8591" w:rsidR="000F5166" w:rsidRPr="000F5166" w:rsidRDefault="000F5166" w:rsidP="000F5166">
      <w:pPr>
        <w:spacing w:after="0" w:line="240" w:lineRule="auto"/>
        <w:jc w:val="center"/>
        <w:rPr>
          <w:rFonts w:eastAsia="Calibri" w:cs="Times New Roman"/>
          <w:color w:val="000000"/>
        </w:rPr>
      </w:pPr>
      <w:r w:rsidRPr="000F5166">
        <w:rPr>
          <w:rFonts w:eastAsia="Calibri" w:cs="Times New Roman"/>
          <w:szCs w:val="28"/>
        </w:rPr>
        <w:t>Рис. 2.1</w:t>
      </w:r>
      <w:r w:rsidR="006A62C8">
        <w:rPr>
          <w:rFonts w:eastAsia="Calibri" w:cs="Times New Roman"/>
          <w:szCs w:val="28"/>
        </w:rPr>
        <w:t>6</w:t>
      </w:r>
      <w:r w:rsidRPr="000F5166">
        <w:rPr>
          <w:rFonts w:eastAsia="Calibri" w:cs="Times New Roman"/>
          <w:szCs w:val="28"/>
        </w:rPr>
        <w:t>. Динаміка споживання електроенергії</w:t>
      </w:r>
      <w:r w:rsidR="003C23BD">
        <w:rPr>
          <w:rFonts w:eastAsia="Calibri" w:cs="Times New Roman"/>
          <w:color w:val="000000"/>
        </w:rPr>
        <w:t>, к</w:t>
      </w:r>
      <w:r w:rsidRPr="000F5166">
        <w:rPr>
          <w:rFonts w:eastAsia="Calibri" w:cs="Times New Roman"/>
          <w:color w:val="000000"/>
        </w:rPr>
        <w:t>Вт.*год.</w:t>
      </w:r>
    </w:p>
    <w:p w14:paraId="0C9F11B8" w14:textId="77777777" w:rsidR="007F6F09" w:rsidRDefault="007F6F09" w:rsidP="000F5166">
      <w:pPr>
        <w:spacing w:after="0"/>
        <w:jc w:val="center"/>
        <w:rPr>
          <w:rFonts w:eastAsia="Calibri" w:cs="Times New Roman"/>
          <w:szCs w:val="28"/>
        </w:rPr>
        <w:sectPr w:rsidR="007F6F09" w:rsidSect="007F6F09">
          <w:type w:val="continuous"/>
          <w:pgSz w:w="11906" w:h="16838"/>
          <w:pgMar w:top="851" w:right="851" w:bottom="851" w:left="1418" w:header="709" w:footer="709" w:gutter="0"/>
          <w:cols w:num="2" w:space="708"/>
          <w:docGrid w:linePitch="360"/>
        </w:sectPr>
      </w:pPr>
    </w:p>
    <w:p w14:paraId="4D7770D9" w14:textId="77777777" w:rsidR="000F5166" w:rsidRPr="000F5166" w:rsidRDefault="000F5166" w:rsidP="000F5166">
      <w:pPr>
        <w:spacing w:after="0"/>
        <w:jc w:val="center"/>
        <w:rPr>
          <w:rFonts w:eastAsia="Calibri" w:cs="Times New Roman"/>
          <w:szCs w:val="28"/>
        </w:rPr>
      </w:pPr>
      <w:r w:rsidRPr="000F5166">
        <w:rPr>
          <w:rFonts w:eastAsia="Calibri" w:cs="Times New Roman"/>
          <w:noProof/>
          <w:sz w:val="24"/>
          <w:szCs w:val="28"/>
          <w:lang w:val="ru-RU" w:eastAsia="ru-RU"/>
        </w:rPr>
        <w:drawing>
          <wp:inline distT="0" distB="0" distL="0" distR="0" wp14:anchorId="011BB431" wp14:editId="1EDC7DAA">
            <wp:extent cx="6049010" cy="1771650"/>
            <wp:effectExtent l="0" t="0" r="8890" b="0"/>
            <wp:docPr id="129"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A3106BA" w14:textId="77777777" w:rsidR="000F5166" w:rsidRPr="000F5166" w:rsidRDefault="000F5166" w:rsidP="000F5166">
      <w:pPr>
        <w:spacing w:after="0" w:line="276" w:lineRule="auto"/>
        <w:jc w:val="center"/>
        <w:rPr>
          <w:rFonts w:eastAsia="Calibri" w:cs="Times New Roman"/>
        </w:rPr>
      </w:pPr>
      <w:r w:rsidRPr="000F5166">
        <w:rPr>
          <w:rFonts w:eastAsia="Calibri" w:cs="Calibri"/>
          <w:spacing w:val="-4"/>
          <w:szCs w:val="28"/>
        </w:rPr>
        <w:t>Рис. 2.</w:t>
      </w:r>
      <w:r w:rsidR="006A62C8">
        <w:rPr>
          <w:rFonts w:eastAsia="Calibri" w:cs="Calibri"/>
          <w:spacing w:val="-4"/>
          <w:szCs w:val="28"/>
        </w:rPr>
        <w:t>17</w:t>
      </w:r>
      <w:r w:rsidRPr="000F5166">
        <w:rPr>
          <w:rFonts w:eastAsia="Calibri" w:cs="Calibri"/>
          <w:spacing w:val="-4"/>
          <w:szCs w:val="28"/>
        </w:rPr>
        <w:t xml:space="preserve"> Динаміка споживання холодної води та водовідведення, тис. м</w:t>
      </w:r>
      <w:r w:rsidRPr="000F5166">
        <w:rPr>
          <w:rFonts w:eastAsia="Calibri" w:cs="Calibri"/>
          <w:spacing w:val="-4"/>
          <w:szCs w:val="28"/>
          <w:vertAlign w:val="superscript"/>
        </w:rPr>
        <w:t>3</w:t>
      </w:r>
    </w:p>
    <w:p w14:paraId="45DBFBDD" w14:textId="77777777" w:rsidR="000F5166" w:rsidRPr="000F5166" w:rsidRDefault="000F5166" w:rsidP="000F5166">
      <w:pPr>
        <w:pBdr>
          <w:bottom w:val="single" w:sz="4" w:space="1" w:color="9CC2E5"/>
        </w:pBdr>
        <w:spacing w:before="200" w:after="80" w:line="276" w:lineRule="auto"/>
        <w:outlineLvl w:val="2"/>
        <w:rPr>
          <w:rFonts w:eastAsia="MS PGothic" w:cs="Times New Roman"/>
          <w:b/>
          <w:i/>
          <w:color w:val="5B9BD5"/>
          <w:szCs w:val="24"/>
          <w:lang w:eastAsia="uk-UA"/>
        </w:rPr>
      </w:pPr>
      <w:bookmarkStart w:id="60" w:name="_Toc511595614"/>
      <w:bookmarkStart w:id="61" w:name="_Toc19998"/>
      <w:bookmarkStart w:id="62" w:name="_Toc436244"/>
      <w:bookmarkStart w:id="63" w:name="_Toc26173202"/>
      <w:r w:rsidRPr="000F5166">
        <w:rPr>
          <w:rFonts w:eastAsia="MS PGothic" w:cs="Times New Roman"/>
          <w:b/>
          <w:i/>
          <w:color w:val="5B9BD5"/>
          <w:szCs w:val="24"/>
          <w:lang w:eastAsia="uk-UA"/>
        </w:rPr>
        <w:t>2.2.3. Вуличне освітлення</w:t>
      </w:r>
      <w:bookmarkEnd w:id="60"/>
      <w:bookmarkEnd w:id="61"/>
      <w:bookmarkEnd w:id="62"/>
      <w:bookmarkEnd w:id="63"/>
    </w:p>
    <w:p w14:paraId="235A3583" w14:textId="77777777" w:rsidR="000F5166" w:rsidRPr="000F5166" w:rsidRDefault="000F5166" w:rsidP="0080193D">
      <w:pPr>
        <w:spacing w:after="0" w:line="276" w:lineRule="auto"/>
        <w:ind w:right="283" w:hanging="142"/>
        <w:jc w:val="both"/>
        <w:rPr>
          <w:rFonts w:eastAsia="Calibri" w:cs="Times New Roman"/>
        </w:rPr>
      </w:pPr>
      <w:r w:rsidRPr="000F5166">
        <w:rPr>
          <w:rFonts w:eastAsia="Calibri" w:cs="Times New Roman"/>
        </w:rPr>
        <w:tab/>
      </w:r>
      <w:r w:rsidRPr="000F5166">
        <w:rPr>
          <w:rFonts w:eastAsia="Calibri" w:cs="Times New Roman"/>
        </w:rPr>
        <w:tab/>
        <w:t xml:space="preserve">Загалом на території населених пунктів </w:t>
      </w:r>
      <w:r w:rsidR="002E7596">
        <w:rPr>
          <w:rFonts w:eastAsia="Calibri" w:cs="Times New Roman"/>
        </w:rPr>
        <w:t>Коростишівської</w:t>
      </w:r>
      <w:r w:rsidRPr="000F5166">
        <w:rPr>
          <w:rFonts w:eastAsia="Calibri" w:cs="Times New Roman"/>
        </w:rPr>
        <w:t xml:space="preserve"> ОТГ знаходиться </w:t>
      </w:r>
      <w:r w:rsidR="0080193D">
        <w:rPr>
          <w:rFonts w:eastAsia="Calibri" w:cs="Times New Roman"/>
        </w:rPr>
        <w:t>98</w:t>
      </w:r>
      <w:r w:rsidRPr="000F5166">
        <w:rPr>
          <w:rFonts w:eastAsia="Calibri" w:cs="Times New Roman"/>
        </w:rPr>
        <w:t>,</w:t>
      </w:r>
      <w:r w:rsidR="0080193D">
        <w:rPr>
          <w:rFonts w:eastAsia="Calibri" w:cs="Times New Roman"/>
        </w:rPr>
        <w:t>961</w:t>
      </w:r>
      <w:r w:rsidRPr="000F5166">
        <w:rPr>
          <w:rFonts w:eastAsia="Calibri" w:cs="Times New Roman"/>
        </w:rPr>
        <w:t xml:space="preserve"> км доріг, з них </w:t>
      </w:r>
      <w:r w:rsidR="0080193D">
        <w:rPr>
          <w:rFonts w:eastAsia="Calibri" w:cs="Times New Roman"/>
        </w:rPr>
        <w:t>80</w:t>
      </w:r>
      <w:r w:rsidRPr="000F5166">
        <w:rPr>
          <w:rFonts w:eastAsia="Calibri" w:cs="Times New Roman"/>
        </w:rPr>
        <w:t xml:space="preserve"> км– освітлені дороги. За 201</w:t>
      </w:r>
      <w:r w:rsidR="0080193D">
        <w:rPr>
          <w:rFonts w:eastAsia="Calibri" w:cs="Times New Roman"/>
        </w:rPr>
        <w:t>8</w:t>
      </w:r>
      <w:r w:rsidRPr="000F5166">
        <w:rPr>
          <w:rFonts w:eastAsia="Calibri" w:cs="Times New Roman"/>
        </w:rPr>
        <w:t xml:space="preserve"> рік на освітлення було спожито </w:t>
      </w:r>
      <w:r w:rsidR="0080193D">
        <w:rPr>
          <w:rFonts w:eastAsia="Calibri" w:cs="Times New Roman"/>
        </w:rPr>
        <w:t>153</w:t>
      </w:r>
      <w:r w:rsidRPr="000F5166">
        <w:rPr>
          <w:rFonts w:eastAsia="Calibri" w:cs="Times New Roman"/>
        </w:rPr>
        <w:t xml:space="preserve"> тис. кВт*год. </w:t>
      </w:r>
    </w:p>
    <w:p w14:paraId="56C3AF77" w14:textId="77777777" w:rsidR="000F5166" w:rsidRPr="000F5166" w:rsidRDefault="000F5166" w:rsidP="000F5166">
      <w:pPr>
        <w:spacing w:after="0" w:line="240" w:lineRule="auto"/>
        <w:jc w:val="both"/>
        <w:rPr>
          <w:rFonts w:eastAsia="Calibri" w:cs="Times New Roman"/>
        </w:rPr>
      </w:pPr>
    </w:p>
    <w:p w14:paraId="2C2F5002" w14:textId="77777777" w:rsidR="000F5166" w:rsidRPr="000F5166" w:rsidRDefault="000F5166" w:rsidP="000F5166">
      <w:pPr>
        <w:spacing w:after="0" w:line="240" w:lineRule="auto"/>
        <w:jc w:val="center"/>
        <w:rPr>
          <w:rFonts w:eastAsia="Calibri" w:cs="Times New Roman"/>
          <w:lang w:eastAsia="uk-UA"/>
        </w:rPr>
      </w:pPr>
      <w:r w:rsidRPr="000F5166">
        <w:rPr>
          <w:rFonts w:eastAsia="Calibri" w:cs="Times New Roman"/>
          <w:noProof/>
          <w:lang w:val="ru-RU" w:eastAsia="ru-RU"/>
        </w:rPr>
        <w:lastRenderedPageBreak/>
        <w:drawing>
          <wp:inline distT="0" distB="0" distL="0" distR="0" wp14:anchorId="0BCDAFA4" wp14:editId="6CD7CD20">
            <wp:extent cx="5693410" cy="1777041"/>
            <wp:effectExtent l="0" t="0" r="2540" b="13970"/>
            <wp:docPr id="49" name="Діагра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1D2628" w14:textId="77777777" w:rsidR="000F5166" w:rsidRPr="000F5166" w:rsidRDefault="000F5166" w:rsidP="0080193D">
      <w:pPr>
        <w:spacing w:after="0" w:line="240" w:lineRule="auto"/>
        <w:jc w:val="center"/>
        <w:rPr>
          <w:rFonts w:eastAsia="Calibri" w:cs="Times New Roman"/>
          <w:lang w:eastAsia="uk-UA"/>
        </w:rPr>
      </w:pPr>
      <w:r w:rsidRPr="000F5166">
        <w:rPr>
          <w:rFonts w:eastAsia="Calibri" w:cs="Times New Roman"/>
          <w:lang w:eastAsia="uk-UA"/>
        </w:rPr>
        <w:t>Рис. 2.</w:t>
      </w:r>
      <w:r w:rsidR="006A62C8">
        <w:rPr>
          <w:rFonts w:eastAsia="Calibri" w:cs="Times New Roman"/>
          <w:lang w:eastAsia="uk-UA"/>
        </w:rPr>
        <w:t>18</w:t>
      </w:r>
      <w:r w:rsidRPr="000F5166">
        <w:rPr>
          <w:rFonts w:eastAsia="Calibri" w:cs="Times New Roman"/>
          <w:lang w:eastAsia="uk-UA"/>
        </w:rPr>
        <w:t xml:space="preserve">. Структура </w:t>
      </w:r>
      <w:r w:rsidR="0080193D">
        <w:rPr>
          <w:rFonts w:eastAsia="Calibri" w:cs="Times New Roman"/>
          <w:lang w:eastAsia="uk-UA"/>
        </w:rPr>
        <w:t>приладів зовнішнього освітлення, шт</w:t>
      </w:r>
      <w:r w:rsidRPr="000F5166">
        <w:rPr>
          <w:rFonts w:eastAsia="Calibri" w:cs="Times New Roman"/>
          <w:lang w:eastAsia="uk-UA"/>
        </w:rPr>
        <w:t>.</w:t>
      </w:r>
      <w:r w:rsidRPr="000F5166">
        <w:rPr>
          <w:rFonts w:eastAsia="Calibri" w:cs="Times New Roman"/>
        </w:rPr>
        <w:t xml:space="preserve"> </w:t>
      </w:r>
    </w:p>
    <w:p w14:paraId="2F4DA6AC" w14:textId="77777777" w:rsidR="000F5166" w:rsidRPr="000F5166" w:rsidRDefault="000F5166" w:rsidP="000F5166">
      <w:pPr>
        <w:spacing w:after="0"/>
        <w:ind w:right="283" w:hanging="142"/>
        <w:jc w:val="right"/>
        <w:rPr>
          <w:rFonts w:eastAsia="Calibri" w:cs="Times New Roman"/>
        </w:rPr>
      </w:pPr>
    </w:p>
    <w:p w14:paraId="50FFDBAA" w14:textId="77777777" w:rsidR="000F5166" w:rsidRPr="000F5166" w:rsidRDefault="000F5166" w:rsidP="000F5166">
      <w:pPr>
        <w:spacing w:after="0"/>
        <w:ind w:right="283" w:hanging="142"/>
        <w:jc w:val="right"/>
        <w:rPr>
          <w:rFonts w:eastAsia="Calibri" w:cs="Times New Roman"/>
        </w:rPr>
      </w:pPr>
      <w:r w:rsidRPr="000F5166">
        <w:rPr>
          <w:rFonts w:eastAsia="Calibri" w:cs="Times New Roman"/>
        </w:rPr>
        <w:t>Таблиця 2.1</w:t>
      </w:r>
      <w:r w:rsidR="0069761D">
        <w:rPr>
          <w:rFonts w:eastAsia="Calibri" w:cs="Times New Roman"/>
        </w:rPr>
        <w:t>4</w:t>
      </w:r>
    </w:p>
    <w:p w14:paraId="029AF808" w14:textId="77777777" w:rsidR="000F5166" w:rsidRPr="000F5166" w:rsidRDefault="000F5166" w:rsidP="000F5166">
      <w:pPr>
        <w:spacing w:after="0"/>
        <w:jc w:val="center"/>
        <w:rPr>
          <w:rFonts w:eastAsia="Calibri" w:cs="Times New Roman"/>
        </w:rPr>
      </w:pPr>
      <w:r w:rsidRPr="000F5166">
        <w:rPr>
          <w:rFonts w:eastAsia="Calibri" w:cs="Times New Roman"/>
        </w:rPr>
        <w:t>Споживання електроенергії на освітлення, тис. кВт-год</w:t>
      </w:r>
    </w:p>
    <w:tbl>
      <w:tblPr>
        <w:tblStyle w:val="GridTable4-Accent511"/>
        <w:tblpPr w:leftFromText="180" w:rightFromText="180" w:vertAnchor="text" w:tblpXSpec="center" w:tblpY="1"/>
        <w:tblW w:w="0" w:type="auto"/>
        <w:tblLook w:val="0460" w:firstRow="1" w:lastRow="1" w:firstColumn="0" w:lastColumn="0" w:noHBand="0" w:noVBand="1"/>
      </w:tblPr>
      <w:tblGrid>
        <w:gridCol w:w="1353"/>
        <w:gridCol w:w="1353"/>
        <w:gridCol w:w="1353"/>
      </w:tblGrid>
      <w:tr w:rsidR="0080193D" w:rsidRPr="000F5166" w14:paraId="7A8CB8BB" w14:textId="77777777" w:rsidTr="000F5166">
        <w:trPr>
          <w:cnfStyle w:val="100000000000" w:firstRow="1" w:lastRow="0" w:firstColumn="0" w:lastColumn="0" w:oddVBand="0" w:evenVBand="0" w:oddHBand="0" w:evenHBand="0" w:firstRowFirstColumn="0" w:firstRowLastColumn="0" w:lastRowFirstColumn="0" w:lastRowLastColumn="0"/>
          <w:trHeight w:val="20"/>
        </w:trPr>
        <w:tc>
          <w:tcPr>
            <w:tcW w:w="0" w:type="auto"/>
            <w:gridSpan w:val="3"/>
            <w:vAlign w:val="center"/>
          </w:tcPr>
          <w:p w14:paraId="0E29F445" w14:textId="77777777" w:rsidR="0080193D" w:rsidRPr="000F5166" w:rsidRDefault="0080193D" w:rsidP="000F5166">
            <w:pPr>
              <w:jc w:val="center"/>
              <w:rPr>
                <w:rFonts w:cs="Times New Roman"/>
                <w:sz w:val="20"/>
                <w:szCs w:val="20"/>
              </w:rPr>
            </w:pPr>
            <w:r w:rsidRPr="000F5166">
              <w:rPr>
                <w:rFonts w:cs="Times New Roman"/>
                <w:sz w:val="20"/>
                <w:szCs w:val="20"/>
              </w:rPr>
              <w:t>Споживання електроенергії на освітлення</w:t>
            </w:r>
          </w:p>
        </w:tc>
      </w:tr>
      <w:tr w:rsidR="0080193D" w:rsidRPr="000F5166" w14:paraId="4E85BD80" w14:textId="77777777" w:rsidTr="000F5166">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0397E196" w14:textId="77777777" w:rsidR="0080193D" w:rsidRPr="000F5166" w:rsidRDefault="0080193D" w:rsidP="0080193D">
            <w:pPr>
              <w:jc w:val="center"/>
              <w:rPr>
                <w:rFonts w:cs="Times New Roman"/>
                <w:sz w:val="20"/>
                <w:szCs w:val="20"/>
              </w:rPr>
            </w:pPr>
            <w:r w:rsidRPr="000F5166">
              <w:rPr>
                <w:rFonts w:cs="Times New Roman"/>
                <w:sz w:val="20"/>
                <w:szCs w:val="20"/>
              </w:rPr>
              <w:t>2016 р.</w:t>
            </w:r>
          </w:p>
        </w:tc>
        <w:tc>
          <w:tcPr>
            <w:tcW w:w="0" w:type="auto"/>
            <w:vAlign w:val="center"/>
          </w:tcPr>
          <w:p w14:paraId="74B5F082" w14:textId="77777777" w:rsidR="0080193D" w:rsidRPr="000F5166" w:rsidRDefault="0080193D" w:rsidP="0080193D">
            <w:pPr>
              <w:jc w:val="center"/>
              <w:rPr>
                <w:rFonts w:cs="Times New Roman"/>
                <w:sz w:val="20"/>
                <w:szCs w:val="20"/>
              </w:rPr>
            </w:pPr>
            <w:r w:rsidRPr="000F5166">
              <w:rPr>
                <w:rFonts w:cs="Times New Roman"/>
                <w:sz w:val="20"/>
                <w:szCs w:val="20"/>
              </w:rPr>
              <w:t>2017 р.</w:t>
            </w:r>
          </w:p>
        </w:tc>
        <w:tc>
          <w:tcPr>
            <w:tcW w:w="0" w:type="auto"/>
            <w:vAlign w:val="center"/>
          </w:tcPr>
          <w:p w14:paraId="02D8B433" w14:textId="77777777" w:rsidR="0080193D" w:rsidRPr="000F5166" w:rsidRDefault="0080193D" w:rsidP="0080193D">
            <w:pPr>
              <w:jc w:val="center"/>
              <w:rPr>
                <w:rFonts w:cs="Times New Roman"/>
                <w:sz w:val="20"/>
                <w:szCs w:val="20"/>
              </w:rPr>
            </w:pPr>
            <w:r w:rsidRPr="000F5166">
              <w:rPr>
                <w:rFonts w:cs="Times New Roman"/>
                <w:sz w:val="20"/>
                <w:szCs w:val="20"/>
              </w:rPr>
              <w:t>201</w:t>
            </w:r>
            <w:r>
              <w:rPr>
                <w:rFonts w:cs="Times New Roman"/>
                <w:sz w:val="20"/>
                <w:szCs w:val="20"/>
              </w:rPr>
              <w:t>8</w:t>
            </w:r>
            <w:r w:rsidRPr="000F5166">
              <w:rPr>
                <w:rFonts w:cs="Times New Roman"/>
                <w:sz w:val="20"/>
                <w:szCs w:val="20"/>
              </w:rPr>
              <w:t xml:space="preserve"> р.</w:t>
            </w:r>
          </w:p>
        </w:tc>
      </w:tr>
      <w:tr w:rsidR="0080193D" w:rsidRPr="000F5166" w14:paraId="65C90253" w14:textId="77777777" w:rsidTr="00306CBC">
        <w:trPr>
          <w:cnfStyle w:val="010000000000" w:firstRow="0" w:lastRow="1" w:firstColumn="0" w:lastColumn="0" w:oddVBand="0" w:evenVBand="0" w:oddHBand="0" w:evenHBand="0" w:firstRowFirstColumn="0" w:firstRowLastColumn="0" w:lastRowFirstColumn="0" w:lastRowLastColumn="0"/>
          <w:trHeight w:val="20"/>
        </w:trPr>
        <w:tc>
          <w:tcPr>
            <w:tcW w:w="0" w:type="auto"/>
          </w:tcPr>
          <w:p w14:paraId="7BC3C173" w14:textId="77777777" w:rsidR="0080193D" w:rsidRPr="0080193D" w:rsidRDefault="0080193D" w:rsidP="0080193D">
            <w:pPr>
              <w:jc w:val="center"/>
              <w:rPr>
                <w:rFonts w:cs="Times New Roman"/>
                <w:bCs w:val="0"/>
                <w:sz w:val="20"/>
                <w:szCs w:val="20"/>
              </w:rPr>
            </w:pPr>
            <w:r w:rsidRPr="0080193D">
              <w:rPr>
                <w:rFonts w:cs="Times New Roman"/>
                <w:bCs w:val="0"/>
                <w:sz w:val="20"/>
                <w:szCs w:val="20"/>
              </w:rPr>
              <w:t>287,1</w:t>
            </w:r>
          </w:p>
        </w:tc>
        <w:tc>
          <w:tcPr>
            <w:tcW w:w="0" w:type="auto"/>
          </w:tcPr>
          <w:p w14:paraId="1FE1437A" w14:textId="77777777" w:rsidR="0080193D" w:rsidRPr="0080193D" w:rsidRDefault="0080193D" w:rsidP="0080193D">
            <w:pPr>
              <w:jc w:val="center"/>
              <w:rPr>
                <w:rFonts w:cs="Times New Roman"/>
                <w:bCs w:val="0"/>
                <w:sz w:val="20"/>
                <w:szCs w:val="20"/>
              </w:rPr>
            </w:pPr>
            <w:r w:rsidRPr="0080193D">
              <w:rPr>
                <w:rFonts w:cs="Times New Roman"/>
                <w:bCs w:val="0"/>
                <w:sz w:val="20"/>
                <w:szCs w:val="20"/>
              </w:rPr>
              <w:t>164,5</w:t>
            </w:r>
          </w:p>
        </w:tc>
        <w:tc>
          <w:tcPr>
            <w:tcW w:w="0" w:type="auto"/>
          </w:tcPr>
          <w:p w14:paraId="1FE66BF9" w14:textId="77777777" w:rsidR="0080193D" w:rsidRPr="0080193D" w:rsidRDefault="0080193D" w:rsidP="0080193D">
            <w:pPr>
              <w:jc w:val="center"/>
              <w:rPr>
                <w:rFonts w:cs="Times New Roman"/>
                <w:bCs w:val="0"/>
                <w:sz w:val="20"/>
                <w:szCs w:val="20"/>
              </w:rPr>
            </w:pPr>
            <w:r w:rsidRPr="0080193D">
              <w:rPr>
                <w:rFonts w:cs="Times New Roman"/>
                <w:bCs w:val="0"/>
                <w:sz w:val="20"/>
                <w:szCs w:val="20"/>
              </w:rPr>
              <w:t>153</w:t>
            </w:r>
          </w:p>
        </w:tc>
      </w:tr>
    </w:tbl>
    <w:p w14:paraId="6B6B264E" w14:textId="77777777" w:rsidR="000F5166" w:rsidRPr="000F5166" w:rsidRDefault="000F5166" w:rsidP="000F5166">
      <w:pPr>
        <w:spacing w:after="0" w:line="240" w:lineRule="auto"/>
        <w:jc w:val="both"/>
        <w:rPr>
          <w:rFonts w:eastAsia="Calibri" w:cs="Times New Roman"/>
        </w:rPr>
      </w:pPr>
    </w:p>
    <w:p w14:paraId="08A97DB8" w14:textId="77777777" w:rsidR="000F5166" w:rsidRPr="000F5166" w:rsidRDefault="000F5166" w:rsidP="000F5166">
      <w:pPr>
        <w:spacing w:after="0"/>
        <w:jc w:val="both"/>
        <w:rPr>
          <w:rFonts w:eastAsia="Calibri" w:cs="Times New Roman"/>
        </w:rPr>
      </w:pPr>
    </w:p>
    <w:p w14:paraId="6948A73A" w14:textId="77777777" w:rsidR="000F5166" w:rsidRPr="000F5166" w:rsidRDefault="000F5166" w:rsidP="000F5166">
      <w:pPr>
        <w:spacing w:after="0"/>
        <w:jc w:val="both"/>
        <w:rPr>
          <w:rFonts w:eastAsia="Calibri" w:cs="Times New Roman"/>
        </w:rPr>
      </w:pPr>
    </w:p>
    <w:p w14:paraId="23443C6E" w14:textId="77777777" w:rsidR="000F5166" w:rsidRPr="000F5166" w:rsidRDefault="000F5166" w:rsidP="000F5166">
      <w:pPr>
        <w:tabs>
          <w:tab w:val="left" w:pos="3099"/>
        </w:tabs>
        <w:spacing w:after="0"/>
        <w:jc w:val="both"/>
        <w:rPr>
          <w:rFonts w:eastAsia="Times New Roman" w:cs="Times New Roman"/>
          <w:noProof/>
          <w:sz w:val="32"/>
          <w:szCs w:val="28"/>
          <w:lang w:eastAsia="ru-RU"/>
        </w:rPr>
      </w:pPr>
      <w:r w:rsidRPr="000F5166">
        <w:rPr>
          <w:rFonts w:eastAsia="Times New Roman" w:cs="Times New Roman"/>
          <w:noProof/>
          <w:sz w:val="32"/>
          <w:szCs w:val="28"/>
          <w:lang w:val="ru-RU" w:eastAsia="ru-RU"/>
        </w:rPr>
        <w:drawing>
          <wp:inline distT="0" distB="0" distL="0" distR="0" wp14:anchorId="2DE54311" wp14:editId="4F4ABDC3">
            <wp:extent cx="5940425" cy="1690034"/>
            <wp:effectExtent l="0" t="0" r="3175" b="571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CF1212" w14:textId="77777777" w:rsidR="000F5166" w:rsidRPr="000F5166" w:rsidRDefault="000F5166" w:rsidP="000F5166">
      <w:pPr>
        <w:spacing w:after="0"/>
        <w:jc w:val="center"/>
        <w:rPr>
          <w:rFonts w:eastAsia="Calibri" w:cs="Times New Roman"/>
        </w:rPr>
      </w:pPr>
      <w:r w:rsidRPr="000F5166">
        <w:rPr>
          <w:rFonts w:eastAsia="Calibri" w:cs="Times New Roman"/>
        </w:rPr>
        <w:t>Рис. 2.</w:t>
      </w:r>
      <w:r w:rsidR="006A62C8">
        <w:rPr>
          <w:rFonts w:eastAsia="Calibri" w:cs="Times New Roman"/>
        </w:rPr>
        <w:t>19</w:t>
      </w:r>
      <w:r w:rsidRPr="000F5166">
        <w:rPr>
          <w:rFonts w:eastAsia="Calibri" w:cs="Times New Roman"/>
        </w:rPr>
        <w:t>. Споживання електроенергії на освітлення, тис. кВт-год</w:t>
      </w:r>
    </w:p>
    <w:p w14:paraId="21F4E24E" w14:textId="77777777" w:rsidR="000F5166" w:rsidRPr="000F5166" w:rsidRDefault="000F5166" w:rsidP="000F5166">
      <w:pPr>
        <w:pBdr>
          <w:bottom w:val="single" w:sz="4" w:space="1" w:color="9CC2E5"/>
        </w:pBdr>
        <w:spacing w:before="200" w:after="80" w:line="240" w:lineRule="auto"/>
        <w:outlineLvl w:val="2"/>
        <w:rPr>
          <w:rFonts w:eastAsia="MS PGothic" w:cs="Times New Roman"/>
          <w:b/>
          <w:i/>
          <w:color w:val="5B9BD5"/>
          <w:szCs w:val="24"/>
          <w:lang w:eastAsia="uk-UA"/>
        </w:rPr>
      </w:pPr>
      <w:bookmarkStart w:id="64" w:name="_Toc511595615"/>
      <w:bookmarkStart w:id="65" w:name="_Toc19999"/>
      <w:bookmarkStart w:id="66" w:name="_Toc26173203"/>
      <w:r w:rsidRPr="000F5166">
        <w:rPr>
          <w:rFonts w:eastAsia="MS PGothic" w:cs="Times New Roman"/>
          <w:b/>
          <w:i/>
          <w:color w:val="5B9BD5"/>
          <w:szCs w:val="24"/>
          <w:lang w:eastAsia="uk-UA"/>
        </w:rPr>
        <w:t>2.2.4. Транспорт</w:t>
      </w:r>
      <w:bookmarkEnd w:id="64"/>
      <w:bookmarkEnd w:id="65"/>
      <w:bookmarkEnd w:id="66"/>
    </w:p>
    <w:p w14:paraId="4A9A92CB" w14:textId="73D2CD20"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t>У відповідності до методології Угоди Мерів до базового Кадастру викидів необхідно включати наступ</w:t>
      </w:r>
      <w:r w:rsidR="00B72ACA">
        <w:rPr>
          <w:rFonts w:eastAsia="Times New Roman" w:cs="Times New Roman"/>
          <w:szCs w:val="28"/>
          <w:lang w:eastAsia="uk-UA"/>
        </w:rPr>
        <w:t>ні види транспортних перевезень:</w:t>
      </w:r>
    </w:p>
    <w:p w14:paraId="26FE4206" w14:textId="77777777"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t>-міський пасажирський транспорт. До міського пасажирського транспорту рекомендовано включати всі пасажирські перевезення в межах громади. Відповідно транзитні пасажирські перевезення, а також міжміські пасажирські перевезення не включаються.</w:t>
      </w:r>
    </w:p>
    <w:p w14:paraId="0337B693" w14:textId="77777777"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t xml:space="preserve">-міський комунальний транспорт. До міського комунального транспорту рекомендовано включати автомобілі, котрі належать місцевому органу влади, комунальним підприємствам, котрі надають комунальні послуги населенню (вивіз ТПВ, транспорт аварійних служб, машини швидкої допомоги, правоохоронних органів та МНС). </w:t>
      </w:r>
    </w:p>
    <w:p w14:paraId="0B63E971" w14:textId="77777777"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t>-міський приватний транспорт. До міського приватного транспорту входять як приватні автомобілі населення, так і комерційний транспорт.</w:t>
      </w:r>
    </w:p>
    <w:p w14:paraId="12FF44D6" w14:textId="77777777"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t>У відповідності з методологією збору даних (ПДСЕР в містах Східного Партнерства і Центральної Азії. Ч.» Базовий кадастр викидів ст.34) автомобільні перевезення на території місцевих органів влади можна розділити на дві частини.</w:t>
      </w:r>
    </w:p>
    <w:p w14:paraId="6600735D" w14:textId="77777777"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lastRenderedPageBreak/>
        <w:t xml:space="preserve"> А. Міські автомобільні перевезення, які включають перевезення по мережі міських вуличних доріг. Як правило міська влада має прямий або опосередкований вплив на такі перевезення.</w:t>
      </w:r>
    </w:p>
    <w:p w14:paraId="3A569921" w14:textId="77777777"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t>Б. Інші автомобільні перевезення, які включають, як правило транзитні перевезення через громаду, зокрема по автомагістралях (дорогах державного або місцевого значення).</w:t>
      </w:r>
    </w:p>
    <w:p w14:paraId="273D5D28" w14:textId="1914712D"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t xml:space="preserve">Методологія збору даних по автомобільних перевезеннях є досить гнучкою. Основний наголос доцільно робити на правильному віднесенні витрат палива. Базовий принцип формування БКВ передбачає, що викиди зараховуються по кінцевому споживачу послуг. Відповідно зараховувати викиди від всіх </w:t>
      </w:r>
      <w:proofErr w:type="spellStart"/>
      <w:r w:rsidRPr="000F5166">
        <w:rPr>
          <w:rFonts w:eastAsia="Times New Roman" w:cs="Times New Roman"/>
          <w:szCs w:val="28"/>
          <w:lang w:eastAsia="uk-UA"/>
        </w:rPr>
        <w:t>вищеперелічених</w:t>
      </w:r>
      <w:proofErr w:type="spellEnd"/>
      <w:r w:rsidRPr="000F5166">
        <w:rPr>
          <w:rFonts w:eastAsia="Times New Roman" w:cs="Times New Roman"/>
          <w:szCs w:val="28"/>
          <w:lang w:eastAsia="uk-UA"/>
        </w:rPr>
        <w:t xml:space="preserve"> секторів можна тільки при умові, що вони відносяться до географічних та юридичних меж громади. Методологія передбачає, що базовими вхідними даними є обс</w:t>
      </w:r>
      <w:r w:rsidR="00B72ACA">
        <w:rPr>
          <w:rFonts w:eastAsia="Times New Roman" w:cs="Times New Roman"/>
          <w:szCs w:val="28"/>
          <w:lang w:eastAsia="uk-UA"/>
        </w:rPr>
        <w:t>яги спожитого палива. Як правило</w:t>
      </w:r>
      <w:r w:rsidRPr="000F5166">
        <w:rPr>
          <w:rFonts w:eastAsia="Times New Roman" w:cs="Times New Roman"/>
          <w:szCs w:val="28"/>
          <w:lang w:eastAsia="uk-UA"/>
        </w:rPr>
        <w:t>, обсяг спожитого палива на території місцевого органі влади, не рівний кількості проданого палива (ПДСЕР в містах Східного Партнерства і Центральної Азії. Ч.» Базовий кадастр викидів ст.35). Тому для визначення спожитого палива необхідна експертна оцінка, котра повинна включати як обсяги проданого пального, так і кількість автомобілів, зареєстрованих на даній території, а також пробіг по території місцевого органу влади та середні витрати палива кожного виду транспортних засобів (л палива / на сто км.).</w:t>
      </w:r>
    </w:p>
    <w:p w14:paraId="782B9D05" w14:textId="77777777" w:rsidR="000F5166" w:rsidRPr="000F5166" w:rsidRDefault="000F5166" w:rsidP="000F5166">
      <w:pPr>
        <w:shd w:val="clear" w:color="auto" w:fill="FFFFFF"/>
        <w:spacing w:after="0" w:line="276" w:lineRule="auto"/>
        <w:ind w:firstLine="720"/>
        <w:jc w:val="both"/>
        <w:rPr>
          <w:rFonts w:eastAsia="Times New Roman" w:cs="Times New Roman"/>
          <w:szCs w:val="28"/>
          <w:lang w:eastAsia="uk-UA"/>
        </w:rPr>
      </w:pPr>
      <w:r w:rsidRPr="000F5166">
        <w:rPr>
          <w:rFonts w:eastAsia="Times New Roman" w:cs="Times New Roman"/>
          <w:szCs w:val="28"/>
          <w:lang w:eastAsia="uk-UA"/>
        </w:rPr>
        <w:t xml:space="preserve">До сектору міський комунальний транспорт </w:t>
      </w:r>
      <w:r w:rsidR="00B5570B">
        <w:rPr>
          <w:rFonts w:eastAsia="Times New Roman" w:cs="Times New Roman"/>
          <w:szCs w:val="28"/>
          <w:lang w:eastAsia="uk-UA"/>
        </w:rPr>
        <w:t>Коростишівської</w:t>
      </w:r>
      <w:r w:rsidRPr="000F5166">
        <w:rPr>
          <w:rFonts w:eastAsia="Times New Roman" w:cs="Times New Roman"/>
          <w:szCs w:val="28"/>
          <w:lang w:eastAsia="uk-UA"/>
        </w:rPr>
        <w:t xml:space="preserve"> ОТГ потрібно зараховувати: транспорт належний до гаража міської ради, комунальних підприємств, службовий транспорт, котрий належить до Центру первинної медико-санітарної допомоги, закладів охорони здоров’я та освіти. У відповідності з експертними оцінками витрати палива на території </w:t>
      </w:r>
      <w:r w:rsidR="00B5570B">
        <w:rPr>
          <w:rFonts w:eastAsia="Times New Roman" w:cs="Times New Roman"/>
          <w:szCs w:val="28"/>
          <w:lang w:eastAsia="uk-UA"/>
        </w:rPr>
        <w:t>Коростишівської</w:t>
      </w:r>
      <w:r w:rsidRPr="000F5166">
        <w:rPr>
          <w:rFonts w:eastAsia="Times New Roman" w:cs="Times New Roman"/>
          <w:szCs w:val="28"/>
          <w:lang w:eastAsia="uk-UA"/>
        </w:rPr>
        <w:t xml:space="preserve"> ОТГ в секторі комунальний транспорт за 201</w:t>
      </w:r>
      <w:r w:rsidR="0080193D">
        <w:rPr>
          <w:rFonts w:eastAsia="Times New Roman" w:cs="Times New Roman"/>
          <w:szCs w:val="28"/>
          <w:lang w:eastAsia="uk-UA"/>
        </w:rPr>
        <w:t>3</w:t>
      </w:r>
      <w:r w:rsidRPr="000F5166">
        <w:rPr>
          <w:rFonts w:eastAsia="Times New Roman" w:cs="Times New Roman"/>
          <w:szCs w:val="28"/>
          <w:lang w:eastAsia="uk-UA"/>
        </w:rPr>
        <w:t>-201</w:t>
      </w:r>
      <w:r w:rsidR="0080193D">
        <w:rPr>
          <w:rFonts w:eastAsia="Times New Roman" w:cs="Times New Roman"/>
          <w:szCs w:val="28"/>
          <w:lang w:eastAsia="uk-UA"/>
        </w:rPr>
        <w:t>8</w:t>
      </w:r>
      <w:r w:rsidRPr="000F5166">
        <w:rPr>
          <w:rFonts w:eastAsia="Times New Roman" w:cs="Times New Roman"/>
          <w:szCs w:val="28"/>
          <w:lang w:eastAsia="uk-UA"/>
        </w:rPr>
        <w:t xml:space="preserve"> рік представлені в табл. 2.</w:t>
      </w:r>
      <w:r w:rsidR="006A62C8">
        <w:rPr>
          <w:rFonts w:eastAsia="Times New Roman" w:cs="Times New Roman"/>
          <w:szCs w:val="28"/>
          <w:lang w:eastAsia="uk-UA"/>
        </w:rPr>
        <w:t>1</w:t>
      </w:r>
      <w:r w:rsidR="0069761D">
        <w:rPr>
          <w:rFonts w:eastAsia="Times New Roman" w:cs="Times New Roman"/>
          <w:szCs w:val="28"/>
          <w:lang w:eastAsia="uk-UA"/>
        </w:rPr>
        <w:t>5</w:t>
      </w:r>
      <w:r w:rsidRPr="000F5166">
        <w:rPr>
          <w:rFonts w:eastAsia="Times New Roman" w:cs="Times New Roman"/>
          <w:szCs w:val="28"/>
          <w:lang w:eastAsia="uk-UA"/>
        </w:rPr>
        <w:t>.</w:t>
      </w:r>
    </w:p>
    <w:p w14:paraId="3C33D2AF" w14:textId="77777777" w:rsidR="000F5166" w:rsidRPr="000F5166" w:rsidRDefault="000F5166" w:rsidP="000F5166">
      <w:pPr>
        <w:spacing w:after="0" w:line="240" w:lineRule="auto"/>
        <w:jc w:val="both"/>
        <w:rPr>
          <w:rFonts w:eastAsia="Calibri" w:cs="Times New Roman"/>
          <w:lang w:eastAsia="uk-UA"/>
        </w:rPr>
      </w:pPr>
    </w:p>
    <w:p w14:paraId="2B2665CF" w14:textId="77777777" w:rsidR="000F5166" w:rsidRPr="000F5166" w:rsidRDefault="000F5166" w:rsidP="000F5166">
      <w:pPr>
        <w:spacing w:after="0" w:line="240" w:lineRule="auto"/>
        <w:ind w:firstLine="567"/>
        <w:jc w:val="right"/>
        <w:rPr>
          <w:rFonts w:eastAsia="MS PMincho" w:cs="Times New Roman"/>
          <w:lang w:eastAsia="uk-UA"/>
        </w:rPr>
      </w:pPr>
      <w:r w:rsidRPr="000F5166">
        <w:rPr>
          <w:rFonts w:eastAsia="MS PMincho" w:cs="Times New Roman"/>
          <w:lang w:eastAsia="uk-UA"/>
        </w:rPr>
        <w:t>Таблиця 2.</w:t>
      </w:r>
      <w:r w:rsidR="006A62C8">
        <w:rPr>
          <w:rFonts w:eastAsia="MS PMincho" w:cs="Times New Roman"/>
          <w:lang w:eastAsia="uk-UA"/>
        </w:rPr>
        <w:t>1</w:t>
      </w:r>
      <w:r w:rsidR="0069761D">
        <w:rPr>
          <w:rFonts w:eastAsia="MS PMincho" w:cs="Times New Roman"/>
          <w:lang w:eastAsia="uk-UA"/>
        </w:rPr>
        <w:t>5</w:t>
      </w:r>
    </w:p>
    <w:p w14:paraId="7B1C6EB1" w14:textId="77777777" w:rsidR="000F5166" w:rsidRPr="000F5166" w:rsidRDefault="000F5166" w:rsidP="000F5166">
      <w:pPr>
        <w:suppressAutoHyphens/>
        <w:spacing w:after="0" w:line="276" w:lineRule="auto"/>
        <w:jc w:val="center"/>
        <w:rPr>
          <w:rFonts w:eastAsia="Times New Roman" w:cs="Times New Roman"/>
          <w:szCs w:val="28"/>
          <w:lang w:eastAsia="zh-CN"/>
        </w:rPr>
      </w:pPr>
      <w:r w:rsidRPr="000F5166">
        <w:rPr>
          <w:rFonts w:eastAsia="Times New Roman" w:cs="Times New Roman"/>
          <w:szCs w:val="28"/>
          <w:lang w:eastAsia="zh-CN"/>
        </w:rPr>
        <w:t xml:space="preserve">Витрата палива для сектору БКВ міський комунальний транспорт, </w:t>
      </w:r>
      <w:r w:rsidR="006B7E8F">
        <w:rPr>
          <w:rFonts w:eastAsia="Times New Roman" w:cs="Times New Roman"/>
          <w:szCs w:val="28"/>
          <w:lang w:eastAsia="zh-CN"/>
        </w:rPr>
        <w:t xml:space="preserve">тис. </w:t>
      </w:r>
      <w:r w:rsidRPr="000F5166">
        <w:rPr>
          <w:rFonts w:eastAsia="Times New Roman" w:cs="Times New Roman"/>
          <w:szCs w:val="28"/>
          <w:lang w:eastAsia="zh-CN"/>
        </w:rPr>
        <w:t>л</w:t>
      </w:r>
    </w:p>
    <w:tbl>
      <w:tblPr>
        <w:tblStyle w:val="GridTable4-Accent513"/>
        <w:tblW w:w="0" w:type="auto"/>
        <w:jc w:val="center"/>
        <w:tblLook w:val="0420" w:firstRow="1" w:lastRow="0" w:firstColumn="0" w:lastColumn="0" w:noHBand="0" w:noVBand="1"/>
      </w:tblPr>
      <w:tblGrid>
        <w:gridCol w:w="1951"/>
        <w:gridCol w:w="756"/>
        <w:gridCol w:w="756"/>
        <w:gridCol w:w="756"/>
        <w:gridCol w:w="756"/>
        <w:gridCol w:w="756"/>
      </w:tblGrid>
      <w:tr w:rsidR="000F5166" w:rsidRPr="000F5166" w14:paraId="02DD5170" w14:textId="77777777" w:rsidTr="000F5166">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vMerge w:val="restart"/>
            <w:vAlign w:val="center"/>
            <w:hideMark/>
          </w:tcPr>
          <w:p w14:paraId="0CCF7ADC" w14:textId="77777777" w:rsidR="000F5166" w:rsidRPr="000F5166" w:rsidRDefault="000F5166" w:rsidP="000F5166">
            <w:pPr>
              <w:jc w:val="center"/>
              <w:rPr>
                <w:rFonts w:cs="Times New Roman"/>
                <w:sz w:val="24"/>
                <w:szCs w:val="24"/>
              </w:rPr>
            </w:pPr>
            <w:r w:rsidRPr="000F5166">
              <w:rPr>
                <w:rFonts w:cs="Times New Roman"/>
                <w:sz w:val="24"/>
                <w:szCs w:val="24"/>
              </w:rPr>
              <w:t>Найменування</w:t>
            </w:r>
          </w:p>
        </w:tc>
        <w:tc>
          <w:tcPr>
            <w:tcW w:w="0" w:type="auto"/>
            <w:gridSpan w:val="5"/>
            <w:vAlign w:val="center"/>
          </w:tcPr>
          <w:p w14:paraId="0EA8F575" w14:textId="77777777" w:rsidR="000F5166" w:rsidRPr="000F5166" w:rsidRDefault="000F5166" w:rsidP="000F5166">
            <w:pPr>
              <w:jc w:val="center"/>
              <w:rPr>
                <w:rFonts w:cs="Times New Roman"/>
                <w:b w:val="0"/>
                <w:bCs w:val="0"/>
                <w:sz w:val="24"/>
                <w:szCs w:val="24"/>
              </w:rPr>
            </w:pPr>
            <w:r w:rsidRPr="000F5166">
              <w:rPr>
                <w:rFonts w:cs="Times New Roman"/>
                <w:sz w:val="24"/>
                <w:szCs w:val="24"/>
              </w:rPr>
              <w:t>Роки</w:t>
            </w:r>
          </w:p>
        </w:tc>
      </w:tr>
      <w:tr w:rsidR="000F5166" w:rsidRPr="000F5166" w14:paraId="14EE78DC" w14:textId="77777777" w:rsidTr="000F516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Merge/>
            <w:vAlign w:val="center"/>
            <w:hideMark/>
          </w:tcPr>
          <w:p w14:paraId="7F89F78C" w14:textId="77777777" w:rsidR="000F5166" w:rsidRPr="000F5166" w:rsidRDefault="000F5166" w:rsidP="000F5166">
            <w:pPr>
              <w:jc w:val="center"/>
              <w:rPr>
                <w:rFonts w:cs="Times New Roman"/>
                <w:color w:val="000000"/>
                <w:sz w:val="24"/>
                <w:szCs w:val="24"/>
              </w:rPr>
            </w:pPr>
          </w:p>
        </w:tc>
        <w:tc>
          <w:tcPr>
            <w:tcW w:w="0" w:type="auto"/>
            <w:noWrap/>
            <w:vAlign w:val="center"/>
            <w:hideMark/>
          </w:tcPr>
          <w:p w14:paraId="6AEAA919" w14:textId="77777777" w:rsidR="000F5166" w:rsidRPr="000F5166" w:rsidRDefault="000F5166" w:rsidP="000F5166">
            <w:pPr>
              <w:jc w:val="center"/>
              <w:rPr>
                <w:rFonts w:cs="Times New Roman"/>
                <w:color w:val="000000"/>
                <w:sz w:val="24"/>
                <w:szCs w:val="24"/>
              </w:rPr>
            </w:pPr>
            <w:r w:rsidRPr="000F5166">
              <w:rPr>
                <w:rFonts w:cs="Times New Roman"/>
                <w:color w:val="000000"/>
                <w:sz w:val="24"/>
                <w:szCs w:val="24"/>
              </w:rPr>
              <w:t>2013</w:t>
            </w:r>
          </w:p>
        </w:tc>
        <w:tc>
          <w:tcPr>
            <w:tcW w:w="0" w:type="auto"/>
            <w:vAlign w:val="center"/>
            <w:hideMark/>
          </w:tcPr>
          <w:p w14:paraId="476622EF" w14:textId="77777777" w:rsidR="000F5166" w:rsidRPr="000F5166" w:rsidRDefault="000F5166" w:rsidP="000F5166">
            <w:pPr>
              <w:jc w:val="center"/>
              <w:rPr>
                <w:rFonts w:cs="Times New Roman"/>
                <w:color w:val="000000"/>
                <w:sz w:val="24"/>
                <w:szCs w:val="24"/>
              </w:rPr>
            </w:pPr>
            <w:r w:rsidRPr="000F5166">
              <w:rPr>
                <w:rFonts w:cs="Times New Roman"/>
                <w:color w:val="000000"/>
                <w:sz w:val="24"/>
                <w:szCs w:val="24"/>
              </w:rPr>
              <w:t>2014</w:t>
            </w:r>
          </w:p>
        </w:tc>
        <w:tc>
          <w:tcPr>
            <w:tcW w:w="0" w:type="auto"/>
            <w:vAlign w:val="center"/>
            <w:hideMark/>
          </w:tcPr>
          <w:p w14:paraId="34571898" w14:textId="77777777" w:rsidR="000F5166" w:rsidRPr="000F5166" w:rsidRDefault="000F5166" w:rsidP="000F5166">
            <w:pPr>
              <w:jc w:val="center"/>
              <w:rPr>
                <w:rFonts w:cs="Times New Roman"/>
                <w:color w:val="000000"/>
                <w:sz w:val="24"/>
                <w:szCs w:val="24"/>
              </w:rPr>
            </w:pPr>
            <w:r w:rsidRPr="000F5166">
              <w:rPr>
                <w:rFonts w:cs="Times New Roman"/>
                <w:color w:val="000000"/>
                <w:sz w:val="24"/>
                <w:szCs w:val="24"/>
              </w:rPr>
              <w:t>2015</w:t>
            </w:r>
          </w:p>
        </w:tc>
        <w:tc>
          <w:tcPr>
            <w:tcW w:w="0" w:type="auto"/>
            <w:vAlign w:val="center"/>
            <w:hideMark/>
          </w:tcPr>
          <w:p w14:paraId="0C575D08" w14:textId="77777777" w:rsidR="000F5166" w:rsidRPr="000F5166" w:rsidRDefault="000F5166" w:rsidP="000F5166">
            <w:pPr>
              <w:jc w:val="center"/>
              <w:rPr>
                <w:rFonts w:cs="Times New Roman"/>
                <w:color w:val="000000"/>
                <w:sz w:val="24"/>
                <w:szCs w:val="24"/>
              </w:rPr>
            </w:pPr>
            <w:r w:rsidRPr="000F5166">
              <w:rPr>
                <w:rFonts w:cs="Times New Roman"/>
                <w:color w:val="000000"/>
                <w:sz w:val="24"/>
                <w:szCs w:val="24"/>
              </w:rPr>
              <w:t>2016</w:t>
            </w:r>
          </w:p>
        </w:tc>
        <w:tc>
          <w:tcPr>
            <w:tcW w:w="0" w:type="auto"/>
            <w:vAlign w:val="center"/>
            <w:hideMark/>
          </w:tcPr>
          <w:p w14:paraId="0E98BF45" w14:textId="77777777" w:rsidR="000F5166" w:rsidRPr="000F5166" w:rsidRDefault="000F5166" w:rsidP="000F5166">
            <w:pPr>
              <w:jc w:val="center"/>
              <w:rPr>
                <w:rFonts w:cs="Times New Roman"/>
                <w:color w:val="000000"/>
                <w:sz w:val="24"/>
                <w:szCs w:val="24"/>
              </w:rPr>
            </w:pPr>
            <w:r w:rsidRPr="000F5166">
              <w:rPr>
                <w:rFonts w:cs="Times New Roman"/>
                <w:color w:val="000000"/>
                <w:sz w:val="24"/>
                <w:szCs w:val="24"/>
              </w:rPr>
              <w:t>2017</w:t>
            </w:r>
          </w:p>
        </w:tc>
      </w:tr>
      <w:tr w:rsidR="006B7E8F" w:rsidRPr="000F5166" w14:paraId="740C0E32" w14:textId="77777777" w:rsidTr="00306CBC">
        <w:trPr>
          <w:trHeight w:val="20"/>
          <w:jc w:val="center"/>
        </w:trPr>
        <w:tc>
          <w:tcPr>
            <w:tcW w:w="0" w:type="auto"/>
            <w:vAlign w:val="center"/>
            <w:hideMark/>
          </w:tcPr>
          <w:p w14:paraId="1B9F4BA4" w14:textId="77777777" w:rsidR="006B7E8F" w:rsidRPr="000F5166" w:rsidRDefault="006B7E8F" w:rsidP="006B7E8F">
            <w:pPr>
              <w:rPr>
                <w:rFonts w:cs="Times New Roman"/>
                <w:color w:val="000000"/>
                <w:sz w:val="24"/>
                <w:szCs w:val="24"/>
              </w:rPr>
            </w:pPr>
            <w:r w:rsidRPr="006B7E8F">
              <w:rPr>
                <w:rFonts w:cs="Times New Roman"/>
                <w:color w:val="000000"/>
                <w:sz w:val="24"/>
                <w:szCs w:val="24"/>
              </w:rPr>
              <w:t>Бензин</w:t>
            </w:r>
          </w:p>
        </w:tc>
        <w:tc>
          <w:tcPr>
            <w:tcW w:w="0" w:type="auto"/>
            <w:noWrap/>
          </w:tcPr>
          <w:p w14:paraId="4925A380"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12,20</w:t>
            </w:r>
          </w:p>
        </w:tc>
        <w:tc>
          <w:tcPr>
            <w:tcW w:w="0" w:type="auto"/>
            <w:noWrap/>
          </w:tcPr>
          <w:p w14:paraId="43FE45EF"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3,60</w:t>
            </w:r>
          </w:p>
        </w:tc>
        <w:tc>
          <w:tcPr>
            <w:tcW w:w="0" w:type="auto"/>
            <w:noWrap/>
          </w:tcPr>
          <w:p w14:paraId="0CCDB2E6"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8,50</w:t>
            </w:r>
          </w:p>
        </w:tc>
        <w:tc>
          <w:tcPr>
            <w:tcW w:w="0" w:type="auto"/>
            <w:noWrap/>
          </w:tcPr>
          <w:p w14:paraId="4A54E98F"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5,80</w:t>
            </w:r>
          </w:p>
        </w:tc>
        <w:tc>
          <w:tcPr>
            <w:tcW w:w="0" w:type="auto"/>
            <w:noWrap/>
          </w:tcPr>
          <w:p w14:paraId="36910225"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4,60</w:t>
            </w:r>
          </w:p>
        </w:tc>
      </w:tr>
      <w:tr w:rsidR="006B7E8F" w:rsidRPr="000F5166" w14:paraId="06052588" w14:textId="77777777" w:rsidTr="00306CB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vAlign w:val="center"/>
            <w:hideMark/>
          </w:tcPr>
          <w:p w14:paraId="0D897C51" w14:textId="77777777" w:rsidR="006B7E8F" w:rsidRPr="000F5166" w:rsidRDefault="006B7E8F" w:rsidP="006B7E8F">
            <w:pPr>
              <w:rPr>
                <w:rFonts w:cs="Times New Roman"/>
                <w:color w:val="000000"/>
                <w:sz w:val="24"/>
                <w:szCs w:val="24"/>
              </w:rPr>
            </w:pPr>
            <w:r>
              <w:rPr>
                <w:rFonts w:cs="Times New Roman"/>
                <w:color w:val="000000"/>
                <w:sz w:val="24"/>
                <w:szCs w:val="24"/>
              </w:rPr>
              <w:t>Дизельне паливо</w:t>
            </w:r>
          </w:p>
        </w:tc>
        <w:tc>
          <w:tcPr>
            <w:tcW w:w="0" w:type="auto"/>
          </w:tcPr>
          <w:p w14:paraId="6E72F57B"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6,00</w:t>
            </w:r>
          </w:p>
        </w:tc>
        <w:tc>
          <w:tcPr>
            <w:tcW w:w="0" w:type="auto"/>
            <w:noWrap/>
          </w:tcPr>
          <w:p w14:paraId="4B406984"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5,20</w:t>
            </w:r>
          </w:p>
        </w:tc>
        <w:tc>
          <w:tcPr>
            <w:tcW w:w="0" w:type="auto"/>
            <w:noWrap/>
          </w:tcPr>
          <w:p w14:paraId="011CD449"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40,00</w:t>
            </w:r>
          </w:p>
        </w:tc>
        <w:tc>
          <w:tcPr>
            <w:tcW w:w="0" w:type="auto"/>
            <w:noWrap/>
          </w:tcPr>
          <w:p w14:paraId="4A089424"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38,00</w:t>
            </w:r>
          </w:p>
        </w:tc>
        <w:tc>
          <w:tcPr>
            <w:tcW w:w="0" w:type="auto"/>
            <w:noWrap/>
          </w:tcPr>
          <w:p w14:paraId="4627F595"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36,80</w:t>
            </w:r>
          </w:p>
        </w:tc>
      </w:tr>
      <w:tr w:rsidR="006B7E8F" w:rsidRPr="000F5166" w14:paraId="3AC2D396" w14:textId="77777777" w:rsidTr="00306CBC">
        <w:trPr>
          <w:trHeight w:val="20"/>
          <w:jc w:val="center"/>
        </w:trPr>
        <w:tc>
          <w:tcPr>
            <w:tcW w:w="0" w:type="auto"/>
            <w:vAlign w:val="center"/>
            <w:hideMark/>
          </w:tcPr>
          <w:p w14:paraId="0E7D8210" w14:textId="77777777" w:rsidR="006B7E8F" w:rsidRPr="000F5166" w:rsidRDefault="006B7E8F" w:rsidP="006B7E8F">
            <w:pPr>
              <w:rPr>
                <w:rFonts w:cs="Times New Roman"/>
                <w:color w:val="000000"/>
                <w:sz w:val="24"/>
                <w:szCs w:val="24"/>
              </w:rPr>
            </w:pPr>
            <w:r>
              <w:rPr>
                <w:rFonts w:cs="Times New Roman"/>
                <w:color w:val="000000"/>
                <w:sz w:val="24"/>
                <w:szCs w:val="24"/>
              </w:rPr>
              <w:t>Зріджений газ</w:t>
            </w:r>
          </w:p>
        </w:tc>
        <w:tc>
          <w:tcPr>
            <w:tcW w:w="0" w:type="auto"/>
            <w:noWrap/>
          </w:tcPr>
          <w:p w14:paraId="7FF3675E"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8,10</w:t>
            </w:r>
          </w:p>
        </w:tc>
        <w:tc>
          <w:tcPr>
            <w:tcW w:w="0" w:type="auto"/>
            <w:noWrap/>
          </w:tcPr>
          <w:p w14:paraId="37D16CE5"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17,50</w:t>
            </w:r>
          </w:p>
        </w:tc>
        <w:tc>
          <w:tcPr>
            <w:tcW w:w="0" w:type="auto"/>
            <w:noWrap/>
          </w:tcPr>
          <w:p w14:paraId="784B6ED2"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21,30</w:t>
            </w:r>
          </w:p>
        </w:tc>
        <w:tc>
          <w:tcPr>
            <w:tcW w:w="0" w:type="auto"/>
            <w:noWrap/>
          </w:tcPr>
          <w:p w14:paraId="00E76222"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28,70</w:t>
            </w:r>
          </w:p>
        </w:tc>
        <w:tc>
          <w:tcPr>
            <w:tcW w:w="0" w:type="auto"/>
            <w:noWrap/>
          </w:tcPr>
          <w:p w14:paraId="47AC5EEF" w14:textId="77777777" w:rsidR="006B7E8F" w:rsidRPr="006B7E8F" w:rsidRDefault="006B7E8F" w:rsidP="006B7E8F">
            <w:pPr>
              <w:jc w:val="center"/>
              <w:rPr>
                <w:rFonts w:cs="Times New Roman"/>
                <w:color w:val="000000"/>
                <w:sz w:val="24"/>
                <w:szCs w:val="24"/>
              </w:rPr>
            </w:pPr>
            <w:r w:rsidRPr="006B7E8F">
              <w:rPr>
                <w:rFonts w:cs="Times New Roman"/>
                <w:color w:val="000000"/>
                <w:sz w:val="24"/>
                <w:szCs w:val="24"/>
              </w:rPr>
              <w:t>24,20</w:t>
            </w:r>
          </w:p>
        </w:tc>
      </w:tr>
    </w:tbl>
    <w:p w14:paraId="5F3C01D9" w14:textId="77777777" w:rsidR="000F5166" w:rsidRPr="000F5166" w:rsidRDefault="000F5166" w:rsidP="000F5166">
      <w:pPr>
        <w:spacing w:after="0" w:line="240" w:lineRule="auto"/>
        <w:jc w:val="both"/>
        <w:rPr>
          <w:rFonts w:eastAsia="Calibri" w:cs="Times New Roman"/>
          <w:szCs w:val="28"/>
        </w:rPr>
      </w:pPr>
    </w:p>
    <w:p w14:paraId="1C1FD24D" w14:textId="77777777" w:rsidR="000F5166" w:rsidRPr="000F5166" w:rsidRDefault="000F5166" w:rsidP="000F5166">
      <w:pPr>
        <w:spacing w:after="0" w:line="240" w:lineRule="auto"/>
        <w:jc w:val="both"/>
        <w:rPr>
          <w:rFonts w:eastAsia="Calibri" w:cs="Times New Roman"/>
        </w:rPr>
      </w:pPr>
      <w:r w:rsidRPr="000F5166">
        <w:rPr>
          <w:rFonts w:eastAsia="Times New Roman" w:cs="Times New Roman"/>
          <w:noProof/>
          <w:sz w:val="32"/>
          <w:szCs w:val="28"/>
          <w:lang w:val="ru-RU" w:eastAsia="ru-RU"/>
        </w:rPr>
        <w:lastRenderedPageBreak/>
        <w:drawing>
          <wp:inline distT="0" distB="0" distL="0" distR="0" wp14:anchorId="015ED2D6" wp14:editId="2DCB0BEC">
            <wp:extent cx="5895975" cy="2626242"/>
            <wp:effectExtent l="0" t="0" r="9525" b="3175"/>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D3A01A" w14:textId="77777777" w:rsidR="000F5166" w:rsidRPr="000F5166" w:rsidRDefault="000F5166" w:rsidP="000F5166">
      <w:pPr>
        <w:spacing w:after="0" w:line="276" w:lineRule="auto"/>
        <w:jc w:val="center"/>
        <w:rPr>
          <w:rFonts w:eastAsia="Calibri" w:cs="Times New Roman"/>
        </w:rPr>
      </w:pPr>
      <w:r w:rsidRPr="000F5166">
        <w:rPr>
          <w:rFonts w:eastAsia="Calibri" w:cs="Times New Roman"/>
        </w:rPr>
        <w:t>Рис. 2.2</w:t>
      </w:r>
      <w:r w:rsidR="006A62C8">
        <w:rPr>
          <w:rFonts w:eastAsia="Calibri" w:cs="Times New Roman"/>
        </w:rPr>
        <w:t>0</w:t>
      </w:r>
      <w:r w:rsidRPr="000F5166">
        <w:rPr>
          <w:rFonts w:eastAsia="Calibri" w:cs="Times New Roman"/>
        </w:rPr>
        <w:t>. Динаміка споживання пального комунальним транспортом</w:t>
      </w:r>
    </w:p>
    <w:p w14:paraId="50B1CDE6" w14:textId="77777777" w:rsidR="000F5166" w:rsidRPr="000F5166" w:rsidRDefault="000F5166" w:rsidP="000F5166">
      <w:pPr>
        <w:spacing w:after="0" w:line="276" w:lineRule="auto"/>
        <w:ind w:firstLine="708"/>
        <w:jc w:val="both"/>
        <w:rPr>
          <w:rFonts w:eastAsia="Calibri" w:cs="Times New Roman"/>
          <w:noProof/>
          <w:szCs w:val="28"/>
        </w:rPr>
      </w:pPr>
    </w:p>
    <w:p w14:paraId="5034E332" w14:textId="77777777" w:rsidR="000F5166" w:rsidRPr="000F5166" w:rsidRDefault="000F5166" w:rsidP="000F5166">
      <w:pPr>
        <w:spacing w:after="0" w:line="276" w:lineRule="auto"/>
        <w:ind w:firstLine="708"/>
        <w:jc w:val="both"/>
        <w:rPr>
          <w:rFonts w:eastAsia="Calibri" w:cs="Times New Roman"/>
          <w:szCs w:val="28"/>
        </w:rPr>
      </w:pPr>
      <w:r w:rsidRPr="000F5166">
        <w:rPr>
          <w:rFonts w:eastAsia="Calibri" w:cs="Times New Roman"/>
          <w:noProof/>
          <w:szCs w:val="28"/>
        </w:rPr>
        <w:t xml:space="preserve">Здійснення пасажироперевезень, як і в середині </w:t>
      </w:r>
      <w:r w:rsidR="006B7E8F">
        <w:rPr>
          <w:rFonts w:eastAsia="Calibri" w:cs="Times New Roman"/>
          <w:szCs w:val="28"/>
        </w:rPr>
        <w:t>Коростишівської</w:t>
      </w:r>
      <w:r w:rsidRPr="000F5166">
        <w:rPr>
          <w:rFonts w:eastAsia="Calibri" w:cs="Times New Roman"/>
          <w:szCs w:val="28"/>
        </w:rPr>
        <w:t xml:space="preserve"> ОТГ, так і транзитом здійснюють за напрямками наведеними в табл. 2.</w:t>
      </w:r>
      <w:r w:rsidR="006A62C8">
        <w:rPr>
          <w:rFonts w:eastAsia="Calibri" w:cs="Times New Roman"/>
          <w:szCs w:val="28"/>
        </w:rPr>
        <w:t>1</w:t>
      </w:r>
      <w:r w:rsidR="0069761D">
        <w:rPr>
          <w:rFonts w:eastAsia="Calibri" w:cs="Times New Roman"/>
          <w:szCs w:val="28"/>
        </w:rPr>
        <w:t>6</w:t>
      </w:r>
      <w:r w:rsidRPr="000F5166">
        <w:rPr>
          <w:rFonts w:eastAsia="Calibri" w:cs="Times New Roman"/>
          <w:szCs w:val="28"/>
        </w:rPr>
        <w:t>.</w:t>
      </w:r>
    </w:p>
    <w:p w14:paraId="17FCCB8F" w14:textId="77777777" w:rsidR="000F5166" w:rsidRPr="000F5166" w:rsidRDefault="000F5166" w:rsidP="000F5166">
      <w:pPr>
        <w:spacing w:after="0" w:line="240" w:lineRule="auto"/>
        <w:ind w:firstLine="567"/>
        <w:jc w:val="right"/>
        <w:rPr>
          <w:rFonts w:eastAsia="MS PMincho" w:cs="Times New Roman"/>
          <w:lang w:eastAsia="uk-UA"/>
        </w:rPr>
      </w:pPr>
    </w:p>
    <w:p w14:paraId="5819F0FC" w14:textId="77777777" w:rsidR="000F5166" w:rsidRPr="000F5166" w:rsidRDefault="000F5166" w:rsidP="000F5166">
      <w:pPr>
        <w:spacing w:after="0" w:line="240" w:lineRule="auto"/>
        <w:ind w:firstLine="567"/>
        <w:jc w:val="right"/>
        <w:rPr>
          <w:rFonts w:eastAsia="MS PMincho" w:cs="Times New Roman"/>
          <w:lang w:eastAsia="uk-UA"/>
        </w:rPr>
      </w:pPr>
      <w:r w:rsidRPr="000F5166">
        <w:rPr>
          <w:rFonts w:eastAsia="MS PMincho" w:cs="Times New Roman"/>
          <w:lang w:eastAsia="uk-UA"/>
        </w:rPr>
        <w:t>Таблиця 2.</w:t>
      </w:r>
      <w:r w:rsidR="006A62C8">
        <w:rPr>
          <w:rFonts w:eastAsia="MS PMincho" w:cs="Times New Roman"/>
          <w:lang w:eastAsia="uk-UA"/>
        </w:rPr>
        <w:t>1</w:t>
      </w:r>
      <w:r w:rsidR="0069761D">
        <w:rPr>
          <w:rFonts w:eastAsia="MS PMincho" w:cs="Times New Roman"/>
          <w:lang w:eastAsia="uk-UA"/>
        </w:rPr>
        <w:t>6</w:t>
      </w:r>
    </w:p>
    <w:p w14:paraId="763ECAAF" w14:textId="77777777" w:rsidR="000F5166" w:rsidRPr="000F5166" w:rsidRDefault="000F5166" w:rsidP="000F5166">
      <w:pPr>
        <w:spacing w:after="0" w:line="240" w:lineRule="auto"/>
        <w:jc w:val="center"/>
        <w:rPr>
          <w:rFonts w:eastAsia="Calibri" w:cs="Times New Roman"/>
        </w:rPr>
      </w:pPr>
      <w:r w:rsidRPr="000F5166">
        <w:rPr>
          <w:rFonts w:eastAsia="Calibri" w:cs="Times New Roman"/>
        </w:rPr>
        <w:t xml:space="preserve">Інформація щодо здійснення пасажирських перевезень на території </w:t>
      </w:r>
      <w:r w:rsidR="006B7E8F">
        <w:rPr>
          <w:rFonts w:eastAsia="Calibri" w:cs="Times New Roman"/>
        </w:rPr>
        <w:t>Коростишівської</w:t>
      </w:r>
      <w:r w:rsidRPr="000F5166">
        <w:rPr>
          <w:rFonts w:eastAsia="Calibri" w:cs="Times New Roman"/>
        </w:rPr>
        <w:t xml:space="preserve"> ОТГ</w:t>
      </w:r>
    </w:p>
    <w:tbl>
      <w:tblPr>
        <w:tblStyle w:val="45110"/>
        <w:tblW w:w="0" w:type="auto"/>
        <w:tblLook w:val="04A0" w:firstRow="1" w:lastRow="0" w:firstColumn="1" w:lastColumn="0" w:noHBand="0" w:noVBand="1"/>
      </w:tblPr>
      <w:tblGrid>
        <w:gridCol w:w="5098"/>
        <w:gridCol w:w="1560"/>
        <w:gridCol w:w="1134"/>
        <w:gridCol w:w="1553"/>
      </w:tblGrid>
      <w:tr w:rsidR="000F5166" w:rsidRPr="006B7E8F" w14:paraId="08D6056F" w14:textId="77777777" w:rsidTr="006B7E8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61F2A54A" w14:textId="77777777" w:rsidR="000F5166" w:rsidRPr="006B7E8F" w:rsidRDefault="000F5166" w:rsidP="000F5166">
            <w:pPr>
              <w:jc w:val="center"/>
              <w:rPr>
                <w:rFonts w:cs="Times New Roman"/>
                <w:sz w:val="20"/>
                <w:szCs w:val="20"/>
              </w:rPr>
            </w:pPr>
            <w:r w:rsidRPr="006B7E8F">
              <w:rPr>
                <w:rFonts w:cs="Times New Roman"/>
                <w:sz w:val="20"/>
                <w:szCs w:val="20"/>
              </w:rPr>
              <w:t>Назва та напрям  маршруту</w:t>
            </w:r>
          </w:p>
        </w:tc>
        <w:tc>
          <w:tcPr>
            <w:tcW w:w="1560" w:type="dxa"/>
            <w:vAlign w:val="center"/>
            <w:hideMark/>
          </w:tcPr>
          <w:p w14:paraId="34BC02B1" w14:textId="77777777" w:rsidR="000F5166" w:rsidRPr="006B7E8F" w:rsidRDefault="000F5166" w:rsidP="000F5166">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B7E8F">
              <w:rPr>
                <w:rFonts w:cs="Times New Roman"/>
                <w:sz w:val="20"/>
                <w:szCs w:val="20"/>
              </w:rPr>
              <w:t>Протяжність маршруту, в межах ОТГ</w:t>
            </w:r>
          </w:p>
        </w:tc>
        <w:tc>
          <w:tcPr>
            <w:tcW w:w="1134" w:type="dxa"/>
            <w:vAlign w:val="center"/>
            <w:hideMark/>
          </w:tcPr>
          <w:p w14:paraId="2BC00EFA" w14:textId="77777777" w:rsidR="000F5166" w:rsidRPr="006B7E8F" w:rsidRDefault="000F5166" w:rsidP="000F5166">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B7E8F">
              <w:rPr>
                <w:rFonts w:cs="Times New Roman"/>
                <w:sz w:val="20"/>
                <w:szCs w:val="20"/>
              </w:rPr>
              <w:t>Кількість  рейсів</w:t>
            </w:r>
          </w:p>
        </w:tc>
        <w:tc>
          <w:tcPr>
            <w:tcW w:w="1553" w:type="dxa"/>
            <w:vAlign w:val="center"/>
            <w:hideMark/>
          </w:tcPr>
          <w:p w14:paraId="020B5C06" w14:textId="77777777" w:rsidR="000F5166" w:rsidRPr="006B7E8F" w:rsidRDefault="000F5166" w:rsidP="000F5166">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B7E8F">
              <w:rPr>
                <w:rFonts w:cs="Times New Roman"/>
                <w:sz w:val="20"/>
                <w:szCs w:val="20"/>
              </w:rPr>
              <w:t>Транспортний засіб</w:t>
            </w:r>
          </w:p>
        </w:tc>
      </w:tr>
      <w:tr w:rsidR="006B7E8F" w:rsidRPr="006B7E8F" w14:paraId="108B8A16" w14:textId="77777777" w:rsidTr="006B7E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159B3019" w14:textId="77777777" w:rsidR="006B7E8F" w:rsidRPr="006B7E8F" w:rsidRDefault="006B7E8F" w:rsidP="006B7E8F">
            <w:pPr>
              <w:rPr>
                <w:rFonts w:cs="Times New Roman"/>
                <w:b w:val="0"/>
                <w:sz w:val="20"/>
                <w:szCs w:val="20"/>
              </w:rPr>
            </w:pPr>
            <w:r w:rsidRPr="006B7E8F">
              <w:rPr>
                <w:rFonts w:cs="Times New Roman"/>
                <w:b w:val="0"/>
                <w:sz w:val="20"/>
                <w:szCs w:val="20"/>
              </w:rPr>
              <w:t>Міський автобусний маршрут загального користування №1 "</w:t>
            </w:r>
            <w:proofErr w:type="spellStart"/>
            <w:r w:rsidRPr="006B7E8F">
              <w:rPr>
                <w:rFonts w:cs="Times New Roman"/>
                <w:b w:val="0"/>
                <w:sz w:val="20"/>
                <w:szCs w:val="20"/>
              </w:rPr>
              <w:t>Вул.Щербакова</w:t>
            </w:r>
            <w:proofErr w:type="spellEnd"/>
            <w:r w:rsidRPr="006B7E8F">
              <w:rPr>
                <w:rFonts w:cs="Times New Roman"/>
                <w:b w:val="0"/>
                <w:sz w:val="20"/>
                <w:szCs w:val="20"/>
              </w:rPr>
              <w:t xml:space="preserve"> - </w:t>
            </w:r>
            <w:proofErr w:type="spellStart"/>
            <w:r w:rsidRPr="006B7E8F">
              <w:rPr>
                <w:rFonts w:cs="Times New Roman"/>
                <w:b w:val="0"/>
                <w:sz w:val="20"/>
                <w:szCs w:val="20"/>
              </w:rPr>
              <w:t>вул.Червоних</w:t>
            </w:r>
            <w:proofErr w:type="spellEnd"/>
            <w:r w:rsidRPr="006B7E8F">
              <w:rPr>
                <w:rFonts w:cs="Times New Roman"/>
                <w:b w:val="0"/>
                <w:sz w:val="20"/>
                <w:szCs w:val="20"/>
              </w:rPr>
              <w:t xml:space="preserve"> партизанів"</w:t>
            </w:r>
          </w:p>
        </w:tc>
        <w:tc>
          <w:tcPr>
            <w:tcW w:w="1560" w:type="dxa"/>
            <w:vAlign w:val="center"/>
            <w:hideMark/>
          </w:tcPr>
          <w:p w14:paraId="7D90DF19"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ru-RU"/>
              </w:rPr>
            </w:pPr>
            <w:r w:rsidRPr="006B7E8F">
              <w:rPr>
                <w:bCs/>
                <w:color w:val="000000"/>
                <w:sz w:val="20"/>
                <w:szCs w:val="20"/>
              </w:rPr>
              <w:t>18,8</w:t>
            </w:r>
          </w:p>
        </w:tc>
        <w:tc>
          <w:tcPr>
            <w:tcW w:w="1134" w:type="dxa"/>
            <w:vAlign w:val="center"/>
            <w:hideMark/>
          </w:tcPr>
          <w:p w14:paraId="39CBC399"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ru-RU"/>
              </w:rPr>
            </w:pPr>
            <w:r w:rsidRPr="006B7E8F">
              <w:rPr>
                <w:bCs/>
                <w:color w:val="000000"/>
                <w:sz w:val="20"/>
                <w:szCs w:val="20"/>
              </w:rPr>
              <w:t>9</w:t>
            </w:r>
          </w:p>
        </w:tc>
        <w:tc>
          <w:tcPr>
            <w:tcW w:w="1553" w:type="dxa"/>
            <w:vAlign w:val="center"/>
            <w:hideMark/>
          </w:tcPr>
          <w:p w14:paraId="591B8A0A"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lang w:val="ru-RU"/>
              </w:rPr>
            </w:pPr>
            <w:r w:rsidRPr="006B7E8F">
              <w:rPr>
                <w:bCs/>
                <w:color w:val="000000"/>
                <w:sz w:val="20"/>
                <w:szCs w:val="20"/>
              </w:rPr>
              <w:t>РУТА 20-СПВ</w:t>
            </w:r>
          </w:p>
        </w:tc>
      </w:tr>
      <w:tr w:rsidR="006B7E8F" w:rsidRPr="006B7E8F" w14:paraId="684D16C7" w14:textId="77777777" w:rsidTr="006B7E8F">
        <w:trPr>
          <w:trHeight w:val="20"/>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43D2969" w14:textId="77777777" w:rsidR="006B7E8F" w:rsidRPr="006B7E8F" w:rsidRDefault="006B7E8F" w:rsidP="006B7E8F">
            <w:pPr>
              <w:rPr>
                <w:rFonts w:cs="Times New Roman"/>
                <w:b w:val="0"/>
                <w:sz w:val="20"/>
                <w:szCs w:val="20"/>
              </w:rPr>
            </w:pPr>
            <w:r w:rsidRPr="006B7E8F">
              <w:rPr>
                <w:rFonts w:cs="Times New Roman"/>
                <w:b w:val="0"/>
                <w:sz w:val="20"/>
                <w:szCs w:val="20"/>
              </w:rPr>
              <w:t>Міський автобусний маршрут загального користування №1 "</w:t>
            </w:r>
            <w:proofErr w:type="spellStart"/>
            <w:r w:rsidRPr="006B7E8F">
              <w:rPr>
                <w:rFonts w:cs="Times New Roman"/>
                <w:b w:val="0"/>
                <w:sz w:val="20"/>
                <w:szCs w:val="20"/>
              </w:rPr>
              <w:t>Вул.Щербакова</w:t>
            </w:r>
            <w:proofErr w:type="spellEnd"/>
            <w:r w:rsidRPr="006B7E8F">
              <w:rPr>
                <w:rFonts w:cs="Times New Roman"/>
                <w:b w:val="0"/>
                <w:sz w:val="20"/>
                <w:szCs w:val="20"/>
              </w:rPr>
              <w:t xml:space="preserve"> - </w:t>
            </w:r>
            <w:proofErr w:type="spellStart"/>
            <w:r w:rsidRPr="006B7E8F">
              <w:rPr>
                <w:rFonts w:cs="Times New Roman"/>
                <w:b w:val="0"/>
                <w:sz w:val="20"/>
                <w:szCs w:val="20"/>
              </w:rPr>
              <w:t>вул.Червоних</w:t>
            </w:r>
            <w:proofErr w:type="spellEnd"/>
            <w:r w:rsidRPr="006B7E8F">
              <w:rPr>
                <w:rFonts w:cs="Times New Roman"/>
                <w:b w:val="0"/>
                <w:sz w:val="20"/>
                <w:szCs w:val="20"/>
              </w:rPr>
              <w:t xml:space="preserve"> партизанів"</w:t>
            </w:r>
          </w:p>
        </w:tc>
        <w:tc>
          <w:tcPr>
            <w:tcW w:w="1560" w:type="dxa"/>
            <w:vAlign w:val="center"/>
          </w:tcPr>
          <w:p w14:paraId="496A7C8F"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18,8</w:t>
            </w:r>
          </w:p>
        </w:tc>
        <w:tc>
          <w:tcPr>
            <w:tcW w:w="1134" w:type="dxa"/>
            <w:vAlign w:val="center"/>
          </w:tcPr>
          <w:p w14:paraId="15394481"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10</w:t>
            </w:r>
          </w:p>
        </w:tc>
        <w:tc>
          <w:tcPr>
            <w:tcW w:w="1553" w:type="dxa"/>
            <w:vAlign w:val="center"/>
          </w:tcPr>
          <w:p w14:paraId="5105D870"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РУТА А0483</w:t>
            </w:r>
          </w:p>
        </w:tc>
      </w:tr>
      <w:tr w:rsidR="006B7E8F" w:rsidRPr="006B7E8F" w14:paraId="2548008E" w14:textId="77777777" w:rsidTr="006B7E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706FC52E" w14:textId="77777777" w:rsidR="006B7E8F" w:rsidRPr="006B7E8F" w:rsidRDefault="006B7E8F" w:rsidP="006B7E8F">
            <w:pPr>
              <w:rPr>
                <w:rFonts w:cs="Times New Roman"/>
                <w:b w:val="0"/>
                <w:sz w:val="20"/>
                <w:szCs w:val="20"/>
              </w:rPr>
            </w:pPr>
            <w:r w:rsidRPr="006B7E8F">
              <w:rPr>
                <w:rFonts w:cs="Times New Roman"/>
                <w:b w:val="0"/>
                <w:sz w:val="20"/>
                <w:szCs w:val="20"/>
              </w:rPr>
              <w:t>Міський автобусний маршрут загального користування №1 "</w:t>
            </w:r>
            <w:proofErr w:type="spellStart"/>
            <w:r w:rsidRPr="006B7E8F">
              <w:rPr>
                <w:rFonts w:cs="Times New Roman"/>
                <w:b w:val="0"/>
                <w:sz w:val="20"/>
                <w:szCs w:val="20"/>
              </w:rPr>
              <w:t>Вул.Щербакова</w:t>
            </w:r>
            <w:proofErr w:type="spellEnd"/>
            <w:r w:rsidRPr="006B7E8F">
              <w:rPr>
                <w:rFonts w:cs="Times New Roman"/>
                <w:b w:val="0"/>
                <w:sz w:val="20"/>
                <w:szCs w:val="20"/>
              </w:rPr>
              <w:t xml:space="preserve"> - </w:t>
            </w:r>
            <w:proofErr w:type="spellStart"/>
            <w:r w:rsidRPr="006B7E8F">
              <w:rPr>
                <w:rFonts w:cs="Times New Roman"/>
                <w:b w:val="0"/>
                <w:sz w:val="20"/>
                <w:szCs w:val="20"/>
              </w:rPr>
              <w:t>вул.Червоних</w:t>
            </w:r>
            <w:proofErr w:type="spellEnd"/>
            <w:r w:rsidRPr="006B7E8F">
              <w:rPr>
                <w:rFonts w:cs="Times New Roman"/>
                <w:b w:val="0"/>
                <w:sz w:val="20"/>
                <w:szCs w:val="20"/>
              </w:rPr>
              <w:t xml:space="preserve"> партизанів"</w:t>
            </w:r>
          </w:p>
        </w:tc>
        <w:tc>
          <w:tcPr>
            <w:tcW w:w="1560" w:type="dxa"/>
            <w:vAlign w:val="center"/>
            <w:hideMark/>
          </w:tcPr>
          <w:p w14:paraId="0AEC5D57"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B7E8F">
              <w:rPr>
                <w:bCs/>
                <w:color w:val="000000"/>
                <w:sz w:val="20"/>
                <w:szCs w:val="20"/>
              </w:rPr>
              <w:t>18,8</w:t>
            </w:r>
          </w:p>
        </w:tc>
        <w:tc>
          <w:tcPr>
            <w:tcW w:w="1134" w:type="dxa"/>
            <w:vAlign w:val="center"/>
            <w:hideMark/>
          </w:tcPr>
          <w:p w14:paraId="28C58E2D"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B7E8F">
              <w:rPr>
                <w:bCs/>
                <w:color w:val="000000"/>
                <w:sz w:val="20"/>
                <w:szCs w:val="20"/>
              </w:rPr>
              <w:t>9</w:t>
            </w:r>
          </w:p>
        </w:tc>
        <w:tc>
          <w:tcPr>
            <w:tcW w:w="1553" w:type="dxa"/>
            <w:vAlign w:val="center"/>
            <w:hideMark/>
          </w:tcPr>
          <w:p w14:paraId="3DEC1756"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B7E8F">
              <w:rPr>
                <w:bCs/>
                <w:color w:val="000000"/>
                <w:sz w:val="20"/>
                <w:szCs w:val="20"/>
              </w:rPr>
              <w:t>БАЗ 22154</w:t>
            </w:r>
          </w:p>
        </w:tc>
      </w:tr>
      <w:tr w:rsidR="006B7E8F" w:rsidRPr="006B7E8F" w14:paraId="38A75B91" w14:textId="77777777" w:rsidTr="006B7E8F">
        <w:trPr>
          <w:trHeight w:val="70"/>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564A17E8" w14:textId="77777777" w:rsidR="006B7E8F" w:rsidRPr="006B7E8F" w:rsidRDefault="006B7E8F" w:rsidP="006B7E8F">
            <w:pPr>
              <w:rPr>
                <w:rFonts w:cs="Times New Roman"/>
                <w:b w:val="0"/>
                <w:sz w:val="20"/>
                <w:szCs w:val="20"/>
              </w:rPr>
            </w:pPr>
            <w:r w:rsidRPr="006B7E8F">
              <w:rPr>
                <w:rFonts w:cs="Times New Roman"/>
                <w:b w:val="0"/>
                <w:sz w:val="20"/>
                <w:szCs w:val="20"/>
              </w:rPr>
              <w:t>Міський автобусний маршрут загального користування №1 "</w:t>
            </w:r>
            <w:proofErr w:type="spellStart"/>
            <w:r w:rsidRPr="006B7E8F">
              <w:rPr>
                <w:rFonts w:cs="Times New Roman"/>
                <w:b w:val="0"/>
                <w:sz w:val="20"/>
                <w:szCs w:val="20"/>
              </w:rPr>
              <w:t>Вул.Щербакова</w:t>
            </w:r>
            <w:proofErr w:type="spellEnd"/>
            <w:r w:rsidRPr="006B7E8F">
              <w:rPr>
                <w:rFonts w:cs="Times New Roman"/>
                <w:b w:val="0"/>
                <w:sz w:val="20"/>
                <w:szCs w:val="20"/>
              </w:rPr>
              <w:t xml:space="preserve"> - </w:t>
            </w:r>
            <w:proofErr w:type="spellStart"/>
            <w:r w:rsidRPr="006B7E8F">
              <w:rPr>
                <w:rFonts w:cs="Times New Roman"/>
                <w:b w:val="0"/>
                <w:sz w:val="20"/>
                <w:szCs w:val="20"/>
              </w:rPr>
              <w:t>вул.Червоних</w:t>
            </w:r>
            <w:proofErr w:type="spellEnd"/>
            <w:r w:rsidRPr="006B7E8F">
              <w:rPr>
                <w:rFonts w:cs="Times New Roman"/>
                <w:b w:val="0"/>
                <w:sz w:val="20"/>
                <w:szCs w:val="20"/>
              </w:rPr>
              <w:t xml:space="preserve"> партизанів"</w:t>
            </w:r>
          </w:p>
        </w:tc>
        <w:tc>
          <w:tcPr>
            <w:tcW w:w="1560" w:type="dxa"/>
            <w:vAlign w:val="center"/>
            <w:hideMark/>
          </w:tcPr>
          <w:p w14:paraId="738414B1"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18,8</w:t>
            </w:r>
          </w:p>
        </w:tc>
        <w:tc>
          <w:tcPr>
            <w:tcW w:w="1134" w:type="dxa"/>
            <w:vAlign w:val="center"/>
            <w:hideMark/>
          </w:tcPr>
          <w:p w14:paraId="2D1ABC58"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9</w:t>
            </w:r>
          </w:p>
        </w:tc>
        <w:tc>
          <w:tcPr>
            <w:tcW w:w="1553" w:type="dxa"/>
            <w:vAlign w:val="center"/>
            <w:hideMark/>
          </w:tcPr>
          <w:p w14:paraId="75B84120"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 xml:space="preserve">РУТА 22 </w:t>
            </w:r>
            <w:proofErr w:type="spellStart"/>
            <w:r w:rsidRPr="006B7E8F">
              <w:rPr>
                <w:bCs/>
                <w:color w:val="000000"/>
                <w:sz w:val="20"/>
                <w:szCs w:val="20"/>
              </w:rPr>
              <w:t>Инва</w:t>
            </w:r>
            <w:proofErr w:type="spellEnd"/>
          </w:p>
        </w:tc>
      </w:tr>
      <w:tr w:rsidR="006B7E8F" w:rsidRPr="006B7E8F" w14:paraId="53F91D91" w14:textId="77777777" w:rsidTr="006B7E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077095BB" w14:textId="77777777" w:rsidR="006B7E8F" w:rsidRPr="006B7E8F" w:rsidRDefault="006B7E8F" w:rsidP="006B7E8F">
            <w:pPr>
              <w:rPr>
                <w:rFonts w:cs="Times New Roman"/>
                <w:b w:val="0"/>
                <w:sz w:val="20"/>
                <w:szCs w:val="20"/>
              </w:rPr>
            </w:pPr>
            <w:r w:rsidRPr="006B7E8F">
              <w:rPr>
                <w:rFonts w:cs="Times New Roman"/>
                <w:b w:val="0"/>
                <w:sz w:val="20"/>
                <w:szCs w:val="20"/>
              </w:rPr>
              <w:t>Міський автобусний маршрут загального користування №5 "</w:t>
            </w:r>
            <w:proofErr w:type="spellStart"/>
            <w:r w:rsidRPr="006B7E8F">
              <w:rPr>
                <w:rFonts w:cs="Times New Roman"/>
                <w:b w:val="0"/>
                <w:sz w:val="20"/>
                <w:szCs w:val="20"/>
              </w:rPr>
              <w:t>Вул.Некрасова</w:t>
            </w:r>
            <w:proofErr w:type="spellEnd"/>
            <w:r w:rsidRPr="006B7E8F">
              <w:rPr>
                <w:rFonts w:cs="Times New Roman"/>
                <w:b w:val="0"/>
                <w:sz w:val="20"/>
                <w:szCs w:val="20"/>
              </w:rPr>
              <w:t xml:space="preserve"> - </w:t>
            </w:r>
            <w:proofErr w:type="spellStart"/>
            <w:r w:rsidRPr="006B7E8F">
              <w:rPr>
                <w:rFonts w:cs="Times New Roman"/>
                <w:b w:val="0"/>
                <w:sz w:val="20"/>
                <w:szCs w:val="20"/>
              </w:rPr>
              <w:t>вул.Потєхіна</w:t>
            </w:r>
            <w:proofErr w:type="spellEnd"/>
            <w:r w:rsidRPr="006B7E8F">
              <w:rPr>
                <w:rFonts w:cs="Times New Roman"/>
                <w:b w:val="0"/>
                <w:sz w:val="20"/>
                <w:szCs w:val="20"/>
              </w:rPr>
              <w:t>"</w:t>
            </w:r>
          </w:p>
        </w:tc>
        <w:tc>
          <w:tcPr>
            <w:tcW w:w="1560" w:type="dxa"/>
            <w:vAlign w:val="center"/>
            <w:hideMark/>
          </w:tcPr>
          <w:p w14:paraId="052CE86D"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B7E8F">
              <w:rPr>
                <w:bCs/>
                <w:color w:val="000000"/>
                <w:sz w:val="20"/>
                <w:szCs w:val="20"/>
              </w:rPr>
              <w:t>10</w:t>
            </w:r>
          </w:p>
        </w:tc>
        <w:tc>
          <w:tcPr>
            <w:tcW w:w="1134" w:type="dxa"/>
            <w:vAlign w:val="center"/>
            <w:hideMark/>
          </w:tcPr>
          <w:p w14:paraId="26DD47A2"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B7E8F">
              <w:rPr>
                <w:bCs/>
                <w:color w:val="000000"/>
                <w:sz w:val="20"/>
                <w:szCs w:val="20"/>
              </w:rPr>
              <w:t>13</w:t>
            </w:r>
          </w:p>
        </w:tc>
        <w:tc>
          <w:tcPr>
            <w:tcW w:w="1553" w:type="dxa"/>
            <w:vAlign w:val="center"/>
            <w:hideMark/>
          </w:tcPr>
          <w:p w14:paraId="1211E7DF" w14:textId="77777777" w:rsidR="006B7E8F" w:rsidRPr="006B7E8F" w:rsidRDefault="006B7E8F" w:rsidP="006B7E8F">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6B7E8F">
              <w:rPr>
                <w:bCs/>
                <w:color w:val="000000"/>
                <w:sz w:val="20"/>
                <w:szCs w:val="20"/>
              </w:rPr>
              <w:t>БАЗ 22154</w:t>
            </w:r>
          </w:p>
        </w:tc>
      </w:tr>
      <w:tr w:rsidR="006B7E8F" w:rsidRPr="006B7E8F" w14:paraId="78E594A6" w14:textId="77777777" w:rsidTr="006B7E8F">
        <w:trPr>
          <w:trHeight w:val="20"/>
        </w:trPr>
        <w:tc>
          <w:tcPr>
            <w:cnfStyle w:val="001000000000" w:firstRow="0" w:lastRow="0" w:firstColumn="1" w:lastColumn="0" w:oddVBand="0" w:evenVBand="0" w:oddHBand="0" w:evenHBand="0" w:firstRowFirstColumn="0" w:firstRowLastColumn="0" w:lastRowFirstColumn="0" w:lastRowLastColumn="0"/>
            <w:tcW w:w="5098" w:type="dxa"/>
            <w:vAlign w:val="center"/>
            <w:hideMark/>
          </w:tcPr>
          <w:p w14:paraId="16F02F6D" w14:textId="77777777" w:rsidR="006B7E8F" w:rsidRPr="006B7E8F" w:rsidRDefault="006B7E8F" w:rsidP="006B7E8F">
            <w:pPr>
              <w:rPr>
                <w:rFonts w:cs="Times New Roman"/>
                <w:b w:val="0"/>
                <w:sz w:val="20"/>
                <w:szCs w:val="20"/>
              </w:rPr>
            </w:pPr>
            <w:r w:rsidRPr="006B7E8F">
              <w:rPr>
                <w:rFonts w:cs="Times New Roman"/>
                <w:b w:val="0"/>
                <w:sz w:val="20"/>
                <w:szCs w:val="20"/>
              </w:rPr>
              <w:t>Міський автобусний маршрут загального користування №7 "</w:t>
            </w:r>
            <w:proofErr w:type="spellStart"/>
            <w:r w:rsidRPr="006B7E8F">
              <w:rPr>
                <w:rFonts w:cs="Times New Roman"/>
                <w:b w:val="0"/>
                <w:sz w:val="20"/>
                <w:szCs w:val="20"/>
              </w:rPr>
              <w:t>Вул.Грибоєдова</w:t>
            </w:r>
            <w:proofErr w:type="spellEnd"/>
            <w:r w:rsidRPr="006B7E8F">
              <w:rPr>
                <w:rFonts w:cs="Times New Roman"/>
                <w:b w:val="0"/>
                <w:sz w:val="20"/>
                <w:szCs w:val="20"/>
              </w:rPr>
              <w:t xml:space="preserve"> - </w:t>
            </w:r>
            <w:proofErr w:type="spellStart"/>
            <w:r w:rsidRPr="006B7E8F">
              <w:rPr>
                <w:rFonts w:cs="Times New Roman"/>
                <w:b w:val="0"/>
                <w:sz w:val="20"/>
                <w:szCs w:val="20"/>
              </w:rPr>
              <w:t>вул.Жовтнева</w:t>
            </w:r>
            <w:proofErr w:type="spellEnd"/>
            <w:r w:rsidRPr="006B7E8F">
              <w:rPr>
                <w:rFonts w:cs="Times New Roman"/>
                <w:b w:val="0"/>
                <w:sz w:val="20"/>
                <w:szCs w:val="20"/>
              </w:rPr>
              <w:t>"</w:t>
            </w:r>
          </w:p>
        </w:tc>
        <w:tc>
          <w:tcPr>
            <w:tcW w:w="1560" w:type="dxa"/>
            <w:vAlign w:val="center"/>
            <w:hideMark/>
          </w:tcPr>
          <w:p w14:paraId="175823B8"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10,4</w:t>
            </w:r>
          </w:p>
        </w:tc>
        <w:tc>
          <w:tcPr>
            <w:tcW w:w="1134" w:type="dxa"/>
            <w:vAlign w:val="center"/>
            <w:hideMark/>
          </w:tcPr>
          <w:p w14:paraId="2B5F0962"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6</w:t>
            </w:r>
          </w:p>
        </w:tc>
        <w:tc>
          <w:tcPr>
            <w:tcW w:w="1553" w:type="dxa"/>
            <w:vAlign w:val="center"/>
            <w:hideMark/>
          </w:tcPr>
          <w:p w14:paraId="77F7CFA3" w14:textId="77777777" w:rsidR="006B7E8F" w:rsidRPr="006B7E8F" w:rsidRDefault="006B7E8F" w:rsidP="006B7E8F">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6B7E8F">
              <w:rPr>
                <w:bCs/>
                <w:color w:val="000000"/>
                <w:sz w:val="20"/>
                <w:szCs w:val="20"/>
              </w:rPr>
              <w:t>БАЗ 22154</w:t>
            </w:r>
          </w:p>
        </w:tc>
      </w:tr>
    </w:tbl>
    <w:p w14:paraId="1A84AF00" w14:textId="77777777" w:rsidR="000F5166" w:rsidRPr="000F5166" w:rsidRDefault="000F5166" w:rsidP="000F5166">
      <w:pPr>
        <w:spacing w:after="0" w:line="240" w:lineRule="auto"/>
        <w:jc w:val="both"/>
        <w:rPr>
          <w:rFonts w:eastAsia="Calibri" w:cs="Times New Roman"/>
        </w:rPr>
      </w:pPr>
    </w:p>
    <w:p w14:paraId="6F3A4EDD" w14:textId="77777777" w:rsidR="006877B8" w:rsidRPr="006877B8" w:rsidRDefault="000F5166" w:rsidP="006877B8">
      <w:pPr>
        <w:spacing w:after="0" w:line="240" w:lineRule="auto"/>
        <w:ind w:firstLine="360"/>
        <w:jc w:val="both"/>
        <w:rPr>
          <w:rFonts w:eastAsia="Calibri" w:cs="Times New Roman"/>
          <w:szCs w:val="28"/>
        </w:rPr>
      </w:pPr>
      <w:r w:rsidRPr="000F5166">
        <w:rPr>
          <w:rFonts w:eastAsia="Calibri" w:cs="Times New Roman"/>
        </w:rPr>
        <w:t>Загалом в межах</w:t>
      </w:r>
      <w:r w:rsidRPr="00B835A2">
        <w:rPr>
          <w:rFonts w:eastAsia="Calibri" w:cs="Times New Roman"/>
          <w:lang w:val="ru-RU"/>
        </w:rPr>
        <w:t xml:space="preserve"> </w:t>
      </w:r>
      <w:r w:rsidR="006B7E8F">
        <w:rPr>
          <w:rFonts w:eastAsia="Calibri" w:cs="Times New Roman"/>
        </w:rPr>
        <w:t>Коростишівської</w:t>
      </w:r>
      <w:r w:rsidRPr="000F5166">
        <w:rPr>
          <w:rFonts w:eastAsia="Calibri" w:cs="Times New Roman"/>
          <w:szCs w:val="28"/>
        </w:rPr>
        <w:t xml:space="preserve"> ОТГ на пасажирські перевезення було спожито </w:t>
      </w:r>
      <w:r w:rsidR="006B7E8F">
        <w:rPr>
          <w:rFonts w:eastAsia="Calibri" w:cs="Times New Roman"/>
          <w:szCs w:val="28"/>
        </w:rPr>
        <w:t>102,9</w:t>
      </w:r>
      <w:r w:rsidRPr="000F5166">
        <w:rPr>
          <w:rFonts w:eastAsia="Calibri" w:cs="Times New Roman"/>
          <w:szCs w:val="28"/>
        </w:rPr>
        <w:t xml:space="preserve"> тис. л </w:t>
      </w:r>
      <w:r w:rsidR="006B7E8F">
        <w:rPr>
          <w:rFonts w:eastAsia="Calibri" w:cs="Times New Roman"/>
          <w:szCs w:val="28"/>
        </w:rPr>
        <w:t>зрідженого газу.</w:t>
      </w:r>
    </w:p>
    <w:p w14:paraId="2AF07982" w14:textId="77777777" w:rsidR="006877B8" w:rsidRPr="00A846E2" w:rsidRDefault="006877B8" w:rsidP="006877B8">
      <w:pPr>
        <w:spacing w:line="276" w:lineRule="auto"/>
        <w:ind w:firstLine="709"/>
        <w:rPr>
          <w:rFonts w:eastAsia="Calibri"/>
          <w:szCs w:val="28"/>
        </w:rPr>
      </w:pPr>
      <w:r w:rsidRPr="00A846E2">
        <w:rPr>
          <w:rFonts w:eastAsia="Calibri"/>
          <w:szCs w:val="28"/>
        </w:rPr>
        <w:t xml:space="preserve">Розрахунок споживання палива приватним транспортом базується на усереднених показниках споживання палива у регіоні. Питоме та загальне споживання палива у </w:t>
      </w:r>
      <w:r w:rsidRPr="006877B8">
        <w:rPr>
          <w:rFonts w:eastAsia="Calibri"/>
          <w:szCs w:val="28"/>
        </w:rPr>
        <w:t>Коростишівськ</w:t>
      </w:r>
      <w:r>
        <w:rPr>
          <w:rFonts w:eastAsia="Calibri"/>
          <w:szCs w:val="28"/>
        </w:rPr>
        <w:t>ій</w:t>
      </w:r>
      <w:r w:rsidRPr="006877B8">
        <w:rPr>
          <w:rFonts w:eastAsia="Calibri"/>
          <w:szCs w:val="28"/>
        </w:rPr>
        <w:t xml:space="preserve"> </w:t>
      </w:r>
      <w:r w:rsidRPr="00A846E2">
        <w:rPr>
          <w:rFonts w:eastAsia="Calibri"/>
          <w:szCs w:val="28"/>
        </w:rPr>
        <w:t>ОТГ наведено у табл. 2.</w:t>
      </w:r>
      <w:r>
        <w:rPr>
          <w:rFonts w:eastAsia="Calibri"/>
          <w:szCs w:val="28"/>
        </w:rPr>
        <w:t>1</w:t>
      </w:r>
      <w:r w:rsidR="0069761D">
        <w:rPr>
          <w:rFonts w:eastAsia="Calibri"/>
          <w:szCs w:val="28"/>
        </w:rPr>
        <w:t>7</w:t>
      </w:r>
      <w:r>
        <w:rPr>
          <w:rFonts w:eastAsia="Calibri"/>
          <w:szCs w:val="28"/>
        </w:rPr>
        <w:t>.</w:t>
      </w:r>
    </w:p>
    <w:p w14:paraId="66724891" w14:textId="77777777" w:rsidR="006877B8" w:rsidRDefault="006877B8" w:rsidP="006877B8">
      <w:pPr>
        <w:spacing w:line="276" w:lineRule="auto"/>
        <w:ind w:firstLine="567"/>
        <w:jc w:val="right"/>
        <w:rPr>
          <w:rFonts w:eastAsia="MS PMincho"/>
          <w:lang w:eastAsia="uk-UA"/>
        </w:rPr>
      </w:pPr>
    </w:p>
    <w:p w14:paraId="4956C26F" w14:textId="77777777" w:rsidR="006877B8" w:rsidRDefault="006877B8" w:rsidP="006877B8">
      <w:pPr>
        <w:spacing w:line="276" w:lineRule="auto"/>
        <w:ind w:firstLine="567"/>
        <w:jc w:val="right"/>
        <w:rPr>
          <w:rFonts w:eastAsia="MS PMincho"/>
          <w:lang w:eastAsia="uk-UA"/>
        </w:rPr>
      </w:pPr>
    </w:p>
    <w:p w14:paraId="206DFB69" w14:textId="77777777" w:rsidR="006877B8" w:rsidRDefault="006877B8" w:rsidP="006877B8">
      <w:pPr>
        <w:spacing w:line="276" w:lineRule="auto"/>
        <w:ind w:firstLine="567"/>
        <w:jc w:val="right"/>
        <w:rPr>
          <w:rFonts w:eastAsia="MS PMincho"/>
          <w:lang w:eastAsia="uk-UA"/>
        </w:rPr>
      </w:pPr>
    </w:p>
    <w:p w14:paraId="3652B1E1" w14:textId="77777777" w:rsidR="006877B8" w:rsidRDefault="006877B8" w:rsidP="006877B8">
      <w:pPr>
        <w:spacing w:line="276" w:lineRule="auto"/>
        <w:ind w:firstLine="567"/>
        <w:jc w:val="right"/>
        <w:rPr>
          <w:rFonts w:eastAsia="MS PMincho"/>
          <w:lang w:eastAsia="uk-UA"/>
        </w:rPr>
      </w:pPr>
    </w:p>
    <w:p w14:paraId="1D7ECA33" w14:textId="77777777" w:rsidR="006877B8" w:rsidRPr="00A846E2" w:rsidRDefault="006877B8" w:rsidP="006877B8">
      <w:pPr>
        <w:spacing w:line="276" w:lineRule="auto"/>
        <w:ind w:firstLine="567"/>
        <w:jc w:val="right"/>
        <w:rPr>
          <w:rFonts w:eastAsia="MS PMincho"/>
          <w:lang w:eastAsia="uk-UA"/>
        </w:rPr>
      </w:pPr>
      <w:r w:rsidRPr="00A846E2">
        <w:rPr>
          <w:rFonts w:eastAsia="MS PMincho"/>
          <w:lang w:eastAsia="uk-UA"/>
        </w:rPr>
        <w:lastRenderedPageBreak/>
        <w:t>Таблиця 2.1</w:t>
      </w:r>
      <w:r w:rsidR="0069761D">
        <w:rPr>
          <w:rFonts w:eastAsia="MS PMincho"/>
          <w:lang w:eastAsia="uk-UA"/>
        </w:rPr>
        <w:t>7</w:t>
      </w:r>
    </w:p>
    <w:p w14:paraId="241FC89E" w14:textId="77777777" w:rsidR="006877B8" w:rsidRPr="00A846E2" w:rsidRDefault="006877B8" w:rsidP="006877B8">
      <w:pPr>
        <w:spacing w:after="0" w:line="276" w:lineRule="auto"/>
        <w:ind w:firstLine="709"/>
        <w:jc w:val="center"/>
        <w:rPr>
          <w:rFonts w:eastAsia="Calibri"/>
          <w:szCs w:val="28"/>
        </w:rPr>
      </w:pPr>
      <w:r w:rsidRPr="00A846E2">
        <w:rPr>
          <w:rFonts w:eastAsia="Calibri"/>
          <w:szCs w:val="28"/>
        </w:rPr>
        <w:t>Розрахунок споживання палива приватним транспортом</w:t>
      </w:r>
    </w:p>
    <w:tbl>
      <w:tblPr>
        <w:tblStyle w:val="GridTable4-Accent51"/>
        <w:tblW w:w="0" w:type="auto"/>
        <w:tblLook w:val="04A0" w:firstRow="1" w:lastRow="0" w:firstColumn="1" w:lastColumn="0" w:noHBand="0" w:noVBand="1"/>
      </w:tblPr>
      <w:tblGrid>
        <w:gridCol w:w="4422"/>
        <w:gridCol w:w="1041"/>
        <w:gridCol w:w="1041"/>
        <w:gridCol w:w="1041"/>
        <w:gridCol w:w="1041"/>
        <w:gridCol w:w="1041"/>
      </w:tblGrid>
      <w:tr w:rsidR="006877B8" w:rsidRPr="00B875A0" w14:paraId="3210BD29" w14:textId="77777777" w:rsidTr="006877B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Merge w:val="restart"/>
            <w:vAlign w:val="center"/>
            <w:hideMark/>
          </w:tcPr>
          <w:p w14:paraId="726010D0" w14:textId="77777777" w:rsidR="006877B8" w:rsidRPr="00B875A0" w:rsidRDefault="006877B8" w:rsidP="006877B8">
            <w:pPr>
              <w:jc w:val="center"/>
              <w:rPr>
                <w:rFonts w:cs="Times New Roman"/>
                <w:color w:val="FFFFFF" w:themeColor="background1"/>
                <w:sz w:val="22"/>
                <w:lang w:eastAsia="ru-RU"/>
              </w:rPr>
            </w:pPr>
            <w:r w:rsidRPr="00B875A0">
              <w:rPr>
                <w:rFonts w:cs="Times New Roman"/>
                <w:color w:val="FFFFFF" w:themeColor="background1"/>
                <w:sz w:val="22"/>
                <w:lang w:eastAsia="ru-RU"/>
              </w:rPr>
              <w:t>Показник</w:t>
            </w:r>
          </w:p>
        </w:tc>
        <w:tc>
          <w:tcPr>
            <w:tcW w:w="5205" w:type="dxa"/>
            <w:gridSpan w:val="5"/>
            <w:vAlign w:val="center"/>
            <w:hideMark/>
          </w:tcPr>
          <w:p w14:paraId="6A71FD56" w14:textId="77777777" w:rsidR="006877B8" w:rsidRPr="00B875A0" w:rsidRDefault="006877B8" w:rsidP="006877B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2"/>
                <w:lang w:eastAsia="ru-RU"/>
              </w:rPr>
            </w:pPr>
            <w:r w:rsidRPr="00B875A0">
              <w:rPr>
                <w:rFonts w:cs="Times New Roman"/>
                <w:color w:val="FFFFFF" w:themeColor="background1"/>
                <w:sz w:val="22"/>
                <w:lang w:eastAsia="ru-RU"/>
              </w:rPr>
              <w:t>Рік</w:t>
            </w:r>
          </w:p>
        </w:tc>
      </w:tr>
      <w:tr w:rsidR="008E2D7B" w:rsidRPr="00B875A0" w14:paraId="4EF0142F" w14:textId="77777777" w:rsidTr="006877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Merge/>
            <w:vAlign w:val="center"/>
            <w:hideMark/>
          </w:tcPr>
          <w:p w14:paraId="47359D78" w14:textId="77777777" w:rsidR="008E2D7B" w:rsidRPr="00B875A0" w:rsidRDefault="008E2D7B" w:rsidP="008E2D7B">
            <w:pPr>
              <w:jc w:val="center"/>
              <w:rPr>
                <w:rFonts w:cs="Times New Roman"/>
                <w:color w:val="000000"/>
                <w:sz w:val="22"/>
                <w:lang w:eastAsia="ru-RU"/>
              </w:rPr>
            </w:pPr>
          </w:p>
        </w:tc>
        <w:tc>
          <w:tcPr>
            <w:tcW w:w="1041" w:type="dxa"/>
            <w:vAlign w:val="center"/>
            <w:hideMark/>
          </w:tcPr>
          <w:p w14:paraId="6EE6DAAF" w14:textId="77777777" w:rsidR="008E2D7B" w:rsidRPr="00B875A0" w:rsidRDefault="008E2D7B" w:rsidP="008E2D7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2014</w:t>
            </w:r>
          </w:p>
        </w:tc>
        <w:tc>
          <w:tcPr>
            <w:tcW w:w="0" w:type="auto"/>
            <w:vAlign w:val="center"/>
            <w:hideMark/>
          </w:tcPr>
          <w:p w14:paraId="29606077" w14:textId="77777777" w:rsidR="008E2D7B" w:rsidRPr="00B875A0" w:rsidRDefault="008E2D7B" w:rsidP="008E2D7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2015</w:t>
            </w:r>
          </w:p>
        </w:tc>
        <w:tc>
          <w:tcPr>
            <w:tcW w:w="0" w:type="auto"/>
            <w:vAlign w:val="center"/>
            <w:hideMark/>
          </w:tcPr>
          <w:p w14:paraId="7161767E" w14:textId="77777777" w:rsidR="008E2D7B" w:rsidRPr="00B875A0" w:rsidRDefault="008E2D7B" w:rsidP="008E2D7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2016</w:t>
            </w:r>
          </w:p>
        </w:tc>
        <w:tc>
          <w:tcPr>
            <w:tcW w:w="0" w:type="auto"/>
            <w:vAlign w:val="center"/>
            <w:hideMark/>
          </w:tcPr>
          <w:p w14:paraId="430BA1A1" w14:textId="77777777" w:rsidR="008E2D7B" w:rsidRPr="00B875A0" w:rsidRDefault="008E2D7B" w:rsidP="008E2D7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2017</w:t>
            </w:r>
          </w:p>
        </w:tc>
        <w:tc>
          <w:tcPr>
            <w:tcW w:w="0" w:type="auto"/>
            <w:vAlign w:val="center"/>
            <w:hideMark/>
          </w:tcPr>
          <w:p w14:paraId="30448005" w14:textId="77777777" w:rsidR="008E2D7B" w:rsidRPr="00B875A0" w:rsidRDefault="008E2D7B" w:rsidP="008E2D7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201</w:t>
            </w:r>
            <w:r>
              <w:rPr>
                <w:rFonts w:cs="Times New Roman"/>
                <w:color w:val="000000"/>
                <w:sz w:val="22"/>
                <w:lang w:eastAsia="ru-RU"/>
              </w:rPr>
              <w:t>8</w:t>
            </w:r>
          </w:p>
        </w:tc>
      </w:tr>
      <w:tr w:rsidR="006877B8" w:rsidRPr="00B875A0" w14:paraId="099E1D15" w14:textId="77777777" w:rsidTr="006877B8">
        <w:trPr>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6B433D24" w14:textId="77777777" w:rsidR="006877B8" w:rsidRPr="00B875A0" w:rsidRDefault="006877B8" w:rsidP="006877B8">
            <w:pPr>
              <w:rPr>
                <w:rFonts w:cs="Times New Roman"/>
                <w:b w:val="0"/>
                <w:bCs w:val="0"/>
                <w:color w:val="000000"/>
                <w:spacing w:val="-4"/>
                <w:sz w:val="22"/>
                <w:lang w:eastAsia="ru-RU"/>
              </w:rPr>
            </w:pPr>
            <w:r w:rsidRPr="00B875A0">
              <w:rPr>
                <w:rFonts w:cs="Times New Roman"/>
                <w:b w:val="0"/>
                <w:bCs w:val="0"/>
                <w:color w:val="000000"/>
                <w:spacing w:val="-4"/>
                <w:sz w:val="22"/>
                <w:lang w:eastAsia="ru-RU"/>
              </w:rPr>
              <w:t>Загальне споживання палива у регіоні, тис. л:</w:t>
            </w:r>
          </w:p>
        </w:tc>
        <w:tc>
          <w:tcPr>
            <w:tcW w:w="5205" w:type="dxa"/>
            <w:gridSpan w:val="5"/>
            <w:vAlign w:val="center"/>
            <w:hideMark/>
          </w:tcPr>
          <w:p w14:paraId="0D8D87C4"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p>
        </w:tc>
      </w:tr>
      <w:tr w:rsidR="006877B8" w:rsidRPr="00B875A0" w14:paraId="4B93E75E" w14:textId="77777777" w:rsidTr="006877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11CE6EEC"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Бензин</w:t>
            </w:r>
          </w:p>
        </w:tc>
        <w:tc>
          <w:tcPr>
            <w:tcW w:w="1041" w:type="dxa"/>
            <w:vAlign w:val="center"/>
            <w:hideMark/>
          </w:tcPr>
          <w:p w14:paraId="3782015E"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64236,35</w:t>
            </w:r>
          </w:p>
        </w:tc>
        <w:tc>
          <w:tcPr>
            <w:tcW w:w="0" w:type="auto"/>
            <w:vAlign w:val="center"/>
            <w:hideMark/>
          </w:tcPr>
          <w:p w14:paraId="117B3E61"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67905,41</w:t>
            </w:r>
          </w:p>
        </w:tc>
        <w:tc>
          <w:tcPr>
            <w:tcW w:w="0" w:type="auto"/>
            <w:vAlign w:val="center"/>
            <w:hideMark/>
          </w:tcPr>
          <w:p w14:paraId="4014D0CD"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60000,41</w:t>
            </w:r>
          </w:p>
        </w:tc>
        <w:tc>
          <w:tcPr>
            <w:tcW w:w="0" w:type="auto"/>
            <w:vAlign w:val="center"/>
            <w:hideMark/>
          </w:tcPr>
          <w:p w14:paraId="799B1FD6"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53991,08</w:t>
            </w:r>
          </w:p>
        </w:tc>
        <w:tc>
          <w:tcPr>
            <w:tcW w:w="0" w:type="auto"/>
            <w:vAlign w:val="center"/>
            <w:hideMark/>
          </w:tcPr>
          <w:p w14:paraId="4F214D00"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46889,32</w:t>
            </w:r>
          </w:p>
        </w:tc>
      </w:tr>
      <w:tr w:rsidR="006877B8" w:rsidRPr="00B875A0" w14:paraId="5C67E6F9" w14:textId="77777777" w:rsidTr="006877B8">
        <w:trPr>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041FF059"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Дизель</w:t>
            </w:r>
          </w:p>
        </w:tc>
        <w:tc>
          <w:tcPr>
            <w:tcW w:w="1041" w:type="dxa"/>
            <w:vAlign w:val="center"/>
            <w:hideMark/>
          </w:tcPr>
          <w:p w14:paraId="585428B9"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90562,12</w:t>
            </w:r>
          </w:p>
        </w:tc>
        <w:tc>
          <w:tcPr>
            <w:tcW w:w="0" w:type="auto"/>
            <w:vAlign w:val="center"/>
            <w:hideMark/>
          </w:tcPr>
          <w:p w14:paraId="2FAB295C"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94578,59</w:t>
            </w:r>
          </w:p>
        </w:tc>
        <w:tc>
          <w:tcPr>
            <w:tcW w:w="0" w:type="auto"/>
            <w:vAlign w:val="center"/>
            <w:hideMark/>
          </w:tcPr>
          <w:p w14:paraId="545E7454"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77675,41</w:t>
            </w:r>
          </w:p>
        </w:tc>
        <w:tc>
          <w:tcPr>
            <w:tcW w:w="0" w:type="auto"/>
            <w:vAlign w:val="center"/>
            <w:hideMark/>
          </w:tcPr>
          <w:p w14:paraId="46A1A66A"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68459,05</w:t>
            </w:r>
          </w:p>
        </w:tc>
        <w:tc>
          <w:tcPr>
            <w:tcW w:w="0" w:type="auto"/>
            <w:vAlign w:val="center"/>
            <w:hideMark/>
          </w:tcPr>
          <w:p w14:paraId="4279F990"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60109,19</w:t>
            </w:r>
          </w:p>
        </w:tc>
      </w:tr>
      <w:tr w:rsidR="006877B8" w:rsidRPr="00B875A0" w14:paraId="47A0C40E" w14:textId="77777777" w:rsidTr="006877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1914BA3F"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Зріджений газ (LPG)</w:t>
            </w:r>
          </w:p>
        </w:tc>
        <w:tc>
          <w:tcPr>
            <w:tcW w:w="1041" w:type="dxa"/>
            <w:vAlign w:val="center"/>
            <w:hideMark/>
          </w:tcPr>
          <w:p w14:paraId="4B39C9EB"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14588,30</w:t>
            </w:r>
          </w:p>
        </w:tc>
        <w:tc>
          <w:tcPr>
            <w:tcW w:w="0" w:type="auto"/>
            <w:vAlign w:val="center"/>
            <w:hideMark/>
          </w:tcPr>
          <w:p w14:paraId="03041DB5"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18089,26</w:t>
            </w:r>
          </w:p>
        </w:tc>
        <w:tc>
          <w:tcPr>
            <w:tcW w:w="0" w:type="auto"/>
            <w:vAlign w:val="center"/>
            <w:hideMark/>
          </w:tcPr>
          <w:p w14:paraId="4FF45A5B"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27367,32</w:t>
            </w:r>
          </w:p>
        </w:tc>
        <w:tc>
          <w:tcPr>
            <w:tcW w:w="0" w:type="auto"/>
            <w:vAlign w:val="center"/>
            <w:hideMark/>
          </w:tcPr>
          <w:p w14:paraId="6C3B3857"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22630,84</w:t>
            </w:r>
          </w:p>
        </w:tc>
        <w:tc>
          <w:tcPr>
            <w:tcW w:w="0" w:type="auto"/>
            <w:vAlign w:val="center"/>
            <w:hideMark/>
          </w:tcPr>
          <w:p w14:paraId="36ED45EF"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22576,23</w:t>
            </w:r>
          </w:p>
        </w:tc>
      </w:tr>
      <w:tr w:rsidR="006877B8" w:rsidRPr="00B875A0" w14:paraId="4085871C" w14:textId="77777777" w:rsidTr="006877B8">
        <w:trPr>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7D8E2BF1"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Чисельність населення у регіоні, тис. од.</w:t>
            </w:r>
          </w:p>
        </w:tc>
        <w:tc>
          <w:tcPr>
            <w:tcW w:w="1041" w:type="dxa"/>
            <w:vAlign w:val="center"/>
            <w:hideMark/>
          </w:tcPr>
          <w:p w14:paraId="5238BB1B"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1158,8</w:t>
            </w:r>
          </w:p>
        </w:tc>
        <w:tc>
          <w:tcPr>
            <w:tcW w:w="0" w:type="auto"/>
            <w:vAlign w:val="center"/>
            <w:hideMark/>
          </w:tcPr>
          <w:p w14:paraId="656ECCB4"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1161,2</w:t>
            </w:r>
          </w:p>
        </w:tc>
        <w:tc>
          <w:tcPr>
            <w:tcW w:w="0" w:type="auto"/>
            <w:vAlign w:val="center"/>
            <w:hideMark/>
          </w:tcPr>
          <w:p w14:paraId="66B003AF"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1161,8</w:t>
            </w:r>
          </w:p>
        </w:tc>
        <w:tc>
          <w:tcPr>
            <w:tcW w:w="0" w:type="auto"/>
            <w:vAlign w:val="center"/>
            <w:hideMark/>
          </w:tcPr>
          <w:p w14:paraId="098A38CE"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1162,7</w:t>
            </w:r>
          </w:p>
        </w:tc>
        <w:tc>
          <w:tcPr>
            <w:tcW w:w="0" w:type="auto"/>
            <w:vAlign w:val="center"/>
            <w:hideMark/>
          </w:tcPr>
          <w:p w14:paraId="16B1DD5A"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1160,6</w:t>
            </w:r>
          </w:p>
        </w:tc>
      </w:tr>
      <w:tr w:rsidR="006877B8" w:rsidRPr="00B875A0" w14:paraId="34293F2D" w14:textId="77777777" w:rsidTr="006877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5D9D069A"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Питомі показники споживання палива на одну особу, л/ос.</w:t>
            </w:r>
          </w:p>
        </w:tc>
        <w:tc>
          <w:tcPr>
            <w:tcW w:w="5205" w:type="dxa"/>
            <w:gridSpan w:val="5"/>
            <w:vAlign w:val="center"/>
            <w:hideMark/>
          </w:tcPr>
          <w:p w14:paraId="6C131C15"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p>
        </w:tc>
      </w:tr>
      <w:tr w:rsidR="006877B8" w:rsidRPr="00B875A0" w14:paraId="5CFEED55" w14:textId="77777777" w:rsidTr="006877B8">
        <w:trPr>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2D696A67"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Бензин</w:t>
            </w:r>
          </w:p>
        </w:tc>
        <w:tc>
          <w:tcPr>
            <w:tcW w:w="1041" w:type="dxa"/>
            <w:vAlign w:val="center"/>
            <w:hideMark/>
          </w:tcPr>
          <w:p w14:paraId="4023CF14"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55,43</w:t>
            </w:r>
          </w:p>
        </w:tc>
        <w:tc>
          <w:tcPr>
            <w:tcW w:w="0" w:type="auto"/>
            <w:vAlign w:val="center"/>
            <w:hideMark/>
          </w:tcPr>
          <w:p w14:paraId="38CC0E0E"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58,48</w:t>
            </w:r>
          </w:p>
        </w:tc>
        <w:tc>
          <w:tcPr>
            <w:tcW w:w="0" w:type="auto"/>
            <w:vAlign w:val="center"/>
            <w:hideMark/>
          </w:tcPr>
          <w:p w14:paraId="0743F61F"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51,64</w:t>
            </w:r>
          </w:p>
        </w:tc>
        <w:tc>
          <w:tcPr>
            <w:tcW w:w="0" w:type="auto"/>
            <w:vAlign w:val="center"/>
            <w:hideMark/>
          </w:tcPr>
          <w:p w14:paraId="5545BE3B"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46,44</w:t>
            </w:r>
          </w:p>
        </w:tc>
        <w:tc>
          <w:tcPr>
            <w:tcW w:w="0" w:type="auto"/>
            <w:vAlign w:val="center"/>
            <w:hideMark/>
          </w:tcPr>
          <w:p w14:paraId="6F9FB566"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40,40</w:t>
            </w:r>
          </w:p>
        </w:tc>
      </w:tr>
      <w:tr w:rsidR="006877B8" w:rsidRPr="00B875A0" w14:paraId="2F7866A8" w14:textId="77777777" w:rsidTr="006877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3AE3C9A5"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Дизель</w:t>
            </w:r>
          </w:p>
        </w:tc>
        <w:tc>
          <w:tcPr>
            <w:tcW w:w="1041" w:type="dxa"/>
            <w:vAlign w:val="center"/>
            <w:hideMark/>
          </w:tcPr>
          <w:p w14:paraId="4FBB8AC5"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78,15</w:t>
            </w:r>
          </w:p>
        </w:tc>
        <w:tc>
          <w:tcPr>
            <w:tcW w:w="0" w:type="auto"/>
            <w:vAlign w:val="center"/>
            <w:hideMark/>
          </w:tcPr>
          <w:p w14:paraId="68C77A83"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81,45</w:t>
            </w:r>
          </w:p>
        </w:tc>
        <w:tc>
          <w:tcPr>
            <w:tcW w:w="0" w:type="auto"/>
            <w:vAlign w:val="center"/>
            <w:hideMark/>
          </w:tcPr>
          <w:p w14:paraId="47B3D05A"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66,86</w:t>
            </w:r>
          </w:p>
        </w:tc>
        <w:tc>
          <w:tcPr>
            <w:tcW w:w="0" w:type="auto"/>
            <w:vAlign w:val="center"/>
            <w:hideMark/>
          </w:tcPr>
          <w:p w14:paraId="584CE197"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58,88</w:t>
            </w:r>
          </w:p>
        </w:tc>
        <w:tc>
          <w:tcPr>
            <w:tcW w:w="0" w:type="auto"/>
            <w:vAlign w:val="center"/>
            <w:hideMark/>
          </w:tcPr>
          <w:p w14:paraId="18772FFB"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51,79</w:t>
            </w:r>
          </w:p>
        </w:tc>
      </w:tr>
      <w:tr w:rsidR="006877B8" w:rsidRPr="00B875A0" w14:paraId="058A45F0" w14:textId="77777777" w:rsidTr="006877B8">
        <w:trPr>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390716E5"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Зріджений газ (LPG)</w:t>
            </w:r>
          </w:p>
        </w:tc>
        <w:tc>
          <w:tcPr>
            <w:tcW w:w="1041" w:type="dxa"/>
            <w:vAlign w:val="center"/>
            <w:hideMark/>
          </w:tcPr>
          <w:p w14:paraId="60061D31"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12,59</w:t>
            </w:r>
          </w:p>
        </w:tc>
        <w:tc>
          <w:tcPr>
            <w:tcW w:w="0" w:type="auto"/>
            <w:vAlign w:val="center"/>
            <w:hideMark/>
          </w:tcPr>
          <w:p w14:paraId="659ABE02"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15,58</w:t>
            </w:r>
          </w:p>
        </w:tc>
        <w:tc>
          <w:tcPr>
            <w:tcW w:w="0" w:type="auto"/>
            <w:vAlign w:val="center"/>
            <w:hideMark/>
          </w:tcPr>
          <w:p w14:paraId="7C78516D"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23,56</w:t>
            </w:r>
          </w:p>
        </w:tc>
        <w:tc>
          <w:tcPr>
            <w:tcW w:w="0" w:type="auto"/>
            <w:vAlign w:val="center"/>
            <w:hideMark/>
          </w:tcPr>
          <w:p w14:paraId="2ED8C8B8"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19,46</w:t>
            </w:r>
          </w:p>
        </w:tc>
        <w:tc>
          <w:tcPr>
            <w:tcW w:w="0" w:type="auto"/>
            <w:vAlign w:val="center"/>
            <w:hideMark/>
          </w:tcPr>
          <w:p w14:paraId="4D991A14"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19,45</w:t>
            </w:r>
          </w:p>
        </w:tc>
      </w:tr>
      <w:tr w:rsidR="006877B8" w:rsidRPr="00B875A0" w14:paraId="20BEEFE0" w14:textId="77777777" w:rsidTr="006877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24A9C568"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Чисельність населення у ОТГ, тис. од.</w:t>
            </w:r>
          </w:p>
        </w:tc>
        <w:tc>
          <w:tcPr>
            <w:tcW w:w="1041" w:type="dxa"/>
            <w:vAlign w:val="center"/>
            <w:hideMark/>
          </w:tcPr>
          <w:p w14:paraId="2006E99F"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16,35</w:t>
            </w:r>
          </w:p>
        </w:tc>
        <w:tc>
          <w:tcPr>
            <w:tcW w:w="0" w:type="auto"/>
            <w:vAlign w:val="center"/>
            <w:hideMark/>
          </w:tcPr>
          <w:p w14:paraId="443D2D23"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16,30</w:t>
            </w:r>
          </w:p>
        </w:tc>
        <w:tc>
          <w:tcPr>
            <w:tcW w:w="0" w:type="auto"/>
            <w:vAlign w:val="center"/>
            <w:hideMark/>
          </w:tcPr>
          <w:p w14:paraId="79F97047"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16,21</w:t>
            </w:r>
          </w:p>
        </w:tc>
        <w:tc>
          <w:tcPr>
            <w:tcW w:w="0" w:type="auto"/>
            <w:vAlign w:val="center"/>
            <w:hideMark/>
          </w:tcPr>
          <w:p w14:paraId="71554874"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16,23</w:t>
            </w:r>
          </w:p>
        </w:tc>
        <w:tc>
          <w:tcPr>
            <w:tcW w:w="0" w:type="auto"/>
            <w:vAlign w:val="center"/>
            <w:hideMark/>
          </w:tcPr>
          <w:p w14:paraId="6FC9834C" w14:textId="77777777" w:rsidR="006877B8" w:rsidRPr="00B875A0"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B875A0">
              <w:rPr>
                <w:rFonts w:cs="Times New Roman"/>
                <w:color w:val="000000"/>
                <w:sz w:val="22"/>
                <w:lang w:eastAsia="ru-RU"/>
              </w:rPr>
              <w:t>16,26</w:t>
            </w:r>
          </w:p>
        </w:tc>
      </w:tr>
      <w:tr w:rsidR="006877B8" w:rsidRPr="00B875A0" w14:paraId="340B4DF3" w14:textId="77777777" w:rsidTr="006877B8">
        <w:trPr>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58052231" w14:textId="77777777" w:rsidR="006877B8" w:rsidRPr="00B875A0" w:rsidRDefault="006877B8" w:rsidP="006877B8">
            <w:pPr>
              <w:rPr>
                <w:rFonts w:cs="Times New Roman"/>
                <w:color w:val="000000"/>
                <w:sz w:val="22"/>
                <w:lang w:eastAsia="ru-RU"/>
              </w:rPr>
            </w:pPr>
            <w:r w:rsidRPr="00B875A0">
              <w:rPr>
                <w:rFonts w:cs="Times New Roman"/>
                <w:color w:val="000000"/>
                <w:sz w:val="22"/>
                <w:lang w:eastAsia="ru-RU"/>
              </w:rPr>
              <w:t>Загальне споживання палива у ОТГ, л:</w:t>
            </w:r>
          </w:p>
        </w:tc>
        <w:tc>
          <w:tcPr>
            <w:tcW w:w="5205" w:type="dxa"/>
            <w:gridSpan w:val="5"/>
            <w:vAlign w:val="center"/>
            <w:hideMark/>
          </w:tcPr>
          <w:p w14:paraId="57FD8605" w14:textId="77777777" w:rsidR="006877B8" w:rsidRPr="00B875A0"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p>
        </w:tc>
      </w:tr>
      <w:tr w:rsidR="006877B8" w:rsidRPr="00B875A0" w14:paraId="771EA3CD" w14:textId="77777777" w:rsidTr="006877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30BA3ED7"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Бензин</w:t>
            </w:r>
          </w:p>
        </w:tc>
        <w:tc>
          <w:tcPr>
            <w:tcW w:w="1041" w:type="dxa"/>
            <w:vAlign w:val="center"/>
            <w:hideMark/>
          </w:tcPr>
          <w:p w14:paraId="74099698"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1610,99</w:t>
            </w:r>
          </w:p>
        </w:tc>
        <w:tc>
          <w:tcPr>
            <w:tcW w:w="0" w:type="auto"/>
            <w:vAlign w:val="center"/>
            <w:hideMark/>
          </w:tcPr>
          <w:p w14:paraId="2EE332EA"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1699,98</w:t>
            </w:r>
          </w:p>
        </w:tc>
        <w:tc>
          <w:tcPr>
            <w:tcW w:w="0" w:type="auto"/>
            <w:vAlign w:val="center"/>
            <w:hideMark/>
          </w:tcPr>
          <w:p w14:paraId="5D2511D9"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1503,92</w:t>
            </w:r>
          </w:p>
        </w:tc>
        <w:tc>
          <w:tcPr>
            <w:tcW w:w="0" w:type="auto"/>
            <w:vAlign w:val="center"/>
            <w:hideMark/>
          </w:tcPr>
          <w:p w14:paraId="722A9FAD"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1347,87</w:t>
            </w:r>
          </w:p>
        </w:tc>
        <w:tc>
          <w:tcPr>
            <w:tcW w:w="0" w:type="auto"/>
            <w:vAlign w:val="center"/>
            <w:hideMark/>
          </w:tcPr>
          <w:p w14:paraId="683C94A0"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1146,13</w:t>
            </w:r>
          </w:p>
        </w:tc>
      </w:tr>
      <w:tr w:rsidR="006877B8" w:rsidRPr="00B875A0" w14:paraId="51B242AB" w14:textId="77777777" w:rsidTr="006877B8">
        <w:trPr>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6D7EDBF7"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Дизель</w:t>
            </w:r>
          </w:p>
        </w:tc>
        <w:tc>
          <w:tcPr>
            <w:tcW w:w="1041" w:type="dxa"/>
            <w:vAlign w:val="center"/>
            <w:hideMark/>
          </w:tcPr>
          <w:p w14:paraId="36C99388" w14:textId="77777777" w:rsidR="006877B8" w:rsidRPr="006877B8"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1942,24</w:t>
            </w:r>
          </w:p>
        </w:tc>
        <w:tc>
          <w:tcPr>
            <w:tcW w:w="0" w:type="auto"/>
            <w:vAlign w:val="center"/>
            <w:hideMark/>
          </w:tcPr>
          <w:p w14:paraId="6E2DAB89" w14:textId="77777777" w:rsidR="006877B8" w:rsidRPr="006877B8"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2008,41</w:t>
            </w:r>
          </w:p>
        </w:tc>
        <w:tc>
          <w:tcPr>
            <w:tcW w:w="0" w:type="auto"/>
            <w:vAlign w:val="center"/>
            <w:hideMark/>
          </w:tcPr>
          <w:p w14:paraId="691A8C85" w14:textId="77777777" w:rsidR="006877B8" w:rsidRPr="006877B8"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1603,10</w:t>
            </w:r>
          </w:p>
        </w:tc>
        <w:tc>
          <w:tcPr>
            <w:tcW w:w="0" w:type="auto"/>
            <w:vAlign w:val="center"/>
            <w:hideMark/>
          </w:tcPr>
          <w:p w14:paraId="3A8DBDEE" w14:textId="77777777" w:rsidR="006877B8" w:rsidRPr="006877B8"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1435,03</w:t>
            </w:r>
          </w:p>
        </w:tc>
        <w:tc>
          <w:tcPr>
            <w:tcW w:w="0" w:type="auto"/>
            <w:vAlign w:val="center"/>
            <w:hideMark/>
          </w:tcPr>
          <w:p w14:paraId="6ABC37B6" w14:textId="77777777" w:rsidR="006877B8" w:rsidRPr="006877B8" w:rsidRDefault="006877B8" w:rsidP="006877B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1323,04</w:t>
            </w:r>
          </w:p>
        </w:tc>
      </w:tr>
      <w:tr w:rsidR="006877B8" w:rsidRPr="00B875A0" w14:paraId="21D1FFC0" w14:textId="77777777" w:rsidTr="006877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3EB47622" w14:textId="77777777" w:rsidR="006877B8" w:rsidRPr="00B875A0" w:rsidRDefault="006877B8" w:rsidP="006877B8">
            <w:pPr>
              <w:rPr>
                <w:rFonts w:cs="Times New Roman"/>
                <w:b w:val="0"/>
                <w:bCs w:val="0"/>
                <w:color w:val="000000"/>
                <w:sz w:val="22"/>
                <w:lang w:eastAsia="ru-RU"/>
              </w:rPr>
            </w:pPr>
            <w:r w:rsidRPr="00B875A0">
              <w:rPr>
                <w:rFonts w:cs="Times New Roman"/>
                <w:b w:val="0"/>
                <w:bCs w:val="0"/>
                <w:color w:val="000000"/>
                <w:sz w:val="22"/>
                <w:lang w:eastAsia="ru-RU"/>
              </w:rPr>
              <w:t>- Зріджений газ (LPG)</w:t>
            </w:r>
          </w:p>
        </w:tc>
        <w:tc>
          <w:tcPr>
            <w:tcW w:w="1041" w:type="dxa"/>
            <w:vAlign w:val="center"/>
            <w:hideMark/>
          </w:tcPr>
          <w:p w14:paraId="2C24D24A"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714,40</w:t>
            </w:r>
          </w:p>
        </w:tc>
        <w:tc>
          <w:tcPr>
            <w:tcW w:w="0" w:type="auto"/>
            <w:vAlign w:val="center"/>
            <w:hideMark/>
          </w:tcPr>
          <w:p w14:paraId="1BA435DB"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837,47</w:t>
            </w:r>
          </w:p>
        </w:tc>
        <w:tc>
          <w:tcPr>
            <w:tcW w:w="0" w:type="auto"/>
            <w:vAlign w:val="center"/>
            <w:hideMark/>
          </w:tcPr>
          <w:p w14:paraId="05B2C54A"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1280,24</w:t>
            </w:r>
          </w:p>
        </w:tc>
        <w:tc>
          <w:tcPr>
            <w:tcW w:w="0" w:type="auto"/>
            <w:vAlign w:val="center"/>
            <w:hideMark/>
          </w:tcPr>
          <w:p w14:paraId="36475A3C"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950,59</w:t>
            </w:r>
          </w:p>
        </w:tc>
        <w:tc>
          <w:tcPr>
            <w:tcW w:w="0" w:type="auto"/>
            <w:vAlign w:val="center"/>
            <w:hideMark/>
          </w:tcPr>
          <w:p w14:paraId="6A5D8C08" w14:textId="77777777" w:rsidR="006877B8" w:rsidRPr="006877B8" w:rsidRDefault="006877B8" w:rsidP="006877B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lang w:eastAsia="ru-RU"/>
              </w:rPr>
            </w:pPr>
            <w:r w:rsidRPr="006877B8">
              <w:rPr>
                <w:rFonts w:cs="Times New Roman"/>
                <w:color w:val="000000"/>
                <w:sz w:val="22"/>
                <w:lang w:eastAsia="ru-RU"/>
              </w:rPr>
              <w:t>942,39</w:t>
            </w:r>
          </w:p>
        </w:tc>
      </w:tr>
    </w:tbl>
    <w:p w14:paraId="104D315C" w14:textId="77777777" w:rsidR="006877B8" w:rsidRDefault="006877B8" w:rsidP="006877B8">
      <w:pPr>
        <w:spacing w:line="276" w:lineRule="auto"/>
        <w:jc w:val="center"/>
        <w:rPr>
          <w:rFonts w:eastAsia="Calibri" w:cs="Times New Roman"/>
        </w:rPr>
      </w:pPr>
    </w:p>
    <w:p w14:paraId="7C6B4A45" w14:textId="77777777" w:rsidR="006877B8" w:rsidRPr="002F787A" w:rsidRDefault="006877B8" w:rsidP="006877B8">
      <w:pPr>
        <w:spacing w:line="240" w:lineRule="auto"/>
        <w:rPr>
          <w:rFonts w:eastAsia="Calibri" w:cs="Times New Roman"/>
        </w:rPr>
      </w:pPr>
      <w:r w:rsidRPr="002F787A">
        <w:rPr>
          <w:rFonts w:eastAsia="Times New Roman" w:cs="Times New Roman"/>
          <w:noProof/>
          <w:sz w:val="32"/>
          <w:szCs w:val="28"/>
          <w:lang w:val="ru-RU" w:eastAsia="ru-RU"/>
        </w:rPr>
        <w:drawing>
          <wp:inline distT="0" distB="0" distL="0" distR="0" wp14:anchorId="61952EB5" wp14:editId="332DB028">
            <wp:extent cx="5895975" cy="2286000"/>
            <wp:effectExtent l="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B0D2D95" w14:textId="77777777" w:rsidR="006877B8" w:rsidRDefault="006877B8" w:rsidP="006877B8">
      <w:pPr>
        <w:spacing w:line="276" w:lineRule="auto"/>
        <w:jc w:val="center"/>
        <w:rPr>
          <w:rFonts w:eastAsia="Calibri" w:cs="Times New Roman"/>
        </w:rPr>
      </w:pPr>
      <w:r w:rsidRPr="002F787A">
        <w:rPr>
          <w:rFonts w:eastAsia="Calibri" w:cs="Times New Roman"/>
        </w:rPr>
        <w:t>Рис. 2.</w:t>
      </w:r>
      <w:r>
        <w:rPr>
          <w:rFonts w:eastAsia="Calibri" w:cs="Times New Roman"/>
        </w:rPr>
        <w:t>21</w:t>
      </w:r>
      <w:r w:rsidRPr="002F787A">
        <w:rPr>
          <w:rFonts w:eastAsia="Calibri" w:cs="Times New Roman"/>
        </w:rPr>
        <w:t xml:space="preserve">. Динаміка споживання пального </w:t>
      </w:r>
      <w:r>
        <w:rPr>
          <w:rFonts w:eastAsia="Calibri" w:cs="Times New Roman"/>
        </w:rPr>
        <w:t>приватним</w:t>
      </w:r>
      <w:r w:rsidRPr="002F787A">
        <w:rPr>
          <w:rFonts w:eastAsia="Calibri" w:cs="Times New Roman"/>
        </w:rPr>
        <w:t xml:space="preserve"> транспортом</w:t>
      </w:r>
    </w:p>
    <w:p w14:paraId="039A71FE" w14:textId="77777777" w:rsidR="006877B8" w:rsidRPr="000F5166" w:rsidRDefault="006877B8" w:rsidP="000F5166">
      <w:pPr>
        <w:spacing w:after="0" w:line="240" w:lineRule="auto"/>
        <w:jc w:val="both"/>
        <w:rPr>
          <w:rFonts w:eastAsia="Calibri" w:cs="Times New Roman"/>
        </w:rPr>
      </w:pPr>
    </w:p>
    <w:p w14:paraId="5713CDFA" w14:textId="77777777" w:rsidR="009E4579" w:rsidRDefault="009E4579">
      <w:r>
        <w:br w:type="page"/>
      </w:r>
    </w:p>
    <w:p w14:paraId="2DD1CC35" w14:textId="77777777" w:rsidR="009E4579" w:rsidRPr="009E4579" w:rsidRDefault="009E4579" w:rsidP="009E4579">
      <w:pPr>
        <w:pBdr>
          <w:bottom w:val="single" w:sz="12" w:space="1" w:color="2E74B5"/>
        </w:pBdr>
        <w:spacing w:before="600" w:after="80" w:line="240" w:lineRule="auto"/>
        <w:jc w:val="center"/>
        <w:outlineLvl w:val="0"/>
        <w:rPr>
          <w:rFonts w:eastAsia="MS PGothic" w:cs="Times New Roman"/>
          <w:b/>
          <w:color w:val="2E74B5"/>
          <w:sz w:val="32"/>
          <w:szCs w:val="28"/>
          <w:lang w:eastAsia="uk-UA"/>
        </w:rPr>
      </w:pPr>
      <w:bookmarkStart w:id="67" w:name="_Toc495956587"/>
      <w:bookmarkStart w:id="68" w:name="_Toc500108661"/>
      <w:bookmarkStart w:id="69" w:name="_Toc526953003"/>
      <w:bookmarkStart w:id="70" w:name="_Toc7786764"/>
      <w:bookmarkStart w:id="71" w:name="_Toc26173204"/>
      <w:r w:rsidRPr="009E4579">
        <w:rPr>
          <w:rFonts w:eastAsia="MS PGothic" w:cs="Times New Roman"/>
          <w:b/>
          <w:color w:val="2E74B5"/>
          <w:sz w:val="32"/>
          <w:szCs w:val="28"/>
          <w:lang w:eastAsia="uk-UA"/>
        </w:rPr>
        <w:lastRenderedPageBreak/>
        <w:t>РОЗДІЛ 3. БАЗОВИЙ КАДАСТР ВИКИДІВ</w:t>
      </w:r>
      <w:bookmarkEnd w:id="67"/>
      <w:bookmarkEnd w:id="68"/>
      <w:bookmarkEnd w:id="69"/>
      <w:bookmarkEnd w:id="70"/>
      <w:bookmarkEnd w:id="71"/>
    </w:p>
    <w:p w14:paraId="6493E5AB" w14:textId="77777777" w:rsidR="009E4579" w:rsidRPr="009E4579" w:rsidRDefault="009E4579" w:rsidP="009E4579">
      <w:pPr>
        <w:pBdr>
          <w:bottom w:val="single" w:sz="8" w:space="1" w:color="5B9BD5"/>
        </w:pBdr>
        <w:spacing w:before="200" w:after="80" w:line="240" w:lineRule="auto"/>
        <w:outlineLvl w:val="1"/>
        <w:rPr>
          <w:rFonts w:eastAsia="MS PGothic" w:cs="Times New Roman"/>
          <w:b/>
          <w:bCs/>
          <w:color w:val="2E74B5"/>
          <w:szCs w:val="28"/>
          <w:lang w:eastAsia="uk-UA"/>
        </w:rPr>
      </w:pPr>
      <w:r w:rsidRPr="009E4579">
        <w:rPr>
          <w:rFonts w:ascii="Arial" w:eastAsia="MS PGothic" w:hAnsi="Arial" w:cs="Times New Roman"/>
          <w:b/>
          <w:bCs/>
          <w:color w:val="2E74B5"/>
          <w:szCs w:val="28"/>
          <w:lang w:eastAsia="uk-UA"/>
        </w:rPr>
        <w:tab/>
      </w:r>
      <w:bookmarkStart w:id="72" w:name="_Toc494536369"/>
      <w:bookmarkStart w:id="73" w:name="_Toc495956588"/>
      <w:bookmarkStart w:id="74" w:name="_Toc500108662"/>
      <w:bookmarkStart w:id="75" w:name="_Toc526953004"/>
      <w:bookmarkStart w:id="76" w:name="_Toc7786765"/>
      <w:bookmarkStart w:id="77" w:name="_Toc26173205"/>
      <w:r w:rsidRPr="009E4579">
        <w:rPr>
          <w:rFonts w:eastAsia="MS PGothic" w:cs="Times New Roman"/>
          <w:b/>
          <w:bCs/>
          <w:color w:val="2E74B5"/>
          <w:szCs w:val="28"/>
          <w:lang w:eastAsia="uk-UA"/>
        </w:rPr>
        <w:t>3.1. Визначення та обґрунтування вибору ключових секторів</w:t>
      </w:r>
      <w:bookmarkEnd w:id="72"/>
      <w:bookmarkEnd w:id="73"/>
      <w:bookmarkEnd w:id="74"/>
      <w:bookmarkEnd w:id="75"/>
      <w:bookmarkEnd w:id="76"/>
      <w:bookmarkEnd w:id="77"/>
    </w:p>
    <w:p w14:paraId="18DEB7DA" w14:textId="77777777" w:rsidR="009E4579" w:rsidRPr="009E4579" w:rsidRDefault="009E4579" w:rsidP="009E4579">
      <w:pPr>
        <w:tabs>
          <w:tab w:val="left" w:pos="709"/>
        </w:tabs>
        <w:spacing w:after="0" w:line="276" w:lineRule="auto"/>
        <w:jc w:val="both"/>
        <w:rPr>
          <w:rFonts w:eastAsia="Times New Roman" w:cs="Times New Roman"/>
          <w:szCs w:val="28"/>
          <w:lang w:eastAsia="ru-RU"/>
        </w:rPr>
      </w:pPr>
      <w:r w:rsidRPr="009E4579">
        <w:rPr>
          <w:rFonts w:eastAsia="Times New Roman" w:cs="Times New Roman"/>
          <w:b/>
          <w:bCs/>
          <w:noProof/>
          <w:szCs w:val="28"/>
          <w:lang w:eastAsia="uk-UA"/>
        </w:rPr>
        <w:tab/>
      </w:r>
      <w:r w:rsidRPr="009E4579">
        <w:rPr>
          <w:rFonts w:eastAsia="Times New Roman" w:cs="Times New Roman"/>
          <w:szCs w:val="28"/>
          <w:lang w:eastAsia="ru-RU"/>
        </w:rPr>
        <w:t>Базовий кадастр викидів визначає обсяг СО</w:t>
      </w:r>
      <w:r w:rsidRPr="009E4579">
        <w:rPr>
          <w:rFonts w:eastAsia="Times New Roman" w:cs="Times New Roman"/>
          <w:szCs w:val="28"/>
          <w:vertAlign w:val="subscript"/>
          <w:lang w:eastAsia="ru-RU"/>
        </w:rPr>
        <w:t>2</w:t>
      </w:r>
      <w:r w:rsidRPr="009E4579">
        <w:rPr>
          <w:rFonts w:eastAsia="Times New Roman" w:cs="Times New Roman"/>
          <w:szCs w:val="28"/>
          <w:lang w:eastAsia="ru-RU"/>
        </w:rPr>
        <w:t>, який викидається у зв’язку із енергоспоживанням на території ОТГ у базовому році. Він дозволяє визначити головні антропогенні джерела емісії СО</w:t>
      </w:r>
      <w:r w:rsidRPr="009E4579">
        <w:rPr>
          <w:rFonts w:eastAsia="Times New Roman" w:cs="Times New Roman"/>
          <w:szCs w:val="28"/>
          <w:vertAlign w:val="subscript"/>
          <w:lang w:eastAsia="ru-RU"/>
        </w:rPr>
        <w:t>2</w:t>
      </w:r>
      <w:r w:rsidRPr="009E4579">
        <w:rPr>
          <w:rFonts w:eastAsia="Times New Roman" w:cs="Times New Roman"/>
          <w:szCs w:val="28"/>
          <w:lang w:eastAsia="ru-RU"/>
        </w:rPr>
        <w:t xml:space="preserve"> та, відповідно, визначити головні заходи, спрямовані на зменшення викидів. Базовий кадастр є інструментом, який дозволяє міським органам влади виміряти вплив запропонованих заходів, направлених на покращення ситуації із викидами СО</w:t>
      </w:r>
      <w:r w:rsidRPr="009E4579">
        <w:rPr>
          <w:rFonts w:eastAsia="Times New Roman" w:cs="Times New Roman"/>
          <w:color w:val="000000"/>
          <w:szCs w:val="28"/>
          <w:vertAlign w:val="subscript"/>
          <w:lang w:eastAsia="ru-RU"/>
        </w:rPr>
        <w:t>2</w:t>
      </w:r>
      <w:r w:rsidRPr="009E4579">
        <w:rPr>
          <w:rFonts w:eastAsia="Times New Roman" w:cs="Times New Roman"/>
          <w:szCs w:val="28"/>
          <w:lang w:eastAsia="ru-RU"/>
        </w:rPr>
        <w:t xml:space="preserve"> у ОТГ.</w:t>
      </w:r>
    </w:p>
    <w:p w14:paraId="333FDACC" w14:textId="77777777" w:rsidR="009E4579" w:rsidRPr="009E4579" w:rsidRDefault="009E4579" w:rsidP="009E4579">
      <w:pPr>
        <w:tabs>
          <w:tab w:val="left" w:pos="709"/>
        </w:tabs>
        <w:spacing w:after="0" w:line="276" w:lineRule="auto"/>
        <w:jc w:val="both"/>
        <w:rPr>
          <w:rFonts w:eastAsia="Times New Roman" w:cs="Times New Roman"/>
          <w:szCs w:val="28"/>
          <w:lang w:eastAsia="uk-UA"/>
        </w:rPr>
      </w:pPr>
      <w:r w:rsidRPr="009E4579">
        <w:rPr>
          <w:rFonts w:eastAsia="Times New Roman" w:cs="Times New Roman"/>
          <w:szCs w:val="28"/>
          <w:lang w:eastAsia="ru-RU"/>
        </w:rPr>
        <w:tab/>
        <w:t>У відповідності з методологією Угоди мерів (</w:t>
      </w:r>
      <w:r w:rsidRPr="009E4579">
        <w:rPr>
          <w:rFonts w:eastAsia="Times New Roman" w:cs="Times New Roman"/>
          <w:szCs w:val="28"/>
          <w:lang w:eastAsia="uk-UA"/>
        </w:rPr>
        <w:t>Як розробити «ПДСЕР в містах Східного Партнерства і Центральної Азії. Ч.» Базовий кадастр викидів ст. 10) БКВ визначає наступні типи викидів, котрі пов`язані з енергоспоживанням на території місцевих органів влади:</w:t>
      </w:r>
    </w:p>
    <w:p w14:paraId="33B98B38" w14:textId="77777777" w:rsidR="009E4579" w:rsidRPr="009E4579" w:rsidRDefault="009E4579" w:rsidP="009E4579">
      <w:pPr>
        <w:tabs>
          <w:tab w:val="left" w:pos="709"/>
        </w:tabs>
        <w:spacing w:after="0" w:line="276" w:lineRule="auto"/>
        <w:jc w:val="both"/>
        <w:rPr>
          <w:rFonts w:eastAsia="Times New Roman" w:cs="Times New Roman"/>
          <w:szCs w:val="28"/>
          <w:lang w:eastAsia="uk-UA"/>
        </w:rPr>
      </w:pPr>
      <w:r w:rsidRPr="009E4579">
        <w:rPr>
          <w:rFonts w:eastAsia="Times New Roman" w:cs="Times New Roman"/>
          <w:szCs w:val="28"/>
          <w:lang w:eastAsia="uk-UA"/>
        </w:rPr>
        <w:tab/>
        <w:t>а) прямі викиди  через спалювання палива;</w:t>
      </w:r>
    </w:p>
    <w:p w14:paraId="701EA547" w14:textId="77777777" w:rsidR="009E4579" w:rsidRPr="009E4579" w:rsidRDefault="009E4579" w:rsidP="009E4579">
      <w:pPr>
        <w:tabs>
          <w:tab w:val="left" w:pos="709"/>
        </w:tabs>
        <w:spacing w:after="0" w:line="276" w:lineRule="auto"/>
        <w:jc w:val="both"/>
        <w:rPr>
          <w:rFonts w:eastAsia="Times New Roman" w:cs="Times New Roman"/>
          <w:szCs w:val="28"/>
          <w:lang w:eastAsia="ru-RU"/>
        </w:rPr>
      </w:pPr>
      <w:r w:rsidRPr="009E4579">
        <w:rPr>
          <w:rFonts w:eastAsia="Times New Roman" w:cs="Times New Roman"/>
          <w:szCs w:val="28"/>
          <w:lang w:eastAsia="uk-UA"/>
        </w:rPr>
        <w:tab/>
        <w:t>б) непрямі викиди, пов’язані з виробництвом електроенергії, теплової енергії, але котрі споживаються на території міста.</w:t>
      </w:r>
    </w:p>
    <w:p w14:paraId="62B78F00" w14:textId="77777777" w:rsidR="009E4579" w:rsidRPr="009E4579" w:rsidRDefault="009E4579" w:rsidP="009E4579">
      <w:pPr>
        <w:spacing w:after="0" w:line="276" w:lineRule="auto"/>
        <w:ind w:firstLine="708"/>
        <w:jc w:val="both"/>
        <w:rPr>
          <w:rFonts w:eastAsia="Times New Roman" w:cs="Times New Roman"/>
          <w:szCs w:val="28"/>
          <w:lang w:eastAsia="ru-RU"/>
        </w:rPr>
      </w:pPr>
      <w:r w:rsidRPr="009E4579">
        <w:rPr>
          <w:rFonts w:eastAsia="Times New Roman" w:cs="Times New Roman"/>
          <w:szCs w:val="28"/>
          <w:lang w:eastAsia="ru-RU"/>
        </w:rPr>
        <w:t>З метою визначення пріоритетних дій та заходів, направлених на зниження викидів СО</w:t>
      </w:r>
      <w:r w:rsidRPr="009E4579">
        <w:rPr>
          <w:rFonts w:eastAsia="Times New Roman" w:cs="Times New Roman"/>
          <w:szCs w:val="28"/>
          <w:vertAlign w:val="subscript"/>
          <w:lang w:eastAsia="ru-RU"/>
        </w:rPr>
        <w:t>2</w:t>
      </w:r>
      <w:r w:rsidRPr="009E4579">
        <w:rPr>
          <w:rFonts w:eastAsia="Times New Roman" w:cs="Times New Roman"/>
          <w:szCs w:val="28"/>
          <w:lang w:eastAsia="ru-RU"/>
        </w:rPr>
        <w:t xml:space="preserve">, необхідно врахувати місцеві умови та майбутні перспективи розвитку </w:t>
      </w:r>
      <w:r w:rsidR="00A42E16">
        <w:rPr>
          <w:rFonts w:eastAsia="Times New Roman" w:cs="Times New Roman"/>
          <w:szCs w:val="28"/>
          <w:lang w:eastAsia="ru-RU"/>
        </w:rPr>
        <w:t>Коростишівської</w:t>
      </w:r>
      <w:r w:rsidRPr="009E4579">
        <w:rPr>
          <w:rFonts w:eastAsia="Times New Roman" w:cs="Times New Roman"/>
          <w:szCs w:val="28"/>
          <w:lang w:eastAsia="ru-RU"/>
        </w:rPr>
        <w:t xml:space="preserve"> ОТГ. Методика розрахунку базового кадастру викидів (БКВ) передбачає обов`язкове включення до БКВ не менше трьох з чотирьох ключових секторів та максимально можливим включення не ключових секторів. Основними критеріями включення сектору до БКВ є:</w:t>
      </w:r>
    </w:p>
    <w:p w14:paraId="36F5D6BB" w14:textId="77777777" w:rsidR="009E4579" w:rsidRPr="009E4579" w:rsidRDefault="009E4579" w:rsidP="009E4579">
      <w:pPr>
        <w:spacing w:after="0" w:line="276" w:lineRule="auto"/>
        <w:ind w:firstLine="708"/>
        <w:jc w:val="both"/>
        <w:rPr>
          <w:rFonts w:eastAsia="Times New Roman" w:cs="Times New Roman"/>
          <w:szCs w:val="28"/>
          <w:lang w:eastAsia="ru-RU"/>
        </w:rPr>
      </w:pPr>
      <w:r w:rsidRPr="009E4579">
        <w:rPr>
          <w:rFonts w:eastAsia="Times New Roman" w:cs="Times New Roman"/>
          <w:szCs w:val="28"/>
          <w:lang w:eastAsia="ru-RU"/>
        </w:rPr>
        <w:t>- важливість для громади (соціальна важливість);</w:t>
      </w:r>
    </w:p>
    <w:p w14:paraId="103B94B6" w14:textId="77777777" w:rsidR="009E4579" w:rsidRPr="009E4579" w:rsidRDefault="009E4579" w:rsidP="009E4579">
      <w:pPr>
        <w:spacing w:after="0" w:line="276" w:lineRule="auto"/>
        <w:ind w:firstLine="708"/>
        <w:jc w:val="both"/>
        <w:rPr>
          <w:rFonts w:eastAsia="Times New Roman" w:cs="Times New Roman"/>
          <w:szCs w:val="28"/>
          <w:lang w:eastAsia="ru-RU"/>
        </w:rPr>
      </w:pPr>
      <w:r w:rsidRPr="009E4579">
        <w:rPr>
          <w:rFonts w:eastAsia="Times New Roman" w:cs="Times New Roman"/>
          <w:szCs w:val="28"/>
          <w:lang w:eastAsia="ru-RU"/>
        </w:rPr>
        <w:t>- розмір витрат з бюджету (фінансова складова);</w:t>
      </w:r>
    </w:p>
    <w:p w14:paraId="58C4B640" w14:textId="77777777" w:rsidR="009E4579" w:rsidRPr="009E4579" w:rsidRDefault="009E4579" w:rsidP="009E4579">
      <w:pPr>
        <w:spacing w:after="0" w:line="276" w:lineRule="auto"/>
        <w:ind w:firstLine="708"/>
        <w:jc w:val="both"/>
        <w:rPr>
          <w:rFonts w:eastAsia="Times New Roman" w:cs="Times New Roman"/>
          <w:szCs w:val="28"/>
          <w:lang w:eastAsia="ru-RU"/>
        </w:rPr>
      </w:pPr>
      <w:r w:rsidRPr="009E4579">
        <w:rPr>
          <w:rFonts w:eastAsia="Times New Roman" w:cs="Times New Roman"/>
          <w:szCs w:val="28"/>
          <w:lang w:eastAsia="ru-RU"/>
        </w:rPr>
        <w:t xml:space="preserve">- наявність або </w:t>
      </w:r>
      <w:proofErr w:type="spellStart"/>
      <w:r w:rsidRPr="009E4579">
        <w:rPr>
          <w:rFonts w:eastAsia="Times New Roman" w:cs="Times New Roman"/>
          <w:szCs w:val="28"/>
          <w:lang w:eastAsia="ru-RU"/>
        </w:rPr>
        <w:t>запланованість</w:t>
      </w:r>
      <w:proofErr w:type="spellEnd"/>
      <w:r w:rsidRPr="009E4579">
        <w:rPr>
          <w:rFonts w:eastAsia="Times New Roman" w:cs="Times New Roman"/>
          <w:szCs w:val="28"/>
          <w:lang w:eastAsia="ru-RU"/>
        </w:rPr>
        <w:t xml:space="preserve"> проектів у сфері енергозбереження;</w:t>
      </w:r>
    </w:p>
    <w:p w14:paraId="0D908E91" w14:textId="77777777" w:rsidR="009E4579" w:rsidRPr="009E4579" w:rsidRDefault="009E4579" w:rsidP="009E4579">
      <w:pPr>
        <w:spacing w:after="0" w:line="276" w:lineRule="auto"/>
        <w:ind w:firstLine="708"/>
        <w:jc w:val="both"/>
        <w:rPr>
          <w:rFonts w:eastAsia="Times New Roman" w:cs="Times New Roman"/>
          <w:szCs w:val="28"/>
          <w:lang w:eastAsia="ru-RU"/>
        </w:rPr>
      </w:pPr>
      <w:r w:rsidRPr="009E4579">
        <w:rPr>
          <w:rFonts w:eastAsia="Times New Roman" w:cs="Times New Roman"/>
          <w:szCs w:val="28"/>
          <w:lang w:eastAsia="ru-RU"/>
        </w:rPr>
        <w:t>- регуляторний вплив влади на сектор;</w:t>
      </w:r>
    </w:p>
    <w:p w14:paraId="7DBA17EE" w14:textId="77777777" w:rsidR="009E4579" w:rsidRPr="009E4579" w:rsidRDefault="009E4579" w:rsidP="009E4579">
      <w:pPr>
        <w:spacing w:after="0" w:line="276" w:lineRule="auto"/>
        <w:ind w:firstLine="708"/>
        <w:jc w:val="both"/>
        <w:rPr>
          <w:rFonts w:eastAsia="Times New Roman" w:cs="Times New Roman"/>
          <w:szCs w:val="28"/>
          <w:lang w:eastAsia="ru-RU"/>
        </w:rPr>
      </w:pPr>
      <w:r w:rsidRPr="009E4579">
        <w:rPr>
          <w:rFonts w:eastAsia="Times New Roman" w:cs="Times New Roman"/>
          <w:szCs w:val="28"/>
          <w:lang w:eastAsia="ru-RU"/>
        </w:rPr>
        <w:t>- можливість контролю над витратами енергії у секторі з боку влади.</w:t>
      </w:r>
    </w:p>
    <w:p w14:paraId="6734FBB2" w14:textId="77777777" w:rsidR="009E4579" w:rsidRPr="009E4579" w:rsidRDefault="009E4579" w:rsidP="009E4579">
      <w:pPr>
        <w:spacing w:after="0" w:line="276" w:lineRule="auto"/>
        <w:ind w:firstLine="708"/>
        <w:jc w:val="both"/>
        <w:rPr>
          <w:rFonts w:eastAsia="Times New Roman" w:cs="Times New Roman"/>
          <w:szCs w:val="28"/>
          <w:lang w:eastAsia="ru-RU"/>
        </w:rPr>
      </w:pPr>
      <w:r w:rsidRPr="009E4579">
        <w:rPr>
          <w:rFonts w:eastAsia="Times New Roman" w:cs="Times New Roman"/>
          <w:szCs w:val="28"/>
          <w:lang w:eastAsia="ru-RU"/>
        </w:rPr>
        <w:t>Аналіз секторів приведено у таблиці 3.1. Оцінка пріоритетності секторів для БКВ.</w:t>
      </w:r>
    </w:p>
    <w:p w14:paraId="76A8CDC7" w14:textId="77777777" w:rsidR="009E4579" w:rsidRPr="009E4579" w:rsidRDefault="009E4579" w:rsidP="009E4579">
      <w:pPr>
        <w:spacing w:after="0" w:line="276" w:lineRule="auto"/>
        <w:ind w:firstLine="708"/>
        <w:jc w:val="both"/>
        <w:rPr>
          <w:rFonts w:eastAsia="Times New Roman" w:cs="Times New Roman"/>
          <w:szCs w:val="28"/>
          <w:lang w:eastAsia="ru-RU"/>
        </w:rPr>
      </w:pPr>
    </w:p>
    <w:p w14:paraId="44EB3DA2" w14:textId="77777777" w:rsidR="009E4579" w:rsidRPr="009E4579" w:rsidRDefault="009E4579" w:rsidP="009E4579">
      <w:pPr>
        <w:spacing w:after="0" w:line="276" w:lineRule="auto"/>
        <w:ind w:firstLine="708"/>
        <w:jc w:val="both"/>
        <w:rPr>
          <w:rFonts w:eastAsia="Times New Roman" w:cs="Times New Roman"/>
          <w:szCs w:val="28"/>
          <w:lang w:eastAsia="ru-RU"/>
        </w:rPr>
      </w:pPr>
    </w:p>
    <w:p w14:paraId="0FA850E3" w14:textId="77777777" w:rsidR="009E4579" w:rsidRPr="009E4579" w:rsidRDefault="009E4579" w:rsidP="009E4579">
      <w:pPr>
        <w:spacing w:after="0" w:line="276" w:lineRule="auto"/>
        <w:ind w:firstLine="708"/>
        <w:jc w:val="both"/>
        <w:rPr>
          <w:rFonts w:eastAsia="Times New Roman" w:cs="Times New Roman"/>
          <w:szCs w:val="28"/>
          <w:lang w:eastAsia="ru-RU"/>
        </w:rPr>
      </w:pPr>
    </w:p>
    <w:p w14:paraId="4733D08F" w14:textId="77777777" w:rsidR="009E4579" w:rsidRPr="009E4579" w:rsidRDefault="009E4579" w:rsidP="009E4579">
      <w:pPr>
        <w:spacing w:after="0" w:line="276" w:lineRule="auto"/>
        <w:ind w:firstLine="708"/>
        <w:jc w:val="both"/>
        <w:rPr>
          <w:rFonts w:eastAsia="Times New Roman" w:cs="Times New Roman"/>
          <w:szCs w:val="28"/>
          <w:lang w:eastAsia="ru-RU"/>
        </w:rPr>
      </w:pPr>
    </w:p>
    <w:p w14:paraId="29D4CB5A" w14:textId="77777777" w:rsidR="009E4579" w:rsidRPr="009E4579" w:rsidRDefault="009E4579" w:rsidP="009E4579">
      <w:pPr>
        <w:spacing w:after="0" w:line="276" w:lineRule="auto"/>
        <w:ind w:firstLine="708"/>
        <w:jc w:val="both"/>
        <w:rPr>
          <w:rFonts w:eastAsia="Times New Roman" w:cs="Times New Roman"/>
          <w:szCs w:val="28"/>
          <w:lang w:eastAsia="ru-RU"/>
        </w:rPr>
      </w:pPr>
    </w:p>
    <w:p w14:paraId="638A0785" w14:textId="77777777" w:rsidR="009E4579" w:rsidRPr="009E4579" w:rsidRDefault="009E4579" w:rsidP="009E4579">
      <w:pPr>
        <w:spacing w:after="0" w:line="276" w:lineRule="auto"/>
        <w:ind w:firstLine="708"/>
        <w:jc w:val="both"/>
        <w:rPr>
          <w:rFonts w:eastAsia="Times New Roman" w:cs="Times New Roman"/>
          <w:szCs w:val="28"/>
          <w:lang w:eastAsia="ru-RU"/>
        </w:rPr>
      </w:pPr>
    </w:p>
    <w:p w14:paraId="414F72A0" w14:textId="77777777" w:rsidR="009E4579" w:rsidRPr="009E4579" w:rsidRDefault="009E4579" w:rsidP="009E4579">
      <w:pPr>
        <w:spacing w:after="0" w:line="276" w:lineRule="auto"/>
        <w:ind w:firstLine="708"/>
        <w:jc w:val="both"/>
        <w:rPr>
          <w:rFonts w:eastAsia="Times New Roman" w:cs="Times New Roman"/>
          <w:szCs w:val="28"/>
          <w:lang w:eastAsia="ru-RU"/>
        </w:rPr>
      </w:pPr>
    </w:p>
    <w:p w14:paraId="1FED40E3" w14:textId="77777777" w:rsidR="009E4579" w:rsidRPr="009E4579" w:rsidRDefault="009E4579" w:rsidP="009E4579">
      <w:pPr>
        <w:spacing w:after="0" w:line="276" w:lineRule="auto"/>
        <w:ind w:firstLine="708"/>
        <w:jc w:val="both"/>
        <w:rPr>
          <w:rFonts w:eastAsia="Times New Roman" w:cs="Times New Roman"/>
          <w:szCs w:val="28"/>
          <w:lang w:eastAsia="ru-RU"/>
        </w:rPr>
      </w:pPr>
    </w:p>
    <w:p w14:paraId="6BDF195B" w14:textId="77777777" w:rsidR="009E4579" w:rsidRDefault="009E4579" w:rsidP="009E4579">
      <w:pPr>
        <w:spacing w:after="0" w:line="276" w:lineRule="auto"/>
        <w:ind w:firstLine="708"/>
        <w:jc w:val="both"/>
        <w:rPr>
          <w:rFonts w:eastAsia="Times New Roman" w:cs="Times New Roman"/>
          <w:szCs w:val="28"/>
          <w:lang w:eastAsia="ru-RU"/>
        </w:rPr>
      </w:pPr>
    </w:p>
    <w:p w14:paraId="68DCB08B" w14:textId="77777777" w:rsidR="005F1FE4" w:rsidRDefault="005F1FE4" w:rsidP="009E4579">
      <w:pPr>
        <w:spacing w:after="0" w:line="276" w:lineRule="auto"/>
        <w:ind w:firstLine="708"/>
        <w:jc w:val="both"/>
        <w:rPr>
          <w:rFonts w:eastAsia="Times New Roman" w:cs="Times New Roman"/>
          <w:szCs w:val="28"/>
          <w:lang w:eastAsia="ru-RU"/>
        </w:rPr>
      </w:pPr>
    </w:p>
    <w:p w14:paraId="756DA154" w14:textId="77777777" w:rsidR="005F1FE4" w:rsidRPr="009E4579" w:rsidRDefault="005F1FE4" w:rsidP="009E4579">
      <w:pPr>
        <w:spacing w:after="0" w:line="276" w:lineRule="auto"/>
        <w:ind w:firstLine="708"/>
        <w:jc w:val="both"/>
        <w:rPr>
          <w:rFonts w:eastAsia="Times New Roman" w:cs="Times New Roman"/>
          <w:szCs w:val="28"/>
          <w:lang w:eastAsia="ru-RU"/>
        </w:rPr>
      </w:pPr>
    </w:p>
    <w:p w14:paraId="09D315BF" w14:textId="77777777" w:rsidR="009E4579" w:rsidRPr="009E4579" w:rsidRDefault="009E4579" w:rsidP="009E4579">
      <w:pPr>
        <w:spacing w:after="0" w:line="276" w:lineRule="auto"/>
        <w:ind w:firstLine="708"/>
        <w:jc w:val="right"/>
        <w:rPr>
          <w:rFonts w:eastAsia="Times New Roman" w:cs="Times New Roman"/>
          <w:noProof/>
          <w:szCs w:val="28"/>
          <w:lang w:eastAsia="ru-RU"/>
        </w:rPr>
      </w:pPr>
      <w:r w:rsidRPr="009E4579">
        <w:rPr>
          <w:rFonts w:eastAsia="Times New Roman" w:cs="Times New Roman"/>
          <w:noProof/>
          <w:szCs w:val="28"/>
          <w:lang w:eastAsia="ru-RU"/>
        </w:rPr>
        <w:lastRenderedPageBreak/>
        <w:t xml:space="preserve">Таблиці 3.1 </w:t>
      </w:r>
    </w:p>
    <w:p w14:paraId="01F5E82E" w14:textId="77777777" w:rsidR="009E4579" w:rsidRPr="009E4579" w:rsidRDefault="009E4579" w:rsidP="009E4579">
      <w:pPr>
        <w:spacing w:after="0" w:line="276" w:lineRule="auto"/>
        <w:ind w:firstLine="708"/>
        <w:jc w:val="center"/>
        <w:rPr>
          <w:rFonts w:eastAsia="Times New Roman" w:cs="Times New Roman"/>
          <w:noProof/>
          <w:szCs w:val="28"/>
          <w:lang w:eastAsia="ru-RU"/>
        </w:rPr>
      </w:pPr>
      <w:r w:rsidRPr="009E4579">
        <w:rPr>
          <w:rFonts w:eastAsia="Times New Roman" w:cs="Times New Roman"/>
          <w:noProof/>
          <w:szCs w:val="28"/>
          <w:lang w:eastAsia="ru-RU"/>
        </w:rPr>
        <w:t>Оцінка пріоритетності секторів для БКВ</w:t>
      </w:r>
    </w:p>
    <w:tbl>
      <w:tblPr>
        <w:tblStyle w:val="GridTable4-Accent515"/>
        <w:tblW w:w="9629" w:type="dxa"/>
        <w:tblLayout w:type="fixed"/>
        <w:tblLook w:val="04A0" w:firstRow="1" w:lastRow="0" w:firstColumn="1" w:lastColumn="0" w:noHBand="0" w:noVBand="1"/>
      </w:tblPr>
      <w:tblGrid>
        <w:gridCol w:w="2122"/>
        <w:gridCol w:w="1355"/>
        <w:gridCol w:w="1118"/>
        <w:gridCol w:w="1135"/>
        <w:gridCol w:w="1094"/>
        <w:gridCol w:w="1251"/>
        <w:gridCol w:w="1554"/>
      </w:tblGrid>
      <w:tr w:rsidR="009E4579" w:rsidRPr="009E4579" w14:paraId="3456CE4E" w14:textId="77777777" w:rsidTr="009F07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1D8CB22" w14:textId="77777777" w:rsidR="009E4579" w:rsidRPr="009E4579" w:rsidRDefault="009E4579" w:rsidP="009E4579">
            <w:pPr>
              <w:jc w:val="center"/>
              <w:rPr>
                <w:rFonts w:cs="Times New Roman"/>
                <w:noProof/>
                <w:spacing w:val="-6"/>
                <w:sz w:val="20"/>
                <w:szCs w:val="20"/>
              </w:rPr>
            </w:pPr>
            <w:r w:rsidRPr="009E4579">
              <w:rPr>
                <w:rFonts w:cs="Times New Roman"/>
                <w:noProof/>
                <w:spacing w:val="-6"/>
                <w:sz w:val="20"/>
                <w:szCs w:val="20"/>
              </w:rPr>
              <w:t>Назва сектору</w:t>
            </w:r>
          </w:p>
        </w:tc>
        <w:tc>
          <w:tcPr>
            <w:tcW w:w="1355" w:type="dxa"/>
            <w:vAlign w:val="center"/>
          </w:tcPr>
          <w:p w14:paraId="04F5A775"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Ключевий сектор згідно методології</w:t>
            </w:r>
          </w:p>
        </w:tc>
        <w:tc>
          <w:tcPr>
            <w:tcW w:w="1118" w:type="dxa"/>
            <w:vAlign w:val="center"/>
          </w:tcPr>
          <w:p w14:paraId="5F25DE49"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Соціальна складова</w:t>
            </w:r>
          </w:p>
        </w:tc>
        <w:tc>
          <w:tcPr>
            <w:tcW w:w="1135" w:type="dxa"/>
            <w:vAlign w:val="center"/>
          </w:tcPr>
          <w:p w14:paraId="4ACD8BDB"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Фінансова складова</w:t>
            </w:r>
          </w:p>
        </w:tc>
        <w:tc>
          <w:tcPr>
            <w:tcW w:w="1094" w:type="dxa"/>
            <w:vAlign w:val="center"/>
          </w:tcPr>
          <w:p w14:paraId="4A7B3BA1"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Наявність проектів</w:t>
            </w:r>
          </w:p>
        </w:tc>
        <w:tc>
          <w:tcPr>
            <w:tcW w:w="1251" w:type="dxa"/>
            <w:vAlign w:val="center"/>
          </w:tcPr>
          <w:p w14:paraId="74AB7EFB"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Регуляторний вплив влади</w:t>
            </w:r>
          </w:p>
        </w:tc>
        <w:tc>
          <w:tcPr>
            <w:tcW w:w="1554" w:type="dxa"/>
            <w:vAlign w:val="center"/>
          </w:tcPr>
          <w:p w14:paraId="723347CF"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Можливість контролю за витратами ЕЕ</w:t>
            </w:r>
          </w:p>
        </w:tc>
      </w:tr>
      <w:tr w:rsidR="009E4579" w:rsidRPr="009E4579" w14:paraId="7B22B145"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13554CA" w14:textId="77777777" w:rsidR="009E4579" w:rsidRPr="009E4579" w:rsidRDefault="009E4579" w:rsidP="009E4579">
            <w:pPr>
              <w:jc w:val="center"/>
              <w:rPr>
                <w:rFonts w:cs="Times New Roman"/>
                <w:noProof/>
                <w:spacing w:val="-6"/>
                <w:sz w:val="20"/>
                <w:szCs w:val="20"/>
              </w:rPr>
            </w:pPr>
          </w:p>
        </w:tc>
        <w:tc>
          <w:tcPr>
            <w:tcW w:w="1355" w:type="dxa"/>
            <w:vAlign w:val="center"/>
          </w:tcPr>
          <w:p w14:paraId="760283AD"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(так, ні)</w:t>
            </w:r>
          </w:p>
        </w:tc>
        <w:tc>
          <w:tcPr>
            <w:tcW w:w="6152" w:type="dxa"/>
            <w:gridSpan w:val="5"/>
            <w:vAlign w:val="center"/>
          </w:tcPr>
          <w:p w14:paraId="598269D3"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(від 1- найнижча, до 6- найвища)</w:t>
            </w:r>
          </w:p>
        </w:tc>
      </w:tr>
      <w:tr w:rsidR="009E4579" w:rsidRPr="009E4579" w14:paraId="74DCDE81" w14:textId="77777777" w:rsidTr="009F0771">
        <w:trPr>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CF79A4D"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Громадські будівлі</w:t>
            </w:r>
          </w:p>
        </w:tc>
        <w:tc>
          <w:tcPr>
            <w:tcW w:w="1355" w:type="dxa"/>
            <w:vAlign w:val="center"/>
          </w:tcPr>
          <w:p w14:paraId="41E76E17"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118" w:type="dxa"/>
            <w:vAlign w:val="center"/>
          </w:tcPr>
          <w:p w14:paraId="66773468"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135" w:type="dxa"/>
            <w:vAlign w:val="center"/>
          </w:tcPr>
          <w:p w14:paraId="062261A3"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094" w:type="dxa"/>
            <w:vAlign w:val="center"/>
          </w:tcPr>
          <w:p w14:paraId="7008543F"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251" w:type="dxa"/>
            <w:vAlign w:val="center"/>
          </w:tcPr>
          <w:p w14:paraId="0A94F145"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554" w:type="dxa"/>
            <w:vAlign w:val="center"/>
          </w:tcPr>
          <w:p w14:paraId="0EF8ABA0"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r>
      <w:tr w:rsidR="009E4579" w:rsidRPr="009E4579" w14:paraId="3AE58B0F"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85102B5"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Громадські будівлі, котрі фінансуються з міського бюджету</w:t>
            </w:r>
          </w:p>
        </w:tc>
        <w:tc>
          <w:tcPr>
            <w:tcW w:w="1355" w:type="dxa"/>
            <w:vAlign w:val="center"/>
          </w:tcPr>
          <w:p w14:paraId="36E1BFBB"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Так</w:t>
            </w:r>
          </w:p>
        </w:tc>
        <w:tc>
          <w:tcPr>
            <w:tcW w:w="1118" w:type="dxa"/>
            <w:vAlign w:val="center"/>
          </w:tcPr>
          <w:p w14:paraId="0D854AF1"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135" w:type="dxa"/>
            <w:vAlign w:val="center"/>
          </w:tcPr>
          <w:p w14:paraId="4D98C981"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094" w:type="dxa"/>
            <w:vAlign w:val="center"/>
          </w:tcPr>
          <w:p w14:paraId="79773E6A" w14:textId="2131E274" w:rsidR="009E4579" w:rsidRPr="009E4579" w:rsidRDefault="00E51D72"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Pr>
                <w:rFonts w:cs="Times New Roman"/>
                <w:noProof/>
                <w:spacing w:val="-6"/>
                <w:sz w:val="20"/>
                <w:szCs w:val="20"/>
              </w:rPr>
              <w:t>5</w:t>
            </w:r>
          </w:p>
        </w:tc>
        <w:tc>
          <w:tcPr>
            <w:tcW w:w="1251" w:type="dxa"/>
            <w:vAlign w:val="center"/>
          </w:tcPr>
          <w:p w14:paraId="6EA25F91"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554" w:type="dxa"/>
            <w:vAlign w:val="center"/>
          </w:tcPr>
          <w:p w14:paraId="66392FA4"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r>
      <w:tr w:rsidR="009E4579" w:rsidRPr="009E4579" w14:paraId="3DC19736" w14:textId="77777777" w:rsidTr="009F0771">
        <w:trPr>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314882F"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Громадські будівлі, котрі фінансуються з державного та районного бюджету</w:t>
            </w:r>
          </w:p>
        </w:tc>
        <w:tc>
          <w:tcPr>
            <w:tcW w:w="1355" w:type="dxa"/>
            <w:vAlign w:val="center"/>
          </w:tcPr>
          <w:p w14:paraId="15B91C5D"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Так</w:t>
            </w:r>
          </w:p>
        </w:tc>
        <w:tc>
          <w:tcPr>
            <w:tcW w:w="1118" w:type="dxa"/>
            <w:vAlign w:val="center"/>
          </w:tcPr>
          <w:p w14:paraId="7981D27B"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135" w:type="dxa"/>
            <w:vAlign w:val="center"/>
          </w:tcPr>
          <w:p w14:paraId="0474A974"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094" w:type="dxa"/>
            <w:vAlign w:val="center"/>
          </w:tcPr>
          <w:p w14:paraId="0A9588DB"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2</w:t>
            </w:r>
          </w:p>
        </w:tc>
        <w:tc>
          <w:tcPr>
            <w:tcW w:w="1251" w:type="dxa"/>
            <w:vAlign w:val="center"/>
          </w:tcPr>
          <w:p w14:paraId="25AFF880"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554" w:type="dxa"/>
            <w:vAlign w:val="center"/>
          </w:tcPr>
          <w:p w14:paraId="6ADD1027"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r>
      <w:tr w:rsidR="009E4579" w:rsidRPr="009E4579" w14:paraId="7FF29A4F"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6D2D3F3"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Третинний сектор (приватний бізнес)</w:t>
            </w:r>
          </w:p>
        </w:tc>
        <w:tc>
          <w:tcPr>
            <w:tcW w:w="1355" w:type="dxa"/>
            <w:vAlign w:val="center"/>
          </w:tcPr>
          <w:p w14:paraId="2119E93F"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Так</w:t>
            </w:r>
          </w:p>
        </w:tc>
        <w:tc>
          <w:tcPr>
            <w:tcW w:w="1118" w:type="dxa"/>
            <w:vAlign w:val="center"/>
          </w:tcPr>
          <w:p w14:paraId="7A15D2CD"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3</w:t>
            </w:r>
          </w:p>
        </w:tc>
        <w:tc>
          <w:tcPr>
            <w:tcW w:w="1135" w:type="dxa"/>
            <w:vAlign w:val="center"/>
          </w:tcPr>
          <w:p w14:paraId="3244F62A"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094" w:type="dxa"/>
            <w:vAlign w:val="center"/>
          </w:tcPr>
          <w:p w14:paraId="1AA46E1F"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251" w:type="dxa"/>
            <w:vAlign w:val="center"/>
          </w:tcPr>
          <w:p w14:paraId="31214BF7"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3</w:t>
            </w:r>
          </w:p>
        </w:tc>
        <w:tc>
          <w:tcPr>
            <w:tcW w:w="1554" w:type="dxa"/>
            <w:vAlign w:val="center"/>
          </w:tcPr>
          <w:p w14:paraId="656C1F1D"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r>
      <w:tr w:rsidR="009E4579" w:rsidRPr="009E4579" w14:paraId="4CEDC027" w14:textId="77777777" w:rsidTr="009F0771">
        <w:trPr>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916D5CB"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Житловий сектор</w:t>
            </w:r>
          </w:p>
        </w:tc>
        <w:tc>
          <w:tcPr>
            <w:tcW w:w="1355" w:type="dxa"/>
            <w:vAlign w:val="center"/>
          </w:tcPr>
          <w:p w14:paraId="1C14816C"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Так</w:t>
            </w:r>
          </w:p>
        </w:tc>
        <w:tc>
          <w:tcPr>
            <w:tcW w:w="1118" w:type="dxa"/>
            <w:vAlign w:val="center"/>
          </w:tcPr>
          <w:p w14:paraId="59B5DA4F"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135" w:type="dxa"/>
            <w:vAlign w:val="center"/>
          </w:tcPr>
          <w:p w14:paraId="3084ECE1"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5</w:t>
            </w:r>
          </w:p>
        </w:tc>
        <w:tc>
          <w:tcPr>
            <w:tcW w:w="1094" w:type="dxa"/>
            <w:vAlign w:val="center"/>
          </w:tcPr>
          <w:p w14:paraId="768047F4"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251" w:type="dxa"/>
            <w:vAlign w:val="center"/>
          </w:tcPr>
          <w:p w14:paraId="32556223"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554" w:type="dxa"/>
            <w:vAlign w:val="center"/>
          </w:tcPr>
          <w:p w14:paraId="10A2B45B"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3</w:t>
            </w:r>
          </w:p>
        </w:tc>
      </w:tr>
      <w:tr w:rsidR="009E4579" w:rsidRPr="009E4579" w14:paraId="67124941"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7F181BE"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Місцевий транспорт</w:t>
            </w:r>
          </w:p>
        </w:tc>
        <w:tc>
          <w:tcPr>
            <w:tcW w:w="1355" w:type="dxa"/>
            <w:vAlign w:val="center"/>
          </w:tcPr>
          <w:p w14:paraId="670B2D3D"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p>
        </w:tc>
        <w:tc>
          <w:tcPr>
            <w:tcW w:w="1118" w:type="dxa"/>
            <w:vAlign w:val="center"/>
          </w:tcPr>
          <w:p w14:paraId="32D3677C"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p>
        </w:tc>
        <w:tc>
          <w:tcPr>
            <w:tcW w:w="1135" w:type="dxa"/>
            <w:vAlign w:val="center"/>
          </w:tcPr>
          <w:p w14:paraId="7335D038"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p>
        </w:tc>
        <w:tc>
          <w:tcPr>
            <w:tcW w:w="1094" w:type="dxa"/>
            <w:vAlign w:val="center"/>
          </w:tcPr>
          <w:p w14:paraId="7281DBD1"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p>
        </w:tc>
        <w:tc>
          <w:tcPr>
            <w:tcW w:w="1251" w:type="dxa"/>
            <w:vAlign w:val="center"/>
          </w:tcPr>
          <w:p w14:paraId="7ADADB48"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p>
        </w:tc>
        <w:tc>
          <w:tcPr>
            <w:tcW w:w="1554" w:type="dxa"/>
            <w:vAlign w:val="center"/>
          </w:tcPr>
          <w:p w14:paraId="391B4AD3"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p>
        </w:tc>
      </w:tr>
      <w:tr w:rsidR="009E4579" w:rsidRPr="009E4579" w14:paraId="11478852" w14:textId="77777777" w:rsidTr="009F0771">
        <w:trPr>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3914331"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 xml:space="preserve">Муніципальний транспорт </w:t>
            </w:r>
          </w:p>
        </w:tc>
        <w:tc>
          <w:tcPr>
            <w:tcW w:w="1355" w:type="dxa"/>
            <w:vAlign w:val="center"/>
          </w:tcPr>
          <w:p w14:paraId="36CB7CF4"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Так</w:t>
            </w:r>
          </w:p>
        </w:tc>
        <w:tc>
          <w:tcPr>
            <w:tcW w:w="1118" w:type="dxa"/>
            <w:vAlign w:val="center"/>
          </w:tcPr>
          <w:p w14:paraId="3785616D"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5</w:t>
            </w:r>
          </w:p>
        </w:tc>
        <w:tc>
          <w:tcPr>
            <w:tcW w:w="1135" w:type="dxa"/>
            <w:vAlign w:val="center"/>
          </w:tcPr>
          <w:p w14:paraId="12F762B3"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094" w:type="dxa"/>
            <w:vAlign w:val="center"/>
          </w:tcPr>
          <w:p w14:paraId="3792272C"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2</w:t>
            </w:r>
          </w:p>
        </w:tc>
        <w:tc>
          <w:tcPr>
            <w:tcW w:w="1251" w:type="dxa"/>
            <w:vAlign w:val="center"/>
          </w:tcPr>
          <w:p w14:paraId="7CF59B06"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554" w:type="dxa"/>
            <w:vAlign w:val="center"/>
          </w:tcPr>
          <w:p w14:paraId="75491F6D"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r>
      <w:tr w:rsidR="009E4579" w:rsidRPr="009E4579" w14:paraId="39E2D718"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455EAD"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Пасажирський транспорт</w:t>
            </w:r>
          </w:p>
        </w:tc>
        <w:tc>
          <w:tcPr>
            <w:tcW w:w="1355" w:type="dxa"/>
            <w:vAlign w:val="center"/>
          </w:tcPr>
          <w:p w14:paraId="004DBEC3"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Так</w:t>
            </w:r>
          </w:p>
        </w:tc>
        <w:tc>
          <w:tcPr>
            <w:tcW w:w="1118" w:type="dxa"/>
            <w:vAlign w:val="center"/>
          </w:tcPr>
          <w:p w14:paraId="419BDCE3"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135" w:type="dxa"/>
            <w:vAlign w:val="center"/>
          </w:tcPr>
          <w:p w14:paraId="1375D276"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094" w:type="dxa"/>
            <w:vAlign w:val="center"/>
          </w:tcPr>
          <w:p w14:paraId="2A17BD34"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3</w:t>
            </w:r>
          </w:p>
        </w:tc>
        <w:tc>
          <w:tcPr>
            <w:tcW w:w="1251" w:type="dxa"/>
            <w:vAlign w:val="center"/>
          </w:tcPr>
          <w:p w14:paraId="6BC2408A"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5</w:t>
            </w:r>
          </w:p>
        </w:tc>
        <w:tc>
          <w:tcPr>
            <w:tcW w:w="1554" w:type="dxa"/>
            <w:vAlign w:val="center"/>
          </w:tcPr>
          <w:p w14:paraId="1632E75F"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3</w:t>
            </w:r>
          </w:p>
        </w:tc>
      </w:tr>
      <w:tr w:rsidR="009E4579" w:rsidRPr="009E4579" w14:paraId="109527ED" w14:textId="77777777" w:rsidTr="009F0771">
        <w:trPr>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E62744E"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Приватний транспорт</w:t>
            </w:r>
          </w:p>
        </w:tc>
        <w:tc>
          <w:tcPr>
            <w:tcW w:w="1355" w:type="dxa"/>
            <w:vAlign w:val="center"/>
          </w:tcPr>
          <w:p w14:paraId="3214C434"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Так</w:t>
            </w:r>
          </w:p>
        </w:tc>
        <w:tc>
          <w:tcPr>
            <w:tcW w:w="1118" w:type="dxa"/>
            <w:vAlign w:val="center"/>
          </w:tcPr>
          <w:p w14:paraId="61B7DFFF"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2</w:t>
            </w:r>
          </w:p>
        </w:tc>
        <w:tc>
          <w:tcPr>
            <w:tcW w:w="1135" w:type="dxa"/>
            <w:vAlign w:val="center"/>
          </w:tcPr>
          <w:p w14:paraId="6619230F"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094" w:type="dxa"/>
            <w:vAlign w:val="center"/>
          </w:tcPr>
          <w:p w14:paraId="6D62E617"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251" w:type="dxa"/>
            <w:vAlign w:val="center"/>
          </w:tcPr>
          <w:p w14:paraId="0621F2ED"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3</w:t>
            </w:r>
          </w:p>
        </w:tc>
        <w:tc>
          <w:tcPr>
            <w:tcW w:w="1554" w:type="dxa"/>
            <w:vAlign w:val="center"/>
          </w:tcPr>
          <w:p w14:paraId="5F71173B"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r>
      <w:tr w:rsidR="009E4579" w:rsidRPr="009E4579" w14:paraId="68A631E3"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5295B61"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Вуличне освітлення</w:t>
            </w:r>
          </w:p>
        </w:tc>
        <w:tc>
          <w:tcPr>
            <w:tcW w:w="1355" w:type="dxa"/>
            <w:vAlign w:val="center"/>
          </w:tcPr>
          <w:p w14:paraId="5EA37F7D"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Ні</w:t>
            </w:r>
          </w:p>
        </w:tc>
        <w:tc>
          <w:tcPr>
            <w:tcW w:w="1118" w:type="dxa"/>
            <w:vAlign w:val="center"/>
          </w:tcPr>
          <w:p w14:paraId="415EC3CA"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5</w:t>
            </w:r>
          </w:p>
        </w:tc>
        <w:tc>
          <w:tcPr>
            <w:tcW w:w="1135" w:type="dxa"/>
            <w:vAlign w:val="center"/>
          </w:tcPr>
          <w:p w14:paraId="6B89ED01"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094" w:type="dxa"/>
            <w:vAlign w:val="center"/>
          </w:tcPr>
          <w:p w14:paraId="25562A4A"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251" w:type="dxa"/>
            <w:vAlign w:val="center"/>
          </w:tcPr>
          <w:p w14:paraId="75A11426"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5</w:t>
            </w:r>
          </w:p>
        </w:tc>
        <w:tc>
          <w:tcPr>
            <w:tcW w:w="1554" w:type="dxa"/>
            <w:vAlign w:val="center"/>
          </w:tcPr>
          <w:p w14:paraId="3F8EE9A5"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r>
      <w:tr w:rsidR="009E4579" w:rsidRPr="009E4579" w14:paraId="32A2A4CE" w14:textId="77777777" w:rsidTr="009F0771">
        <w:trPr>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D4AE3A"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Підприємства з постачання енергії</w:t>
            </w:r>
          </w:p>
        </w:tc>
        <w:tc>
          <w:tcPr>
            <w:tcW w:w="1355" w:type="dxa"/>
            <w:vAlign w:val="center"/>
          </w:tcPr>
          <w:p w14:paraId="5C2CBBF6"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118" w:type="dxa"/>
            <w:vAlign w:val="center"/>
          </w:tcPr>
          <w:p w14:paraId="3B33C4DA"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135" w:type="dxa"/>
            <w:vAlign w:val="center"/>
          </w:tcPr>
          <w:p w14:paraId="4C13BC08"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094" w:type="dxa"/>
            <w:vAlign w:val="center"/>
          </w:tcPr>
          <w:p w14:paraId="2C215AC5"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251" w:type="dxa"/>
            <w:vAlign w:val="center"/>
          </w:tcPr>
          <w:p w14:paraId="16A40592"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c>
          <w:tcPr>
            <w:tcW w:w="1554" w:type="dxa"/>
            <w:vAlign w:val="center"/>
          </w:tcPr>
          <w:p w14:paraId="2D7668E3"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p>
        </w:tc>
      </w:tr>
      <w:tr w:rsidR="009E4579" w:rsidRPr="009E4579" w14:paraId="5E833785"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4995299"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Теплопостачання</w:t>
            </w:r>
          </w:p>
        </w:tc>
        <w:tc>
          <w:tcPr>
            <w:tcW w:w="1355" w:type="dxa"/>
            <w:vAlign w:val="center"/>
          </w:tcPr>
          <w:p w14:paraId="2902704E"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Ні</w:t>
            </w:r>
          </w:p>
        </w:tc>
        <w:tc>
          <w:tcPr>
            <w:tcW w:w="1118" w:type="dxa"/>
            <w:vAlign w:val="center"/>
          </w:tcPr>
          <w:p w14:paraId="5D9B2711"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135" w:type="dxa"/>
            <w:vAlign w:val="center"/>
          </w:tcPr>
          <w:p w14:paraId="2436A300"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094" w:type="dxa"/>
            <w:vAlign w:val="center"/>
          </w:tcPr>
          <w:p w14:paraId="5F17F916"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251" w:type="dxa"/>
            <w:vAlign w:val="center"/>
          </w:tcPr>
          <w:p w14:paraId="35BBA2C6"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5</w:t>
            </w:r>
          </w:p>
        </w:tc>
        <w:tc>
          <w:tcPr>
            <w:tcW w:w="1554" w:type="dxa"/>
            <w:vAlign w:val="center"/>
          </w:tcPr>
          <w:p w14:paraId="7A606157"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r>
      <w:tr w:rsidR="009E4579" w:rsidRPr="009E4579" w14:paraId="2652B3E4" w14:textId="77777777" w:rsidTr="009F0771">
        <w:trPr>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AF5DF53"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Водопостачання</w:t>
            </w:r>
          </w:p>
        </w:tc>
        <w:tc>
          <w:tcPr>
            <w:tcW w:w="1355" w:type="dxa"/>
            <w:vAlign w:val="center"/>
          </w:tcPr>
          <w:p w14:paraId="75857693"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Ні</w:t>
            </w:r>
          </w:p>
        </w:tc>
        <w:tc>
          <w:tcPr>
            <w:tcW w:w="1118" w:type="dxa"/>
            <w:vAlign w:val="center"/>
          </w:tcPr>
          <w:p w14:paraId="1C22D652"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135" w:type="dxa"/>
            <w:vAlign w:val="center"/>
          </w:tcPr>
          <w:p w14:paraId="7F84D76F"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094" w:type="dxa"/>
            <w:vAlign w:val="center"/>
          </w:tcPr>
          <w:p w14:paraId="2649C0C0"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251" w:type="dxa"/>
            <w:vAlign w:val="center"/>
          </w:tcPr>
          <w:p w14:paraId="7674504D"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5</w:t>
            </w:r>
          </w:p>
        </w:tc>
        <w:tc>
          <w:tcPr>
            <w:tcW w:w="1554" w:type="dxa"/>
            <w:vAlign w:val="center"/>
          </w:tcPr>
          <w:p w14:paraId="67398FE8"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r>
      <w:tr w:rsidR="009E4579" w:rsidRPr="009E4579" w14:paraId="0F91B31E"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DCBE7ED"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Електропостачання</w:t>
            </w:r>
          </w:p>
        </w:tc>
        <w:tc>
          <w:tcPr>
            <w:tcW w:w="1355" w:type="dxa"/>
            <w:vAlign w:val="center"/>
          </w:tcPr>
          <w:p w14:paraId="228D4E7C"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Ні</w:t>
            </w:r>
          </w:p>
        </w:tc>
        <w:tc>
          <w:tcPr>
            <w:tcW w:w="1118" w:type="dxa"/>
            <w:vAlign w:val="center"/>
          </w:tcPr>
          <w:p w14:paraId="2208A74B"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135" w:type="dxa"/>
            <w:vAlign w:val="center"/>
          </w:tcPr>
          <w:p w14:paraId="41069D38"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094" w:type="dxa"/>
            <w:vAlign w:val="center"/>
          </w:tcPr>
          <w:p w14:paraId="35CA574B"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251" w:type="dxa"/>
            <w:vAlign w:val="center"/>
          </w:tcPr>
          <w:p w14:paraId="2E83ABF1"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2</w:t>
            </w:r>
          </w:p>
        </w:tc>
        <w:tc>
          <w:tcPr>
            <w:tcW w:w="1554" w:type="dxa"/>
            <w:vAlign w:val="center"/>
          </w:tcPr>
          <w:p w14:paraId="0C681246"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r>
      <w:tr w:rsidR="009E4579" w:rsidRPr="009E4579" w14:paraId="5B4FB55B" w14:textId="77777777" w:rsidTr="009F0771">
        <w:trPr>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3913567"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Газопостачання</w:t>
            </w:r>
          </w:p>
        </w:tc>
        <w:tc>
          <w:tcPr>
            <w:tcW w:w="1355" w:type="dxa"/>
            <w:vAlign w:val="center"/>
          </w:tcPr>
          <w:p w14:paraId="54BA9066"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Ні</w:t>
            </w:r>
          </w:p>
        </w:tc>
        <w:tc>
          <w:tcPr>
            <w:tcW w:w="1118" w:type="dxa"/>
            <w:vAlign w:val="center"/>
          </w:tcPr>
          <w:p w14:paraId="14428D0C"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6</w:t>
            </w:r>
          </w:p>
        </w:tc>
        <w:tc>
          <w:tcPr>
            <w:tcW w:w="1135" w:type="dxa"/>
            <w:vAlign w:val="center"/>
          </w:tcPr>
          <w:p w14:paraId="5829BFBA"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094" w:type="dxa"/>
            <w:vAlign w:val="center"/>
          </w:tcPr>
          <w:p w14:paraId="54AD2F84"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251" w:type="dxa"/>
            <w:vAlign w:val="center"/>
          </w:tcPr>
          <w:p w14:paraId="1304B8D7"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2</w:t>
            </w:r>
          </w:p>
        </w:tc>
        <w:tc>
          <w:tcPr>
            <w:tcW w:w="1554" w:type="dxa"/>
            <w:vAlign w:val="center"/>
          </w:tcPr>
          <w:p w14:paraId="3733DA6F" w14:textId="77777777" w:rsidR="009E4579" w:rsidRPr="009E4579" w:rsidRDefault="009E4579" w:rsidP="009E4579">
            <w:pPr>
              <w:jc w:val="center"/>
              <w:cnfStyle w:val="000000000000" w:firstRow="0" w:lastRow="0" w:firstColumn="0" w:lastColumn="0" w:oddVBand="0" w:evenVBand="0" w:oddHBand="0"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r>
      <w:tr w:rsidR="009E4579" w:rsidRPr="009E4579" w14:paraId="5EFD61CD" w14:textId="77777777" w:rsidTr="009F0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BED4684" w14:textId="77777777" w:rsidR="009E4579" w:rsidRPr="009F0771" w:rsidRDefault="009E4579" w:rsidP="009E4579">
            <w:pPr>
              <w:rPr>
                <w:rFonts w:cs="Times New Roman"/>
                <w:b w:val="0"/>
                <w:noProof/>
                <w:spacing w:val="-6"/>
                <w:sz w:val="20"/>
                <w:szCs w:val="20"/>
              </w:rPr>
            </w:pPr>
            <w:r w:rsidRPr="009F0771">
              <w:rPr>
                <w:rFonts w:cs="Times New Roman"/>
                <w:b w:val="0"/>
                <w:noProof/>
                <w:spacing w:val="-6"/>
                <w:sz w:val="20"/>
                <w:szCs w:val="20"/>
              </w:rPr>
              <w:t>Промислові підприємства</w:t>
            </w:r>
          </w:p>
        </w:tc>
        <w:tc>
          <w:tcPr>
            <w:tcW w:w="1355" w:type="dxa"/>
            <w:vAlign w:val="center"/>
          </w:tcPr>
          <w:p w14:paraId="78B7035A"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Ні</w:t>
            </w:r>
          </w:p>
        </w:tc>
        <w:tc>
          <w:tcPr>
            <w:tcW w:w="1118" w:type="dxa"/>
            <w:vAlign w:val="center"/>
          </w:tcPr>
          <w:p w14:paraId="200885E3"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2</w:t>
            </w:r>
          </w:p>
        </w:tc>
        <w:tc>
          <w:tcPr>
            <w:tcW w:w="1135" w:type="dxa"/>
            <w:vAlign w:val="center"/>
          </w:tcPr>
          <w:p w14:paraId="0205286A"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094" w:type="dxa"/>
            <w:vAlign w:val="center"/>
          </w:tcPr>
          <w:p w14:paraId="1AEC20E9"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4</w:t>
            </w:r>
          </w:p>
        </w:tc>
        <w:tc>
          <w:tcPr>
            <w:tcW w:w="1251" w:type="dxa"/>
            <w:vAlign w:val="center"/>
          </w:tcPr>
          <w:p w14:paraId="6FB7392D"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c>
          <w:tcPr>
            <w:tcW w:w="1554" w:type="dxa"/>
            <w:vAlign w:val="center"/>
          </w:tcPr>
          <w:p w14:paraId="63195C78"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noProof/>
                <w:spacing w:val="-6"/>
                <w:sz w:val="20"/>
                <w:szCs w:val="20"/>
              </w:rPr>
            </w:pPr>
            <w:r w:rsidRPr="009E4579">
              <w:rPr>
                <w:rFonts w:cs="Times New Roman"/>
                <w:noProof/>
                <w:spacing w:val="-6"/>
                <w:sz w:val="20"/>
                <w:szCs w:val="20"/>
              </w:rPr>
              <w:t>1</w:t>
            </w:r>
          </w:p>
        </w:tc>
      </w:tr>
    </w:tbl>
    <w:p w14:paraId="399DD921" w14:textId="77777777" w:rsidR="009F0771" w:rsidRPr="009F0771" w:rsidRDefault="009F0771" w:rsidP="009E4579">
      <w:pPr>
        <w:spacing w:after="0" w:line="276" w:lineRule="auto"/>
        <w:ind w:firstLine="708"/>
        <w:jc w:val="both"/>
        <w:rPr>
          <w:rFonts w:eastAsia="Times New Roman" w:cs="Times New Roman"/>
          <w:noProof/>
          <w:sz w:val="18"/>
          <w:szCs w:val="20"/>
          <w:lang w:eastAsia="ru-RU"/>
        </w:rPr>
      </w:pPr>
    </w:p>
    <w:p w14:paraId="779F90CA" w14:textId="77777777" w:rsidR="009E4579" w:rsidRPr="009E4579" w:rsidRDefault="009E4579" w:rsidP="009E4579">
      <w:pPr>
        <w:spacing w:after="0" w:line="276" w:lineRule="auto"/>
        <w:ind w:firstLine="708"/>
        <w:jc w:val="both"/>
        <w:rPr>
          <w:rFonts w:eastAsia="Times New Roman" w:cs="Times New Roman"/>
          <w:noProof/>
          <w:szCs w:val="28"/>
          <w:lang w:eastAsia="ru-RU"/>
        </w:rPr>
      </w:pPr>
      <w:r w:rsidRPr="009E4579">
        <w:rPr>
          <w:rFonts w:eastAsia="Times New Roman" w:cs="Times New Roman"/>
          <w:noProof/>
          <w:szCs w:val="28"/>
          <w:lang w:eastAsia="ru-RU"/>
        </w:rPr>
        <w:t>За результатами аналізу рекомендовано до ПДСЕР включити наступні сектори:</w:t>
      </w:r>
    </w:p>
    <w:p w14:paraId="3F82925D" w14:textId="77777777" w:rsidR="009E4579" w:rsidRPr="009E4579" w:rsidRDefault="009E4579" w:rsidP="009E4579">
      <w:pPr>
        <w:spacing w:after="0" w:line="276" w:lineRule="auto"/>
        <w:ind w:firstLine="708"/>
        <w:jc w:val="both"/>
        <w:rPr>
          <w:rFonts w:eastAsia="Times New Roman" w:cs="Times New Roman"/>
          <w:noProof/>
          <w:szCs w:val="28"/>
          <w:lang w:eastAsia="ru-RU"/>
        </w:rPr>
      </w:pPr>
      <w:r w:rsidRPr="009E4579">
        <w:rPr>
          <w:rFonts w:eastAsia="Times New Roman" w:cs="Times New Roman"/>
          <w:noProof/>
          <w:szCs w:val="28"/>
          <w:lang w:eastAsia="ru-RU"/>
        </w:rPr>
        <w:t>- громадські будівлі;</w:t>
      </w:r>
    </w:p>
    <w:p w14:paraId="0F35D2BA" w14:textId="77777777" w:rsidR="009E4579" w:rsidRPr="009E4579" w:rsidRDefault="009E4579" w:rsidP="009E4579">
      <w:pPr>
        <w:spacing w:after="0" w:line="276" w:lineRule="auto"/>
        <w:ind w:firstLine="708"/>
        <w:jc w:val="both"/>
        <w:rPr>
          <w:rFonts w:eastAsia="Times New Roman" w:cs="Times New Roman"/>
          <w:noProof/>
          <w:szCs w:val="28"/>
          <w:lang w:eastAsia="ru-RU"/>
        </w:rPr>
      </w:pPr>
      <w:r w:rsidRPr="009E4579">
        <w:rPr>
          <w:rFonts w:eastAsia="Times New Roman" w:cs="Times New Roman"/>
          <w:noProof/>
          <w:szCs w:val="28"/>
          <w:lang w:eastAsia="ru-RU"/>
        </w:rPr>
        <w:t>-водопостачальне підприємство;</w:t>
      </w:r>
    </w:p>
    <w:p w14:paraId="1EE1F45A" w14:textId="77777777" w:rsidR="009E4579" w:rsidRPr="009E4579" w:rsidRDefault="009E4579" w:rsidP="009E4579">
      <w:pPr>
        <w:spacing w:after="0" w:line="276" w:lineRule="auto"/>
        <w:ind w:firstLine="708"/>
        <w:jc w:val="both"/>
        <w:rPr>
          <w:rFonts w:eastAsia="Times New Roman" w:cs="Times New Roman"/>
          <w:noProof/>
          <w:szCs w:val="28"/>
          <w:lang w:eastAsia="ru-RU"/>
        </w:rPr>
      </w:pPr>
      <w:r w:rsidRPr="009E4579">
        <w:rPr>
          <w:rFonts w:eastAsia="Times New Roman" w:cs="Times New Roman"/>
          <w:noProof/>
          <w:szCs w:val="28"/>
          <w:lang w:eastAsia="ru-RU"/>
        </w:rPr>
        <w:t>- житловий сектор;</w:t>
      </w:r>
    </w:p>
    <w:p w14:paraId="5D67DECF" w14:textId="77777777" w:rsidR="009E4579" w:rsidRPr="009E4579" w:rsidRDefault="009E4579" w:rsidP="009E4579">
      <w:pPr>
        <w:spacing w:after="0" w:line="276" w:lineRule="auto"/>
        <w:ind w:firstLine="708"/>
        <w:jc w:val="both"/>
        <w:rPr>
          <w:rFonts w:eastAsia="Times New Roman" w:cs="Times New Roman"/>
          <w:noProof/>
          <w:szCs w:val="28"/>
          <w:lang w:eastAsia="ru-RU"/>
        </w:rPr>
      </w:pPr>
      <w:r w:rsidRPr="009E4579">
        <w:rPr>
          <w:rFonts w:eastAsia="Times New Roman" w:cs="Times New Roman"/>
          <w:noProof/>
          <w:szCs w:val="28"/>
          <w:lang w:eastAsia="ru-RU"/>
        </w:rPr>
        <w:t>- вуличне освітлення;</w:t>
      </w:r>
    </w:p>
    <w:p w14:paraId="74DB9B4A" w14:textId="77777777" w:rsidR="009E4579" w:rsidRPr="009E4579" w:rsidRDefault="009E4579" w:rsidP="009E4579">
      <w:pPr>
        <w:spacing w:after="0" w:line="276" w:lineRule="auto"/>
        <w:ind w:firstLine="708"/>
        <w:jc w:val="both"/>
        <w:rPr>
          <w:rFonts w:eastAsia="Times New Roman" w:cs="Times New Roman"/>
          <w:noProof/>
          <w:szCs w:val="28"/>
          <w:lang w:eastAsia="ru-RU"/>
        </w:rPr>
      </w:pPr>
      <w:r w:rsidRPr="009E4579">
        <w:rPr>
          <w:rFonts w:eastAsia="Times New Roman" w:cs="Times New Roman"/>
          <w:noProof/>
          <w:szCs w:val="28"/>
          <w:lang w:eastAsia="ru-RU"/>
        </w:rPr>
        <w:t>-</w:t>
      </w:r>
      <w:r w:rsidR="009F0771">
        <w:rPr>
          <w:rFonts w:eastAsia="Times New Roman" w:cs="Times New Roman"/>
          <w:noProof/>
          <w:szCs w:val="28"/>
          <w:lang w:eastAsia="ru-RU"/>
        </w:rPr>
        <w:t xml:space="preserve"> </w:t>
      </w:r>
      <w:r w:rsidRPr="009E4579">
        <w:rPr>
          <w:rFonts w:eastAsia="Times New Roman" w:cs="Times New Roman"/>
          <w:noProof/>
          <w:szCs w:val="28"/>
          <w:lang w:eastAsia="ru-RU"/>
        </w:rPr>
        <w:t>комунальний</w:t>
      </w:r>
      <w:r w:rsidR="008E2D7B">
        <w:rPr>
          <w:rFonts w:eastAsia="Times New Roman" w:cs="Times New Roman"/>
          <w:noProof/>
          <w:szCs w:val="28"/>
          <w:lang w:eastAsia="ru-RU"/>
        </w:rPr>
        <w:t xml:space="preserve">, </w:t>
      </w:r>
      <w:r w:rsidR="008E2D7B" w:rsidRPr="009E4579">
        <w:rPr>
          <w:rFonts w:eastAsia="Times New Roman" w:cs="Times New Roman"/>
          <w:noProof/>
          <w:szCs w:val="28"/>
          <w:lang w:eastAsia="ru-RU"/>
        </w:rPr>
        <w:t>пасажирський</w:t>
      </w:r>
      <w:r w:rsidR="008E2D7B">
        <w:rPr>
          <w:rFonts w:eastAsia="Times New Roman" w:cs="Times New Roman"/>
          <w:noProof/>
          <w:szCs w:val="28"/>
          <w:lang w:eastAsia="ru-RU"/>
        </w:rPr>
        <w:t xml:space="preserve">, приватний </w:t>
      </w:r>
      <w:r w:rsidRPr="009E4579">
        <w:rPr>
          <w:rFonts w:eastAsia="Times New Roman" w:cs="Times New Roman"/>
          <w:noProof/>
          <w:szCs w:val="28"/>
          <w:lang w:eastAsia="ru-RU"/>
        </w:rPr>
        <w:t>транспорт.</w:t>
      </w:r>
    </w:p>
    <w:p w14:paraId="27E15BE6" w14:textId="77777777" w:rsidR="009E4579" w:rsidRPr="009E4579" w:rsidRDefault="009E4579" w:rsidP="009E4579">
      <w:pPr>
        <w:spacing w:after="0" w:line="276" w:lineRule="auto"/>
        <w:ind w:firstLine="708"/>
        <w:jc w:val="both"/>
        <w:rPr>
          <w:rFonts w:eastAsia="Times New Roman" w:cs="Times New Roman"/>
          <w:noProof/>
          <w:szCs w:val="28"/>
          <w:lang w:eastAsia="ru-RU"/>
        </w:rPr>
      </w:pPr>
      <w:r w:rsidRPr="009E4579">
        <w:rPr>
          <w:rFonts w:eastAsia="Times New Roman" w:cs="Times New Roman"/>
          <w:noProof/>
          <w:szCs w:val="28"/>
          <w:lang w:eastAsia="ru-RU"/>
        </w:rPr>
        <w:t>-</w:t>
      </w:r>
      <w:r w:rsidR="009F0771">
        <w:rPr>
          <w:rFonts w:eastAsia="Times New Roman" w:cs="Times New Roman"/>
          <w:noProof/>
          <w:szCs w:val="28"/>
          <w:lang w:eastAsia="ru-RU"/>
        </w:rPr>
        <w:t xml:space="preserve"> </w:t>
      </w:r>
      <w:r w:rsidRPr="009E4579">
        <w:rPr>
          <w:rFonts w:eastAsia="Times New Roman" w:cs="Times New Roman"/>
          <w:noProof/>
          <w:szCs w:val="28"/>
          <w:lang w:eastAsia="ru-RU"/>
        </w:rPr>
        <w:t>третинний сектор.</w:t>
      </w:r>
    </w:p>
    <w:p w14:paraId="0B8F3D55" w14:textId="77777777" w:rsidR="009E4579" w:rsidRPr="009E4579" w:rsidRDefault="009E4579" w:rsidP="009E4579">
      <w:pPr>
        <w:pBdr>
          <w:bottom w:val="single" w:sz="8" w:space="1" w:color="5B9BD5"/>
        </w:pBdr>
        <w:spacing w:before="200" w:after="80" w:line="240" w:lineRule="auto"/>
        <w:outlineLvl w:val="1"/>
        <w:rPr>
          <w:rFonts w:eastAsia="MS PGothic" w:cs="Times New Roman"/>
          <w:b/>
          <w:color w:val="2E74B5"/>
          <w:szCs w:val="28"/>
          <w:lang w:eastAsia="uk-UA"/>
        </w:rPr>
      </w:pPr>
      <w:r w:rsidRPr="009E4579">
        <w:rPr>
          <w:rFonts w:eastAsia="MS PGothic" w:cs="Times New Roman"/>
          <w:b/>
          <w:color w:val="2E74B5"/>
          <w:szCs w:val="28"/>
          <w:lang w:eastAsia="uk-UA"/>
        </w:rPr>
        <w:tab/>
      </w:r>
      <w:bookmarkStart w:id="78" w:name="_Toc494536370"/>
      <w:bookmarkStart w:id="79" w:name="_Toc495956589"/>
      <w:bookmarkStart w:id="80" w:name="_Toc500108663"/>
      <w:bookmarkStart w:id="81" w:name="_Toc526953005"/>
      <w:bookmarkStart w:id="82" w:name="_Toc7786766"/>
      <w:bookmarkStart w:id="83" w:name="_Toc26173206"/>
      <w:r w:rsidRPr="009E4579">
        <w:rPr>
          <w:rFonts w:eastAsia="MS PGothic" w:cs="Times New Roman"/>
          <w:b/>
          <w:color w:val="2E74B5"/>
          <w:szCs w:val="28"/>
          <w:lang w:eastAsia="uk-UA"/>
        </w:rPr>
        <w:t>3.2. Споживання енергетичних ресурсів у ключових секторах</w:t>
      </w:r>
      <w:bookmarkEnd w:id="78"/>
      <w:bookmarkEnd w:id="79"/>
      <w:bookmarkEnd w:id="80"/>
      <w:bookmarkEnd w:id="81"/>
      <w:bookmarkEnd w:id="82"/>
      <w:bookmarkEnd w:id="83"/>
    </w:p>
    <w:p w14:paraId="113090E4" w14:textId="77777777" w:rsidR="009E4579" w:rsidRPr="009E4579" w:rsidRDefault="009E4579" w:rsidP="009E4579">
      <w:pPr>
        <w:spacing w:after="0" w:line="276" w:lineRule="auto"/>
        <w:ind w:firstLine="708"/>
        <w:jc w:val="both"/>
        <w:rPr>
          <w:rFonts w:eastAsia="Times New Roman" w:cs="Times New Roman"/>
          <w:noProof/>
          <w:szCs w:val="28"/>
          <w:lang w:eastAsia="ru-RU"/>
        </w:rPr>
      </w:pPr>
      <w:r w:rsidRPr="009E4579">
        <w:rPr>
          <w:rFonts w:eastAsia="Times New Roman" w:cs="Times New Roman"/>
          <w:noProof/>
          <w:szCs w:val="28"/>
          <w:lang w:eastAsia="ru-RU"/>
        </w:rPr>
        <w:t>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sidRPr="009E4579">
        <w:rPr>
          <w:rFonts w:eastAsia="Times New Roman" w:cs="Times New Roman"/>
          <w:noProof/>
          <w:szCs w:val="28"/>
          <w:vertAlign w:val="subscript"/>
          <w:lang w:eastAsia="ru-RU"/>
        </w:rPr>
        <w:t>2</w:t>
      </w:r>
      <w:r w:rsidRPr="009E4579">
        <w:rPr>
          <w:rFonts w:eastAsia="Times New Roman" w:cs="Times New Roman"/>
          <w:noProof/>
          <w:szCs w:val="28"/>
          <w:lang w:eastAsia="ru-RU"/>
        </w:rPr>
        <w:t xml:space="preserve"> від різних видів діяльності у </w:t>
      </w:r>
      <w:r w:rsidR="00A42E16">
        <w:rPr>
          <w:rFonts w:eastAsia="Times New Roman" w:cs="Times New Roman"/>
          <w:szCs w:val="28"/>
          <w:lang w:eastAsia="ru-RU"/>
        </w:rPr>
        <w:t>Коростишівській</w:t>
      </w:r>
      <w:r w:rsidR="00A42E16" w:rsidRPr="009E4579">
        <w:rPr>
          <w:rFonts w:eastAsia="Times New Roman" w:cs="Times New Roman"/>
          <w:szCs w:val="28"/>
          <w:lang w:eastAsia="ru-RU"/>
        </w:rPr>
        <w:t xml:space="preserve"> </w:t>
      </w:r>
      <w:r w:rsidRPr="009E4579">
        <w:rPr>
          <w:rFonts w:eastAsia="Calibri" w:cs="Times New Roman"/>
          <w:szCs w:val="28"/>
        </w:rPr>
        <w:t>ОТГ</w:t>
      </w:r>
      <w:r w:rsidRPr="009E4579">
        <w:rPr>
          <w:rFonts w:eastAsia="Times New Roman" w:cs="Times New Roman"/>
          <w:noProof/>
          <w:szCs w:val="28"/>
          <w:lang w:eastAsia="ru-RU"/>
        </w:rPr>
        <w:t xml:space="preserve"> за 201</w:t>
      </w:r>
      <w:r w:rsidR="009F0771">
        <w:rPr>
          <w:rFonts w:eastAsia="Times New Roman" w:cs="Times New Roman"/>
          <w:noProof/>
          <w:szCs w:val="28"/>
          <w:lang w:eastAsia="ru-RU"/>
        </w:rPr>
        <w:t>4</w:t>
      </w:r>
      <w:r w:rsidRPr="009E4579">
        <w:rPr>
          <w:rFonts w:eastAsia="Times New Roman" w:cs="Times New Roman"/>
          <w:noProof/>
          <w:szCs w:val="28"/>
          <w:lang w:eastAsia="ru-RU"/>
        </w:rPr>
        <w:t>-201</w:t>
      </w:r>
      <w:r w:rsidR="00A42E16">
        <w:rPr>
          <w:rFonts w:eastAsia="Times New Roman" w:cs="Times New Roman"/>
          <w:noProof/>
          <w:szCs w:val="28"/>
          <w:lang w:eastAsia="ru-RU"/>
        </w:rPr>
        <w:t>8</w:t>
      </w:r>
      <w:r w:rsidRPr="009E4579">
        <w:rPr>
          <w:rFonts w:eastAsia="Times New Roman" w:cs="Times New Roman"/>
          <w:noProof/>
          <w:szCs w:val="28"/>
          <w:lang w:eastAsia="ru-RU"/>
        </w:rPr>
        <w:t xml:space="preserve"> роки. База даних споживання енергетичних ресурсів включає:</w:t>
      </w:r>
    </w:p>
    <w:p w14:paraId="0F333859" w14:textId="77777777" w:rsidR="009E4579" w:rsidRPr="009E4579" w:rsidRDefault="009E4579" w:rsidP="009E4579">
      <w:pPr>
        <w:autoSpaceDE w:val="0"/>
        <w:autoSpaceDN w:val="0"/>
        <w:adjustRightInd w:val="0"/>
        <w:spacing w:after="0" w:line="276" w:lineRule="auto"/>
        <w:ind w:firstLine="709"/>
        <w:jc w:val="both"/>
        <w:rPr>
          <w:rFonts w:eastAsia="Times New Roman" w:cs="Times New Roman"/>
          <w:szCs w:val="28"/>
          <w:lang w:eastAsia="ru-RU"/>
        </w:rPr>
      </w:pPr>
      <w:r w:rsidRPr="009E4579">
        <w:rPr>
          <w:rFonts w:eastAsia="Times New Roman" w:cs="Times New Roman"/>
          <w:szCs w:val="28"/>
          <w:lang w:eastAsia="ru-RU"/>
        </w:rPr>
        <w:t>- у секторі муніципальних будівель (бюджетна сфера) включає викиди за рахунок спалення природного газу, використання електроенергії, використання електроенергії для водопостачання та водовідведення;</w:t>
      </w:r>
    </w:p>
    <w:p w14:paraId="3B0566AE" w14:textId="77777777" w:rsidR="009E4579" w:rsidRPr="009E4579" w:rsidRDefault="009E4579" w:rsidP="009E4579">
      <w:pPr>
        <w:autoSpaceDE w:val="0"/>
        <w:autoSpaceDN w:val="0"/>
        <w:adjustRightInd w:val="0"/>
        <w:spacing w:after="0" w:line="276" w:lineRule="auto"/>
        <w:ind w:firstLine="709"/>
        <w:jc w:val="both"/>
        <w:rPr>
          <w:rFonts w:eastAsia="Times New Roman" w:cs="Times New Roman"/>
          <w:szCs w:val="28"/>
          <w:lang w:eastAsia="ru-RU"/>
        </w:rPr>
      </w:pPr>
      <w:r w:rsidRPr="009E4579">
        <w:rPr>
          <w:rFonts w:eastAsia="Times New Roman" w:cs="Times New Roman"/>
          <w:szCs w:val="28"/>
          <w:lang w:eastAsia="ru-RU"/>
        </w:rPr>
        <w:lastRenderedPageBreak/>
        <w:t xml:space="preserve">- у секторі муніципального обладнання/об'єктів включає викиди за рахунок споживання електроенергії </w:t>
      </w:r>
      <w:r w:rsidRPr="009E4579">
        <w:rPr>
          <w:rFonts w:eastAsia="Times New Roman" w:cs="Times New Roman"/>
          <w:szCs w:val="24"/>
          <w:lang w:eastAsia="uk-UA"/>
        </w:rPr>
        <w:t>центральним водопостачальним підприємством</w:t>
      </w:r>
      <w:r w:rsidRPr="009E4579">
        <w:rPr>
          <w:rFonts w:eastAsia="Calibri" w:cs="Times New Roman"/>
          <w:szCs w:val="28"/>
        </w:rPr>
        <w:t>.</w:t>
      </w:r>
    </w:p>
    <w:p w14:paraId="5940EB77" w14:textId="77777777" w:rsidR="009E4579" w:rsidRPr="009E4579" w:rsidRDefault="009E4579" w:rsidP="009E4579">
      <w:pPr>
        <w:autoSpaceDE w:val="0"/>
        <w:autoSpaceDN w:val="0"/>
        <w:adjustRightInd w:val="0"/>
        <w:spacing w:after="0" w:line="276" w:lineRule="auto"/>
        <w:ind w:firstLine="709"/>
        <w:jc w:val="both"/>
        <w:rPr>
          <w:rFonts w:eastAsia="Times New Roman" w:cs="Times New Roman"/>
          <w:szCs w:val="28"/>
          <w:lang w:eastAsia="ru-RU"/>
        </w:rPr>
      </w:pPr>
      <w:r w:rsidRPr="009E4579">
        <w:rPr>
          <w:rFonts w:eastAsia="Times New Roman" w:cs="Times New Roman"/>
          <w:szCs w:val="28"/>
          <w:lang w:eastAsia="ru-RU"/>
        </w:rPr>
        <w:t>- у житловому секторі включає викиди за рахунок спалення природного газу, використання електроенергії  в багатоквартирних будинках і приватних будинках, використання електроенергії для водопостачання та водовідведення;</w:t>
      </w:r>
    </w:p>
    <w:p w14:paraId="2A960E4C" w14:textId="77777777" w:rsidR="009E4579" w:rsidRPr="009E4579" w:rsidRDefault="009E4579" w:rsidP="009E4579">
      <w:pPr>
        <w:autoSpaceDE w:val="0"/>
        <w:autoSpaceDN w:val="0"/>
        <w:adjustRightInd w:val="0"/>
        <w:spacing w:after="0" w:line="276" w:lineRule="auto"/>
        <w:ind w:firstLine="709"/>
        <w:jc w:val="both"/>
        <w:rPr>
          <w:rFonts w:eastAsia="Times New Roman" w:cs="Times New Roman"/>
          <w:szCs w:val="28"/>
          <w:lang w:eastAsia="ru-RU"/>
        </w:rPr>
      </w:pPr>
      <w:r w:rsidRPr="009E4579">
        <w:rPr>
          <w:rFonts w:eastAsia="Times New Roman" w:cs="Times New Roman"/>
          <w:szCs w:val="28"/>
          <w:lang w:eastAsia="ru-RU"/>
        </w:rPr>
        <w:t>- у вуличному освітленні включає викиди за рахунок споживання електроенергії в муніципальному громадському вуличному освітленні;</w:t>
      </w:r>
    </w:p>
    <w:p w14:paraId="59AF39D2" w14:textId="77777777" w:rsidR="009E4579" w:rsidRPr="009E4579" w:rsidRDefault="009E4579" w:rsidP="009E4579">
      <w:pPr>
        <w:autoSpaceDE w:val="0"/>
        <w:autoSpaceDN w:val="0"/>
        <w:adjustRightInd w:val="0"/>
        <w:spacing w:after="0" w:line="276" w:lineRule="auto"/>
        <w:ind w:firstLine="709"/>
        <w:jc w:val="both"/>
        <w:rPr>
          <w:rFonts w:eastAsia="Times New Roman" w:cs="Times New Roman"/>
          <w:color w:val="000000"/>
          <w:szCs w:val="28"/>
          <w:lang w:eastAsia="ru-RU"/>
        </w:rPr>
      </w:pPr>
      <w:r w:rsidRPr="009E4579">
        <w:rPr>
          <w:rFonts w:eastAsia="Times New Roman" w:cs="Times New Roman"/>
          <w:color w:val="000000"/>
          <w:szCs w:val="28"/>
          <w:lang w:eastAsia="ru-RU"/>
        </w:rPr>
        <w:t>- у транспортному секторі включає викиди за рахунок споживання моторного палива міським громадським транспортом та транспортом комунальних підприємств;</w:t>
      </w:r>
    </w:p>
    <w:p w14:paraId="324A20AE" w14:textId="77777777" w:rsidR="009E4579" w:rsidRPr="009E4579" w:rsidRDefault="009E4579" w:rsidP="009E4579">
      <w:pPr>
        <w:autoSpaceDE w:val="0"/>
        <w:autoSpaceDN w:val="0"/>
        <w:adjustRightInd w:val="0"/>
        <w:spacing w:after="0" w:line="276" w:lineRule="auto"/>
        <w:ind w:firstLine="709"/>
        <w:jc w:val="both"/>
        <w:rPr>
          <w:rFonts w:eastAsia="Times New Roman" w:cs="Times New Roman"/>
          <w:szCs w:val="28"/>
          <w:lang w:eastAsia="ru-RU"/>
        </w:rPr>
      </w:pPr>
      <w:r w:rsidRPr="009E4579">
        <w:rPr>
          <w:rFonts w:eastAsia="Times New Roman" w:cs="Times New Roman"/>
          <w:szCs w:val="28"/>
          <w:lang w:eastAsia="ru-RU"/>
        </w:rPr>
        <w:t>- у секторі обслуговування, включає викиди за рахунок спалення природного газу, використання електроенергії в будівлях та для забезпечення технологічних процесів.</w:t>
      </w:r>
    </w:p>
    <w:p w14:paraId="60D4828F" w14:textId="77777777" w:rsidR="009E4579" w:rsidRPr="009E4579" w:rsidRDefault="009E4579" w:rsidP="009E4579">
      <w:pPr>
        <w:autoSpaceDE w:val="0"/>
        <w:autoSpaceDN w:val="0"/>
        <w:adjustRightInd w:val="0"/>
        <w:spacing w:after="0" w:line="276" w:lineRule="auto"/>
        <w:ind w:firstLine="709"/>
        <w:jc w:val="both"/>
        <w:rPr>
          <w:rFonts w:eastAsia="Times New Roman" w:cs="Times New Roman"/>
          <w:szCs w:val="28"/>
          <w:lang w:eastAsia="uk-UA"/>
        </w:rPr>
      </w:pPr>
      <w:r w:rsidRPr="009E4579">
        <w:rPr>
          <w:rFonts w:eastAsia="Times New Roman" w:cs="Times New Roman"/>
          <w:szCs w:val="28"/>
          <w:lang w:eastAsia="ru-RU"/>
        </w:rPr>
        <w:t>Споживання енергоресурсів за 201</w:t>
      </w:r>
      <w:r w:rsidR="00A42E16">
        <w:rPr>
          <w:rFonts w:eastAsia="Times New Roman" w:cs="Times New Roman"/>
          <w:szCs w:val="28"/>
          <w:lang w:eastAsia="ru-RU"/>
        </w:rPr>
        <w:t>4</w:t>
      </w:r>
      <w:r w:rsidRPr="009E4579">
        <w:rPr>
          <w:rFonts w:eastAsia="Times New Roman" w:cs="Times New Roman"/>
          <w:szCs w:val="28"/>
          <w:lang w:eastAsia="ru-RU"/>
        </w:rPr>
        <w:t>-201</w:t>
      </w:r>
      <w:r w:rsidR="00A42E16">
        <w:rPr>
          <w:rFonts w:eastAsia="Times New Roman" w:cs="Times New Roman"/>
          <w:szCs w:val="28"/>
          <w:lang w:eastAsia="ru-RU"/>
        </w:rPr>
        <w:t>8</w:t>
      </w:r>
      <w:r w:rsidRPr="009E4579">
        <w:rPr>
          <w:rFonts w:eastAsia="Times New Roman" w:cs="Times New Roman"/>
          <w:szCs w:val="28"/>
          <w:lang w:eastAsia="ru-RU"/>
        </w:rPr>
        <w:t xml:space="preserve"> рр. в обраних секторах в натуральних одиницях наведено у таблиці </w:t>
      </w:r>
      <w:r w:rsidRPr="009E4579">
        <w:rPr>
          <w:rFonts w:eastAsia="Times New Roman" w:cs="Times New Roman"/>
          <w:szCs w:val="28"/>
          <w:lang w:eastAsia="uk-UA"/>
        </w:rPr>
        <w:t xml:space="preserve">3.2. </w:t>
      </w:r>
    </w:p>
    <w:p w14:paraId="53A18F80" w14:textId="77777777" w:rsidR="009E4579" w:rsidRPr="009E4579" w:rsidRDefault="009E4579" w:rsidP="009E4579">
      <w:pPr>
        <w:spacing w:after="0"/>
        <w:jc w:val="right"/>
        <w:rPr>
          <w:rFonts w:eastAsia="Calibri" w:cs="Times New Roman"/>
          <w:szCs w:val="28"/>
        </w:rPr>
      </w:pPr>
      <w:r w:rsidRPr="009E4579">
        <w:rPr>
          <w:rFonts w:eastAsia="Calibri" w:cs="Times New Roman"/>
          <w:szCs w:val="28"/>
        </w:rPr>
        <w:t>Таблиця 3.2</w:t>
      </w:r>
    </w:p>
    <w:p w14:paraId="780AFC63" w14:textId="77777777" w:rsidR="009E4579" w:rsidRPr="009E4579" w:rsidRDefault="009E4579" w:rsidP="009E4579">
      <w:pPr>
        <w:spacing w:after="0"/>
        <w:ind w:firstLine="708"/>
        <w:jc w:val="center"/>
        <w:rPr>
          <w:rFonts w:eastAsia="Calibri" w:cs="Times New Roman"/>
          <w:noProof/>
          <w:szCs w:val="28"/>
          <w:lang w:eastAsia="ru-RU"/>
        </w:rPr>
      </w:pPr>
      <w:r w:rsidRPr="009E4579">
        <w:rPr>
          <w:rFonts w:eastAsia="Calibri" w:cs="Times New Roman"/>
          <w:noProof/>
          <w:szCs w:val="28"/>
          <w:lang w:eastAsia="ru-RU"/>
        </w:rPr>
        <w:t>Споживання енергоресурсів у 201</w:t>
      </w:r>
      <w:r w:rsidR="00A42E16">
        <w:rPr>
          <w:rFonts w:eastAsia="Calibri" w:cs="Times New Roman"/>
          <w:noProof/>
          <w:szCs w:val="28"/>
          <w:lang w:eastAsia="ru-RU"/>
        </w:rPr>
        <w:t>4</w:t>
      </w:r>
      <w:r w:rsidRPr="009E4579">
        <w:rPr>
          <w:rFonts w:eastAsia="Calibri" w:cs="Times New Roman"/>
          <w:noProof/>
          <w:szCs w:val="28"/>
          <w:lang w:eastAsia="ru-RU"/>
        </w:rPr>
        <w:t>-201</w:t>
      </w:r>
      <w:r w:rsidR="00A42E16">
        <w:rPr>
          <w:rFonts w:eastAsia="Calibri" w:cs="Times New Roman"/>
          <w:noProof/>
          <w:szCs w:val="28"/>
          <w:lang w:eastAsia="ru-RU"/>
        </w:rPr>
        <w:t>8</w:t>
      </w:r>
      <w:r w:rsidRPr="009E4579">
        <w:rPr>
          <w:rFonts w:eastAsia="Calibri" w:cs="Times New Roman"/>
          <w:noProof/>
          <w:szCs w:val="28"/>
          <w:lang w:eastAsia="ru-RU"/>
        </w:rPr>
        <w:t xml:space="preserve"> роках</w:t>
      </w:r>
    </w:p>
    <w:tbl>
      <w:tblPr>
        <w:tblStyle w:val="GridTable4-Accent51"/>
        <w:tblW w:w="0" w:type="auto"/>
        <w:jc w:val="center"/>
        <w:tblLook w:val="04A0" w:firstRow="1" w:lastRow="0" w:firstColumn="1" w:lastColumn="0" w:noHBand="0" w:noVBand="1"/>
      </w:tblPr>
      <w:tblGrid>
        <w:gridCol w:w="766"/>
        <w:gridCol w:w="3848"/>
        <w:gridCol w:w="966"/>
        <w:gridCol w:w="966"/>
        <w:gridCol w:w="966"/>
        <w:gridCol w:w="966"/>
        <w:gridCol w:w="966"/>
      </w:tblGrid>
      <w:tr w:rsidR="00A42E16" w:rsidRPr="009F0771" w14:paraId="7D9C5DEA" w14:textId="77777777" w:rsidTr="009F077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814877" w14:textId="77777777" w:rsidR="00A42E16" w:rsidRPr="009F0771" w:rsidRDefault="00A42E16" w:rsidP="00A42E16">
            <w:pPr>
              <w:jc w:val="center"/>
              <w:rPr>
                <w:rFonts w:cs="Times New Roman"/>
                <w:color w:val="FFFFFF" w:themeColor="background1"/>
                <w:sz w:val="20"/>
                <w:szCs w:val="20"/>
                <w:lang w:eastAsia="ru-RU"/>
              </w:rPr>
            </w:pPr>
            <w:r w:rsidRPr="009F0771">
              <w:rPr>
                <w:rFonts w:cs="Times New Roman"/>
                <w:color w:val="FFFFFF" w:themeColor="background1"/>
                <w:sz w:val="20"/>
                <w:szCs w:val="20"/>
                <w:lang w:eastAsia="ru-RU"/>
              </w:rPr>
              <w:t>№ п/п</w:t>
            </w:r>
          </w:p>
        </w:tc>
        <w:tc>
          <w:tcPr>
            <w:tcW w:w="0" w:type="auto"/>
            <w:vAlign w:val="center"/>
            <w:hideMark/>
          </w:tcPr>
          <w:p w14:paraId="72C5E9A6" w14:textId="77777777" w:rsidR="00A42E16" w:rsidRPr="009F0771" w:rsidRDefault="00A42E16" w:rsidP="00A42E16">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9F0771">
              <w:rPr>
                <w:rFonts w:cs="Times New Roman"/>
                <w:color w:val="FFFFFF" w:themeColor="background1"/>
                <w:sz w:val="20"/>
                <w:szCs w:val="20"/>
                <w:lang w:eastAsia="ru-RU"/>
              </w:rPr>
              <w:t>Сектори включені в БКВ</w:t>
            </w:r>
          </w:p>
        </w:tc>
        <w:tc>
          <w:tcPr>
            <w:tcW w:w="0" w:type="auto"/>
            <w:vAlign w:val="center"/>
            <w:hideMark/>
          </w:tcPr>
          <w:p w14:paraId="2DA17F24" w14:textId="77777777" w:rsidR="00A42E16" w:rsidRPr="009F0771" w:rsidRDefault="00A42E16" w:rsidP="00A42E16">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9F0771">
              <w:rPr>
                <w:rFonts w:cs="Times New Roman"/>
                <w:color w:val="FFFFFF" w:themeColor="background1"/>
                <w:sz w:val="20"/>
                <w:szCs w:val="20"/>
                <w:lang w:eastAsia="ru-RU"/>
              </w:rPr>
              <w:t>2014</w:t>
            </w:r>
          </w:p>
        </w:tc>
        <w:tc>
          <w:tcPr>
            <w:tcW w:w="0" w:type="auto"/>
            <w:vAlign w:val="center"/>
            <w:hideMark/>
          </w:tcPr>
          <w:p w14:paraId="2797490B" w14:textId="77777777" w:rsidR="00A42E16" w:rsidRPr="009F0771" w:rsidRDefault="00A42E16" w:rsidP="00A42E16">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9F0771">
              <w:rPr>
                <w:rFonts w:cs="Times New Roman"/>
                <w:color w:val="FFFFFF" w:themeColor="background1"/>
                <w:sz w:val="20"/>
                <w:szCs w:val="20"/>
                <w:lang w:eastAsia="ru-RU"/>
              </w:rPr>
              <w:t>2015</w:t>
            </w:r>
          </w:p>
        </w:tc>
        <w:tc>
          <w:tcPr>
            <w:tcW w:w="0" w:type="auto"/>
            <w:vAlign w:val="center"/>
            <w:hideMark/>
          </w:tcPr>
          <w:p w14:paraId="71D9F0FA" w14:textId="77777777" w:rsidR="00A42E16" w:rsidRPr="009F0771" w:rsidRDefault="00A42E16" w:rsidP="00A42E16">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9F0771">
              <w:rPr>
                <w:rFonts w:cs="Times New Roman"/>
                <w:color w:val="FFFFFF" w:themeColor="background1"/>
                <w:sz w:val="20"/>
                <w:szCs w:val="20"/>
                <w:lang w:eastAsia="ru-RU"/>
              </w:rPr>
              <w:t>2016</w:t>
            </w:r>
          </w:p>
        </w:tc>
        <w:tc>
          <w:tcPr>
            <w:tcW w:w="0" w:type="auto"/>
            <w:vAlign w:val="center"/>
            <w:hideMark/>
          </w:tcPr>
          <w:p w14:paraId="50FE99AF" w14:textId="77777777" w:rsidR="00A42E16" w:rsidRPr="009F0771" w:rsidRDefault="00A42E16" w:rsidP="00A42E16">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9F0771">
              <w:rPr>
                <w:rFonts w:cs="Times New Roman"/>
                <w:color w:val="FFFFFF" w:themeColor="background1"/>
                <w:sz w:val="20"/>
                <w:szCs w:val="20"/>
                <w:lang w:eastAsia="ru-RU"/>
              </w:rPr>
              <w:t>2017</w:t>
            </w:r>
          </w:p>
        </w:tc>
        <w:tc>
          <w:tcPr>
            <w:tcW w:w="0" w:type="auto"/>
            <w:vAlign w:val="center"/>
            <w:hideMark/>
          </w:tcPr>
          <w:p w14:paraId="525AB9F2" w14:textId="77777777" w:rsidR="00A42E16" w:rsidRPr="009F0771" w:rsidRDefault="00A42E16" w:rsidP="00A42E16">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9F0771">
              <w:rPr>
                <w:rFonts w:cs="Times New Roman"/>
                <w:color w:val="FFFFFF" w:themeColor="background1"/>
                <w:sz w:val="20"/>
                <w:szCs w:val="20"/>
                <w:lang w:eastAsia="ru-RU"/>
              </w:rPr>
              <w:t>2018</w:t>
            </w:r>
          </w:p>
        </w:tc>
      </w:tr>
      <w:tr w:rsidR="00A42E16" w:rsidRPr="009F0771" w14:paraId="10A4A532"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72CBD483"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1. Муніципальні будівлі, обладнання/об'єкти</w:t>
            </w:r>
          </w:p>
        </w:tc>
      </w:tr>
      <w:tr w:rsidR="00A42E16" w:rsidRPr="009F0771" w14:paraId="2CC62902"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17622F88"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1.1 Муніципальні будівлі</w:t>
            </w:r>
          </w:p>
        </w:tc>
      </w:tr>
      <w:tr w:rsidR="00A42E16" w:rsidRPr="009F0771" w14:paraId="71540086"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1FF8D5"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1.1.1</w:t>
            </w:r>
          </w:p>
        </w:tc>
        <w:tc>
          <w:tcPr>
            <w:tcW w:w="0" w:type="auto"/>
            <w:vAlign w:val="center"/>
            <w:hideMark/>
          </w:tcPr>
          <w:p w14:paraId="6A99EBAD"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Природний газ, тис. м</w:t>
            </w:r>
            <w:r w:rsidRPr="009F0771">
              <w:rPr>
                <w:rFonts w:cs="Times New Roman"/>
                <w:color w:val="000000"/>
                <w:sz w:val="20"/>
                <w:szCs w:val="20"/>
                <w:vertAlign w:val="superscript"/>
                <w:lang w:eastAsia="ru-RU"/>
              </w:rPr>
              <w:t>3</w:t>
            </w:r>
          </w:p>
        </w:tc>
        <w:tc>
          <w:tcPr>
            <w:tcW w:w="0" w:type="auto"/>
            <w:noWrap/>
            <w:vAlign w:val="center"/>
            <w:hideMark/>
          </w:tcPr>
          <w:p w14:paraId="2DF3460F"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1087,34</w:t>
            </w:r>
          </w:p>
        </w:tc>
        <w:tc>
          <w:tcPr>
            <w:tcW w:w="0" w:type="auto"/>
            <w:noWrap/>
            <w:vAlign w:val="center"/>
            <w:hideMark/>
          </w:tcPr>
          <w:p w14:paraId="68D36ABD"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655,99</w:t>
            </w:r>
          </w:p>
        </w:tc>
        <w:tc>
          <w:tcPr>
            <w:tcW w:w="0" w:type="auto"/>
            <w:noWrap/>
            <w:vAlign w:val="center"/>
            <w:hideMark/>
          </w:tcPr>
          <w:p w14:paraId="11B2C4D5"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597,14</w:t>
            </w:r>
          </w:p>
        </w:tc>
        <w:tc>
          <w:tcPr>
            <w:tcW w:w="0" w:type="auto"/>
            <w:noWrap/>
            <w:vAlign w:val="center"/>
            <w:hideMark/>
          </w:tcPr>
          <w:p w14:paraId="1235CFA3"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589,62</w:t>
            </w:r>
          </w:p>
        </w:tc>
        <w:tc>
          <w:tcPr>
            <w:tcW w:w="0" w:type="auto"/>
            <w:noWrap/>
            <w:vAlign w:val="center"/>
            <w:hideMark/>
          </w:tcPr>
          <w:p w14:paraId="356B52CB"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556,42</w:t>
            </w:r>
          </w:p>
        </w:tc>
      </w:tr>
      <w:tr w:rsidR="00A42E16" w:rsidRPr="009F0771" w14:paraId="3D10DAE0"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A4F929"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1.1.2</w:t>
            </w:r>
          </w:p>
        </w:tc>
        <w:tc>
          <w:tcPr>
            <w:tcW w:w="0" w:type="auto"/>
            <w:vAlign w:val="center"/>
            <w:hideMark/>
          </w:tcPr>
          <w:p w14:paraId="59F763B3" w14:textId="6F088D74" w:rsidR="00A42E16" w:rsidRPr="009F0771" w:rsidRDefault="00B72ACA" w:rsidP="00A42E16">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Pr>
                <w:rFonts w:cs="Times New Roman"/>
                <w:color w:val="000000"/>
                <w:sz w:val="20"/>
                <w:szCs w:val="20"/>
                <w:lang w:eastAsia="ru-RU"/>
              </w:rPr>
              <w:t>Електроенергія, к</w:t>
            </w:r>
            <w:r w:rsidR="00A42E16" w:rsidRPr="009F0771">
              <w:rPr>
                <w:rFonts w:cs="Times New Roman"/>
                <w:color w:val="000000"/>
                <w:sz w:val="20"/>
                <w:szCs w:val="20"/>
                <w:lang w:eastAsia="ru-RU"/>
              </w:rPr>
              <w:t>Вт.*год.</w:t>
            </w:r>
          </w:p>
        </w:tc>
        <w:tc>
          <w:tcPr>
            <w:tcW w:w="0" w:type="auto"/>
            <w:noWrap/>
            <w:vAlign w:val="center"/>
            <w:hideMark/>
          </w:tcPr>
          <w:p w14:paraId="02B8A0A6"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3795,00</w:t>
            </w:r>
          </w:p>
        </w:tc>
        <w:tc>
          <w:tcPr>
            <w:tcW w:w="0" w:type="auto"/>
            <w:noWrap/>
            <w:vAlign w:val="center"/>
            <w:hideMark/>
          </w:tcPr>
          <w:p w14:paraId="7FF7B2E1"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3871,00</w:t>
            </w:r>
          </w:p>
        </w:tc>
        <w:tc>
          <w:tcPr>
            <w:tcW w:w="0" w:type="auto"/>
            <w:noWrap/>
            <w:vAlign w:val="center"/>
            <w:hideMark/>
          </w:tcPr>
          <w:p w14:paraId="5C9652E2"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4335,00</w:t>
            </w:r>
          </w:p>
        </w:tc>
        <w:tc>
          <w:tcPr>
            <w:tcW w:w="0" w:type="auto"/>
            <w:noWrap/>
            <w:vAlign w:val="center"/>
            <w:hideMark/>
          </w:tcPr>
          <w:p w14:paraId="0DF67D4C"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4119,00</w:t>
            </w:r>
          </w:p>
        </w:tc>
        <w:tc>
          <w:tcPr>
            <w:tcW w:w="0" w:type="auto"/>
            <w:noWrap/>
            <w:vAlign w:val="center"/>
            <w:hideMark/>
          </w:tcPr>
          <w:p w14:paraId="4431943E"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4164,00</w:t>
            </w:r>
          </w:p>
        </w:tc>
      </w:tr>
      <w:tr w:rsidR="00A42E16" w:rsidRPr="009F0771" w14:paraId="03C1AB2E"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A9A0BC"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1.1.3.1</w:t>
            </w:r>
          </w:p>
        </w:tc>
        <w:tc>
          <w:tcPr>
            <w:tcW w:w="0" w:type="auto"/>
            <w:vAlign w:val="center"/>
            <w:hideMark/>
          </w:tcPr>
          <w:p w14:paraId="68883292"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Водопостачання, тис. м</w:t>
            </w:r>
            <w:r w:rsidRPr="009F0771">
              <w:rPr>
                <w:rFonts w:cs="Times New Roman"/>
                <w:color w:val="000000"/>
                <w:sz w:val="20"/>
                <w:szCs w:val="20"/>
                <w:vertAlign w:val="superscript"/>
                <w:lang w:eastAsia="ru-RU"/>
              </w:rPr>
              <w:t>3</w:t>
            </w:r>
          </w:p>
        </w:tc>
        <w:tc>
          <w:tcPr>
            <w:tcW w:w="0" w:type="auto"/>
            <w:noWrap/>
            <w:vAlign w:val="center"/>
            <w:hideMark/>
          </w:tcPr>
          <w:p w14:paraId="4C0908EB"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29,70</w:t>
            </w:r>
          </w:p>
        </w:tc>
        <w:tc>
          <w:tcPr>
            <w:tcW w:w="0" w:type="auto"/>
            <w:noWrap/>
            <w:vAlign w:val="center"/>
            <w:hideMark/>
          </w:tcPr>
          <w:p w14:paraId="11A7FF35"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29,90</w:t>
            </w:r>
          </w:p>
        </w:tc>
        <w:tc>
          <w:tcPr>
            <w:tcW w:w="0" w:type="auto"/>
            <w:noWrap/>
            <w:vAlign w:val="center"/>
            <w:hideMark/>
          </w:tcPr>
          <w:p w14:paraId="74F653F1"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29,10</w:t>
            </w:r>
          </w:p>
        </w:tc>
        <w:tc>
          <w:tcPr>
            <w:tcW w:w="0" w:type="auto"/>
            <w:noWrap/>
            <w:vAlign w:val="center"/>
            <w:hideMark/>
          </w:tcPr>
          <w:p w14:paraId="28FF2D87"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28,60</w:t>
            </w:r>
          </w:p>
        </w:tc>
        <w:tc>
          <w:tcPr>
            <w:tcW w:w="0" w:type="auto"/>
            <w:noWrap/>
            <w:vAlign w:val="center"/>
            <w:hideMark/>
          </w:tcPr>
          <w:p w14:paraId="608259F3"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28,40</w:t>
            </w:r>
          </w:p>
        </w:tc>
      </w:tr>
      <w:tr w:rsidR="00A42E16" w:rsidRPr="009F0771" w14:paraId="70DFB591"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D0A667"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1.1.3.2</w:t>
            </w:r>
          </w:p>
        </w:tc>
        <w:tc>
          <w:tcPr>
            <w:tcW w:w="0" w:type="auto"/>
            <w:vAlign w:val="center"/>
            <w:hideMark/>
          </w:tcPr>
          <w:p w14:paraId="5A8C9B14" w14:textId="77777777" w:rsidR="00A42E16" w:rsidRPr="009F0771" w:rsidRDefault="00A42E16" w:rsidP="00A42E16">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Водовідведення, тис. м</w:t>
            </w:r>
            <w:r w:rsidRPr="009F0771">
              <w:rPr>
                <w:rFonts w:cs="Times New Roman"/>
                <w:color w:val="000000"/>
                <w:sz w:val="20"/>
                <w:szCs w:val="20"/>
                <w:vertAlign w:val="superscript"/>
                <w:lang w:eastAsia="ru-RU"/>
              </w:rPr>
              <w:t>3</w:t>
            </w:r>
          </w:p>
        </w:tc>
        <w:tc>
          <w:tcPr>
            <w:tcW w:w="0" w:type="auto"/>
            <w:noWrap/>
            <w:vAlign w:val="center"/>
            <w:hideMark/>
          </w:tcPr>
          <w:p w14:paraId="5F262A0D"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32,70</w:t>
            </w:r>
          </w:p>
        </w:tc>
        <w:tc>
          <w:tcPr>
            <w:tcW w:w="0" w:type="auto"/>
            <w:noWrap/>
            <w:vAlign w:val="center"/>
            <w:hideMark/>
          </w:tcPr>
          <w:p w14:paraId="5628221E"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34,30</w:t>
            </w:r>
          </w:p>
        </w:tc>
        <w:tc>
          <w:tcPr>
            <w:tcW w:w="0" w:type="auto"/>
            <w:noWrap/>
            <w:vAlign w:val="center"/>
            <w:hideMark/>
          </w:tcPr>
          <w:p w14:paraId="5CB1BA3B"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32,90</w:t>
            </w:r>
          </w:p>
        </w:tc>
        <w:tc>
          <w:tcPr>
            <w:tcW w:w="0" w:type="auto"/>
            <w:noWrap/>
            <w:vAlign w:val="center"/>
            <w:hideMark/>
          </w:tcPr>
          <w:p w14:paraId="29424167"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35,10</w:t>
            </w:r>
          </w:p>
        </w:tc>
        <w:tc>
          <w:tcPr>
            <w:tcW w:w="0" w:type="auto"/>
            <w:noWrap/>
            <w:vAlign w:val="center"/>
            <w:hideMark/>
          </w:tcPr>
          <w:p w14:paraId="6DD3C955"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30,50</w:t>
            </w:r>
          </w:p>
        </w:tc>
      </w:tr>
      <w:tr w:rsidR="00A42E16" w:rsidRPr="009F0771" w14:paraId="6E895CB2"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514566E6"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1.2 Муніципальні обладнання/об'єкти</w:t>
            </w:r>
          </w:p>
        </w:tc>
      </w:tr>
      <w:tr w:rsidR="00A42E16" w:rsidRPr="009F0771" w14:paraId="2E922043"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26B5FC05" w14:textId="77777777" w:rsidR="00A42E16" w:rsidRPr="009F0771" w:rsidRDefault="00A42E16" w:rsidP="00A42E16">
            <w:pPr>
              <w:jc w:val="center"/>
              <w:rPr>
                <w:rFonts w:cs="Times New Roman"/>
                <w:i/>
                <w:color w:val="000000"/>
                <w:sz w:val="20"/>
                <w:szCs w:val="20"/>
                <w:lang w:eastAsia="ru-RU"/>
              </w:rPr>
            </w:pPr>
            <w:r w:rsidRPr="009F0771">
              <w:rPr>
                <w:rFonts w:cs="Times New Roman"/>
                <w:i/>
                <w:color w:val="000000"/>
                <w:sz w:val="20"/>
                <w:szCs w:val="20"/>
                <w:lang w:eastAsia="ru-RU"/>
              </w:rPr>
              <w:t>Водоканал</w:t>
            </w:r>
          </w:p>
        </w:tc>
      </w:tr>
      <w:tr w:rsidR="00A42E16" w:rsidRPr="009F0771" w14:paraId="1D0191A4"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EC7904"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1.2.1</w:t>
            </w:r>
          </w:p>
        </w:tc>
        <w:tc>
          <w:tcPr>
            <w:tcW w:w="0" w:type="auto"/>
            <w:vAlign w:val="center"/>
            <w:hideMark/>
          </w:tcPr>
          <w:p w14:paraId="28EB5DA7"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Водопостачання та водовідведення, тис м</w:t>
            </w:r>
            <w:r w:rsidRPr="009F0771">
              <w:rPr>
                <w:rFonts w:cs="Times New Roman"/>
                <w:color w:val="000000"/>
                <w:sz w:val="20"/>
                <w:szCs w:val="20"/>
                <w:vertAlign w:val="superscript"/>
                <w:lang w:eastAsia="ru-RU"/>
              </w:rPr>
              <w:t>3</w:t>
            </w:r>
          </w:p>
        </w:tc>
        <w:tc>
          <w:tcPr>
            <w:tcW w:w="0" w:type="auto"/>
            <w:vAlign w:val="center"/>
            <w:hideMark/>
          </w:tcPr>
          <w:p w14:paraId="6874A948"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304,1</w:t>
            </w:r>
          </w:p>
        </w:tc>
        <w:tc>
          <w:tcPr>
            <w:tcW w:w="0" w:type="auto"/>
            <w:noWrap/>
            <w:vAlign w:val="center"/>
            <w:hideMark/>
          </w:tcPr>
          <w:p w14:paraId="5E8F1249"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348,30</w:t>
            </w:r>
          </w:p>
        </w:tc>
        <w:tc>
          <w:tcPr>
            <w:tcW w:w="0" w:type="auto"/>
            <w:noWrap/>
            <w:vAlign w:val="center"/>
            <w:hideMark/>
          </w:tcPr>
          <w:p w14:paraId="31BD6046"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290,10</w:t>
            </w:r>
          </w:p>
        </w:tc>
        <w:tc>
          <w:tcPr>
            <w:tcW w:w="0" w:type="auto"/>
            <w:noWrap/>
            <w:vAlign w:val="center"/>
            <w:hideMark/>
          </w:tcPr>
          <w:p w14:paraId="49232A88"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329,60</w:t>
            </w:r>
          </w:p>
        </w:tc>
        <w:tc>
          <w:tcPr>
            <w:tcW w:w="0" w:type="auto"/>
            <w:noWrap/>
            <w:vAlign w:val="center"/>
            <w:hideMark/>
          </w:tcPr>
          <w:p w14:paraId="652379B9"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260,00</w:t>
            </w:r>
          </w:p>
        </w:tc>
      </w:tr>
      <w:tr w:rsidR="00A42E16" w:rsidRPr="009F0771" w14:paraId="1DA22C4E"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603CF57A"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2. Житлові будівлі</w:t>
            </w:r>
          </w:p>
        </w:tc>
      </w:tr>
      <w:tr w:rsidR="00A42E16" w:rsidRPr="009F0771" w14:paraId="739A3F73"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8A5DC9"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2.1</w:t>
            </w:r>
          </w:p>
        </w:tc>
        <w:tc>
          <w:tcPr>
            <w:tcW w:w="0" w:type="auto"/>
            <w:vAlign w:val="center"/>
            <w:hideMark/>
          </w:tcPr>
          <w:p w14:paraId="643CE3B9"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Природний газ, тис. м</w:t>
            </w:r>
            <w:r w:rsidRPr="009F0771">
              <w:rPr>
                <w:rFonts w:cs="Times New Roman"/>
                <w:color w:val="000000"/>
                <w:sz w:val="20"/>
                <w:szCs w:val="20"/>
                <w:vertAlign w:val="superscript"/>
                <w:lang w:eastAsia="ru-RU"/>
              </w:rPr>
              <w:t>3</w:t>
            </w:r>
          </w:p>
        </w:tc>
        <w:tc>
          <w:tcPr>
            <w:tcW w:w="0" w:type="auto"/>
            <w:noWrap/>
            <w:vAlign w:val="center"/>
            <w:hideMark/>
          </w:tcPr>
          <w:p w14:paraId="0EF92C37"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17461,52</w:t>
            </w:r>
          </w:p>
        </w:tc>
        <w:tc>
          <w:tcPr>
            <w:tcW w:w="0" w:type="auto"/>
            <w:noWrap/>
            <w:vAlign w:val="center"/>
            <w:hideMark/>
          </w:tcPr>
          <w:p w14:paraId="08220510"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14420,16</w:t>
            </w:r>
          </w:p>
        </w:tc>
        <w:tc>
          <w:tcPr>
            <w:tcW w:w="0" w:type="auto"/>
            <w:noWrap/>
            <w:vAlign w:val="center"/>
            <w:hideMark/>
          </w:tcPr>
          <w:p w14:paraId="1C28EA71"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15505,00</w:t>
            </w:r>
          </w:p>
        </w:tc>
        <w:tc>
          <w:tcPr>
            <w:tcW w:w="0" w:type="auto"/>
            <w:noWrap/>
            <w:vAlign w:val="center"/>
            <w:hideMark/>
          </w:tcPr>
          <w:p w14:paraId="68B6AA4B"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14245,50</w:t>
            </w:r>
          </w:p>
        </w:tc>
        <w:tc>
          <w:tcPr>
            <w:tcW w:w="0" w:type="auto"/>
            <w:noWrap/>
            <w:vAlign w:val="center"/>
            <w:hideMark/>
          </w:tcPr>
          <w:p w14:paraId="42AFF6C2"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13443,22</w:t>
            </w:r>
          </w:p>
        </w:tc>
      </w:tr>
      <w:tr w:rsidR="00A42E16" w:rsidRPr="009F0771" w14:paraId="6CCDB3BD"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8109D9"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2.2</w:t>
            </w:r>
          </w:p>
        </w:tc>
        <w:tc>
          <w:tcPr>
            <w:tcW w:w="0" w:type="auto"/>
            <w:vAlign w:val="center"/>
            <w:hideMark/>
          </w:tcPr>
          <w:p w14:paraId="1463B967" w14:textId="28BE8DDF" w:rsidR="00A42E16" w:rsidRPr="009F0771" w:rsidRDefault="00B72ACA" w:rsidP="00A42E16">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Pr>
                <w:rFonts w:cs="Times New Roman"/>
                <w:color w:val="000000"/>
                <w:sz w:val="20"/>
                <w:szCs w:val="20"/>
                <w:lang w:eastAsia="ru-RU"/>
              </w:rPr>
              <w:t>Електроенергія, к</w:t>
            </w:r>
            <w:r w:rsidR="00A42E16" w:rsidRPr="009F0771">
              <w:rPr>
                <w:rFonts w:cs="Times New Roman"/>
                <w:color w:val="000000"/>
                <w:sz w:val="20"/>
                <w:szCs w:val="20"/>
                <w:lang w:eastAsia="ru-RU"/>
              </w:rPr>
              <w:t>Вт.*год.</w:t>
            </w:r>
          </w:p>
        </w:tc>
        <w:tc>
          <w:tcPr>
            <w:tcW w:w="0" w:type="auto"/>
            <w:noWrap/>
            <w:vAlign w:val="center"/>
            <w:hideMark/>
          </w:tcPr>
          <w:p w14:paraId="50CC69BA"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21935,00</w:t>
            </w:r>
          </w:p>
        </w:tc>
        <w:tc>
          <w:tcPr>
            <w:tcW w:w="0" w:type="auto"/>
            <w:noWrap/>
            <w:vAlign w:val="center"/>
            <w:hideMark/>
          </w:tcPr>
          <w:p w14:paraId="4D00DF15"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22813,00</w:t>
            </w:r>
          </w:p>
        </w:tc>
        <w:tc>
          <w:tcPr>
            <w:tcW w:w="0" w:type="auto"/>
            <w:noWrap/>
            <w:vAlign w:val="center"/>
            <w:hideMark/>
          </w:tcPr>
          <w:p w14:paraId="357B12A7"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22128,00</w:t>
            </w:r>
          </w:p>
        </w:tc>
        <w:tc>
          <w:tcPr>
            <w:tcW w:w="0" w:type="auto"/>
            <w:noWrap/>
            <w:vAlign w:val="center"/>
            <w:hideMark/>
          </w:tcPr>
          <w:p w14:paraId="4D876B55"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21597,00</w:t>
            </w:r>
          </w:p>
        </w:tc>
        <w:tc>
          <w:tcPr>
            <w:tcW w:w="0" w:type="auto"/>
            <w:noWrap/>
            <w:vAlign w:val="center"/>
            <w:hideMark/>
          </w:tcPr>
          <w:p w14:paraId="5F2D6D79"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22029,00</w:t>
            </w:r>
          </w:p>
        </w:tc>
      </w:tr>
      <w:tr w:rsidR="00A42E16" w:rsidRPr="009F0771" w14:paraId="1602A21F"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75525F"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2.3.1</w:t>
            </w:r>
          </w:p>
        </w:tc>
        <w:tc>
          <w:tcPr>
            <w:tcW w:w="0" w:type="auto"/>
            <w:vAlign w:val="center"/>
            <w:hideMark/>
          </w:tcPr>
          <w:p w14:paraId="71E5D1F6"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Водопостачання, тис. м</w:t>
            </w:r>
            <w:r w:rsidRPr="009F0771">
              <w:rPr>
                <w:rFonts w:cs="Times New Roman"/>
                <w:color w:val="000000"/>
                <w:sz w:val="20"/>
                <w:szCs w:val="20"/>
                <w:vertAlign w:val="superscript"/>
                <w:lang w:eastAsia="ru-RU"/>
              </w:rPr>
              <w:t>3</w:t>
            </w:r>
          </w:p>
        </w:tc>
        <w:tc>
          <w:tcPr>
            <w:tcW w:w="0" w:type="auto"/>
            <w:noWrap/>
            <w:vAlign w:val="center"/>
            <w:hideMark/>
          </w:tcPr>
          <w:p w14:paraId="18B4C733"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442,10</w:t>
            </w:r>
          </w:p>
        </w:tc>
        <w:tc>
          <w:tcPr>
            <w:tcW w:w="0" w:type="auto"/>
            <w:noWrap/>
            <w:vAlign w:val="center"/>
            <w:hideMark/>
          </w:tcPr>
          <w:p w14:paraId="6A4ABAAE"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426,90</w:t>
            </w:r>
          </w:p>
        </w:tc>
        <w:tc>
          <w:tcPr>
            <w:tcW w:w="0" w:type="auto"/>
            <w:noWrap/>
            <w:vAlign w:val="center"/>
            <w:hideMark/>
          </w:tcPr>
          <w:p w14:paraId="4FE8862B"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454,30</w:t>
            </w:r>
          </w:p>
        </w:tc>
        <w:tc>
          <w:tcPr>
            <w:tcW w:w="0" w:type="auto"/>
            <w:noWrap/>
            <w:vAlign w:val="center"/>
            <w:hideMark/>
          </w:tcPr>
          <w:p w14:paraId="266FFB1C"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475,70</w:t>
            </w:r>
          </w:p>
        </w:tc>
        <w:tc>
          <w:tcPr>
            <w:tcW w:w="0" w:type="auto"/>
            <w:noWrap/>
            <w:vAlign w:val="center"/>
            <w:hideMark/>
          </w:tcPr>
          <w:p w14:paraId="310132B2"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471,60</w:t>
            </w:r>
          </w:p>
        </w:tc>
      </w:tr>
      <w:tr w:rsidR="00A42E16" w:rsidRPr="009F0771" w14:paraId="093B8748"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122F5D"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2.3.2</w:t>
            </w:r>
          </w:p>
        </w:tc>
        <w:tc>
          <w:tcPr>
            <w:tcW w:w="0" w:type="auto"/>
            <w:vAlign w:val="center"/>
            <w:hideMark/>
          </w:tcPr>
          <w:p w14:paraId="1AAFF427" w14:textId="77777777" w:rsidR="00A42E16" w:rsidRPr="009F0771" w:rsidRDefault="00A42E16" w:rsidP="00A42E16">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Водовідведення, тис. м</w:t>
            </w:r>
            <w:r w:rsidRPr="009F0771">
              <w:rPr>
                <w:rFonts w:cs="Times New Roman"/>
                <w:color w:val="000000"/>
                <w:sz w:val="20"/>
                <w:szCs w:val="20"/>
                <w:vertAlign w:val="superscript"/>
                <w:lang w:eastAsia="ru-RU"/>
              </w:rPr>
              <w:t>3</w:t>
            </w:r>
          </w:p>
        </w:tc>
        <w:tc>
          <w:tcPr>
            <w:tcW w:w="0" w:type="auto"/>
            <w:noWrap/>
            <w:vAlign w:val="center"/>
            <w:hideMark/>
          </w:tcPr>
          <w:p w14:paraId="6B364F43"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248,90</w:t>
            </w:r>
          </w:p>
        </w:tc>
        <w:tc>
          <w:tcPr>
            <w:tcW w:w="0" w:type="auto"/>
            <w:noWrap/>
            <w:vAlign w:val="center"/>
            <w:hideMark/>
          </w:tcPr>
          <w:p w14:paraId="1D8BA80A"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238,00</w:t>
            </w:r>
          </w:p>
        </w:tc>
        <w:tc>
          <w:tcPr>
            <w:tcW w:w="0" w:type="auto"/>
            <w:noWrap/>
            <w:vAlign w:val="center"/>
            <w:hideMark/>
          </w:tcPr>
          <w:p w14:paraId="11BA544A"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253,80</w:t>
            </w:r>
          </w:p>
        </w:tc>
        <w:tc>
          <w:tcPr>
            <w:tcW w:w="0" w:type="auto"/>
            <w:noWrap/>
            <w:vAlign w:val="center"/>
            <w:hideMark/>
          </w:tcPr>
          <w:p w14:paraId="34404764"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255,30</w:t>
            </w:r>
          </w:p>
        </w:tc>
        <w:tc>
          <w:tcPr>
            <w:tcW w:w="0" w:type="auto"/>
            <w:noWrap/>
            <w:vAlign w:val="center"/>
            <w:hideMark/>
          </w:tcPr>
          <w:p w14:paraId="20FF9D20"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260,10</w:t>
            </w:r>
          </w:p>
        </w:tc>
      </w:tr>
      <w:tr w:rsidR="00A42E16" w:rsidRPr="009F0771" w14:paraId="596D0E7D"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4BC1808A"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3. Муніципальне громадське освітлення</w:t>
            </w:r>
          </w:p>
        </w:tc>
      </w:tr>
      <w:tr w:rsidR="00A42E16" w:rsidRPr="009F0771" w14:paraId="5E79F86E"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D1C1E1"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3.1</w:t>
            </w:r>
          </w:p>
        </w:tc>
        <w:tc>
          <w:tcPr>
            <w:tcW w:w="0" w:type="auto"/>
            <w:vAlign w:val="center"/>
            <w:hideMark/>
          </w:tcPr>
          <w:p w14:paraId="5507A0DD"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Електроенергія, МВт.*год.</w:t>
            </w:r>
          </w:p>
        </w:tc>
        <w:tc>
          <w:tcPr>
            <w:tcW w:w="0" w:type="auto"/>
            <w:noWrap/>
            <w:vAlign w:val="center"/>
            <w:hideMark/>
          </w:tcPr>
          <w:p w14:paraId="20B32D1B"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287,10</w:t>
            </w:r>
          </w:p>
        </w:tc>
        <w:tc>
          <w:tcPr>
            <w:tcW w:w="0" w:type="auto"/>
            <w:noWrap/>
            <w:vAlign w:val="center"/>
            <w:hideMark/>
          </w:tcPr>
          <w:p w14:paraId="14D63117"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287,10</w:t>
            </w:r>
          </w:p>
        </w:tc>
        <w:tc>
          <w:tcPr>
            <w:tcW w:w="0" w:type="auto"/>
            <w:noWrap/>
            <w:vAlign w:val="center"/>
            <w:hideMark/>
          </w:tcPr>
          <w:p w14:paraId="7825EF62"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287,10</w:t>
            </w:r>
          </w:p>
        </w:tc>
        <w:tc>
          <w:tcPr>
            <w:tcW w:w="0" w:type="auto"/>
            <w:noWrap/>
            <w:vAlign w:val="center"/>
            <w:hideMark/>
          </w:tcPr>
          <w:p w14:paraId="625D6CFF"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164,50</w:t>
            </w:r>
          </w:p>
        </w:tc>
        <w:tc>
          <w:tcPr>
            <w:tcW w:w="0" w:type="auto"/>
            <w:noWrap/>
            <w:vAlign w:val="center"/>
            <w:hideMark/>
          </w:tcPr>
          <w:p w14:paraId="352B7025"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153,00</w:t>
            </w:r>
          </w:p>
        </w:tc>
      </w:tr>
      <w:tr w:rsidR="00A42E16" w:rsidRPr="009F0771" w14:paraId="16382A81"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083C8E9F"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4. Транспорт</w:t>
            </w:r>
          </w:p>
        </w:tc>
      </w:tr>
      <w:tr w:rsidR="00A42E16" w:rsidRPr="009F0771" w14:paraId="5927E9AE"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C347F2"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4.1</w:t>
            </w:r>
          </w:p>
        </w:tc>
        <w:tc>
          <w:tcPr>
            <w:tcW w:w="0" w:type="auto"/>
            <w:gridSpan w:val="6"/>
            <w:vAlign w:val="center"/>
            <w:hideMark/>
          </w:tcPr>
          <w:p w14:paraId="75ABC16A"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b/>
                <w:i/>
                <w:color w:val="000000"/>
                <w:sz w:val="20"/>
                <w:szCs w:val="20"/>
                <w:lang w:eastAsia="ru-RU"/>
              </w:rPr>
            </w:pPr>
            <w:r w:rsidRPr="009F0771">
              <w:rPr>
                <w:rFonts w:cs="Times New Roman"/>
                <w:b/>
                <w:i/>
                <w:color w:val="000000"/>
                <w:sz w:val="20"/>
                <w:szCs w:val="20"/>
                <w:lang w:eastAsia="ru-RU"/>
              </w:rPr>
              <w:t>Комунальний транспорт</w:t>
            </w:r>
          </w:p>
        </w:tc>
      </w:tr>
      <w:tr w:rsidR="00A42E16" w:rsidRPr="009F0771" w14:paraId="0099EA40"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3CA0E2"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4.1.1</w:t>
            </w:r>
          </w:p>
        </w:tc>
        <w:tc>
          <w:tcPr>
            <w:tcW w:w="0" w:type="auto"/>
            <w:vAlign w:val="center"/>
            <w:hideMark/>
          </w:tcPr>
          <w:p w14:paraId="0FF4F4CB"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Дизельне паливо, тис. л</w:t>
            </w:r>
          </w:p>
        </w:tc>
        <w:tc>
          <w:tcPr>
            <w:tcW w:w="0" w:type="auto"/>
            <w:noWrap/>
            <w:vAlign w:val="center"/>
            <w:hideMark/>
          </w:tcPr>
          <w:p w14:paraId="435FB86F"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6,00</w:t>
            </w:r>
          </w:p>
        </w:tc>
        <w:tc>
          <w:tcPr>
            <w:tcW w:w="0" w:type="auto"/>
            <w:noWrap/>
            <w:vAlign w:val="center"/>
            <w:hideMark/>
          </w:tcPr>
          <w:p w14:paraId="4A334600"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5,20</w:t>
            </w:r>
          </w:p>
        </w:tc>
        <w:tc>
          <w:tcPr>
            <w:tcW w:w="0" w:type="auto"/>
            <w:noWrap/>
            <w:vAlign w:val="center"/>
            <w:hideMark/>
          </w:tcPr>
          <w:p w14:paraId="2C115960"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40,00</w:t>
            </w:r>
          </w:p>
        </w:tc>
        <w:tc>
          <w:tcPr>
            <w:tcW w:w="0" w:type="auto"/>
            <w:noWrap/>
            <w:vAlign w:val="center"/>
            <w:hideMark/>
          </w:tcPr>
          <w:p w14:paraId="309E7684"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38,00</w:t>
            </w:r>
          </w:p>
        </w:tc>
        <w:tc>
          <w:tcPr>
            <w:tcW w:w="0" w:type="auto"/>
            <w:noWrap/>
            <w:vAlign w:val="center"/>
            <w:hideMark/>
          </w:tcPr>
          <w:p w14:paraId="4A357A19"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36,80</w:t>
            </w:r>
          </w:p>
        </w:tc>
      </w:tr>
      <w:tr w:rsidR="00A42E16" w:rsidRPr="009F0771" w14:paraId="0518EFDD"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BC5292"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4.1.2</w:t>
            </w:r>
          </w:p>
        </w:tc>
        <w:tc>
          <w:tcPr>
            <w:tcW w:w="0" w:type="auto"/>
            <w:vAlign w:val="center"/>
            <w:hideMark/>
          </w:tcPr>
          <w:p w14:paraId="72B88327" w14:textId="77777777" w:rsidR="00A42E16" w:rsidRPr="009F0771" w:rsidRDefault="00A42E16" w:rsidP="00A42E16">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Бензин, тис. л.</w:t>
            </w:r>
          </w:p>
        </w:tc>
        <w:tc>
          <w:tcPr>
            <w:tcW w:w="0" w:type="auto"/>
            <w:noWrap/>
            <w:vAlign w:val="center"/>
            <w:hideMark/>
          </w:tcPr>
          <w:p w14:paraId="2B8C6BE3"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12,20</w:t>
            </w:r>
          </w:p>
        </w:tc>
        <w:tc>
          <w:tcPr>
            <w:tcW w:w="0" w:type="auto"/>
            <w:noWrap/>
            <w:vAlign w:val="center"/>
            <w:hideMark/>
          </w:tcPr>
          <w:p w14:paraId="4513B74F"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3,60</w:t>
            </w:r>
          </w:p>
        </w:tc>
        <w:tc>
          <w:tcPr>
            <w:tcW w:w="0" w:type="auto"/>
            <w:noWrap/>
            <w:vAlign w:val="center"/>
            <w:hideMark/>
          </w:tcPr>
          <w:p w14:paraId="206C355B"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8,50</w:t>
            </w:r>
          </w:p>
        </w:tc>
        <w:tc>
          <w:tcPr>
            <w:tcW w:w="0" w:type="auto"/>
            <w:noWrap/>
            <w:vAlign w:val="center"/>
            <w:hideMark/>
          </w:tcPr>
          <w:p w14:paraId="7247ADDC"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5,80</w:t>
            </w:r>
          </w:p>
        </w:tc>
        <w:tc>
          <w:tcPr>
            <w:tcW w:w="0" w:type="auto"/>
            <w:noWrap/>
            <w:vAlign w:val="center"/>
            <w:hideMark/>
          </w:tcPr>
          <w:p w14:paraId="42E5CDE7"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4,60</w:t>
            </w:r>
          </w:p>
        </w:tc>
      </w:tr>
      <w:tr w:rsidR="00A42E16" w:rsidRPr="009F0771" w14:paraId="3AF518DC"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B695B4"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4.1.3</w:t>
            </w:r>
          </w:p>
        </w:tc>
        <w:tc>
          <w:tcPr>
            <w:tcW w:w="0" w:type="auto"/>
            <w:vAlign w:val="center"/>
            <w:hideMark/>
          </w:tcPr>
          <w:p w14:paraId="7F99D881"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Зріджений газ, тис. л</w:t>
            </w:r>
          </w:p>
        </w:tc>
        <w:tc>
          <w:tcPr>
            <w:tcW w:w="0" w:type="auto"/>
            <w:noWrap/>
            <w:vAlign w:val="center"/>
            <w:hideMark/>
          </w:tcPr>
          <w:p w14:paraId="4C13BCF5"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8,10</w:t>
            </w:r>
          </w:p>
        </w:tc>
        <w:tc>
          <w:tcPr>
            <w:tcW w:w="0" w:type="auto"/>
            <w:noWrap/>
            <w:vAlign w:val="center"/>
            <w:hideMark/>
          </w:tcPr>
          <w:p w14:paraId="2C44D2A7"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17,50</w:t>
            </w:r>
          </w:p>
        </w:tc>
        <w:tc>
          <w:tcPr>
            <w:tcW w:w="0" w:type="auto"/>
            <w:noWrap/>
            <w:vAlign w:val="center"/>
            <w:hideMark/>
          </w:tcPr>
          <w:p w14:paraId="67522DBA"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21,30</w:t>
            </w:r>
          </w:p>
        </w:tc>
        <w:tc>
          <w:tcPr>
            <w:tcW w:w="0" w:type="auto"/>
            <w:noWrap/>
            <w:vAlign w:val="center"/>
            <w:hideMark/>
          </w:tcPr>
          <w:p w14:paraId="56B12956"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28,70</w:t>
            </w:r>
          </w:p>
        </w:tc>
        <w:tc>
          <w:tcPr>
            <w:tcW w:w="0" w:type="auto"/>
            <w:noWrap/>
            <w:vAlign w:val="center"/>
            <w:hideMark/>
          </w:tcPr>
          <w:p w14:paraId="658BB03E"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24,20</w:t>
            </w:r>
          </w:p>
        </w:tc>
      </w:tr>
      <w:tr w:rsidR="008E2D7B" w:rsidRPr="009F0771" w14:paraId="5F691595" w14:textId="77777777" w:rsidTr="00BD195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67C77DB2" w14:textId="77777777" w:rsidR="008E2D7B" w:rsidRDefault="008E2D7B" w:rsidP="008E2D7B">
            <w:pPr>
              <w:jc w:val="center"/>
              <w:rPr>
                <w:color w:val="000000"/>
                <w:sz w:val="20"/>
                <w:szCs w:val="20"/>
                <w:lang w:val="ru-RU"/>
              </w:rPr>
            </w:pPr>
            <w:r>
              <w:rPr>
                <w:color w:val="000000"/>
                <w:sz w:val="20"/>
                <w:szCs w:val="20"/>
              </w:rPr>
              <w:t>4.3</w:t>
            </w:r>
          </w:p>
        </w:tc>
        <w:tc>
          <w:tcPr>
            <w:tcW w:w="0" w:type="auto"/>
            <w:gridSpan w:val="6"/>
            <w:vAlign w:val="bottom"/>
          </w:tcPr>
          <w:p w14:paraId="6B2E0455" w14:textId="77777777" w:rsidR="008E2D7B" w:rsidRDefault="008E2D7B" w:rsidP="008E2D7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Приватний транспорт</w:t>
            </w:r>
          </w:p>
        </w:tc>
      </w:tr>
      <w:tr w:rsidR="008E2D7B" w:rsidRPr="009F0771" w14:paraId="4D0254B8" w14:textId="77777777" w:rsidTr="00BD195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5D6DD3C3" w14:textId="77777777" w:rsidR="008E2D7B" w:rsidRDefault="008E2D7B" w:rsidP="008E2D7B">
            <w:pPr>
              <w:jc w:val="center"/>
              <w:rPr>
                <w:color w:val="000000"/>
                <w:sz w:val="20"/>
                <w:szCs w:val="20"/>
                <w:lang w:val="ru-RU"/>
              </w:rPr>
            </w:pPr>
            <w:r>
              <w:rPr>
                <w:color w:val="000000"/>
                <w:sz w:val="20"/>
                <w:szCs w:val="20"/>
              </w:rPr>
              <w:t>4.3.1</w:t>
            </w:r>
          </w:p>
        </w:tc>
        <w:tc>
          <w:tcPr>
            <w:tcW w:w="0" w:type="auto"/>
            <w:vAlign w:val="bottom"/>
          </w:tcPr>
          <w:p w14:paraId="5961C97D" w14:textId="77777777" w:rsidR="008E2D7B" w:rsidRDefault="008E2D7B" w:rsidP="008E2D7B">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Бензин, тис. л.</w:t>
            </w:r>
          </w:p>
        </w:tc>
        <w:tc>
          <w:tcPr>
            <w:tcW w:w="0" w:type="auto"/>
            <w:noWrap/>
            <w:vAlign w:val="center"/>
          </w:tcPr>
          <w:p w14:paraId="177B9E99"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1610,99</w:t>
            </w:r>
          </w:p>
        </w:tc>
        <w:tc>
          <w:tcPr>
            <w:tcW w:w="0" w:type="auto"/>
            <w:noWrap/>
            <w:vAlign w:val="center"/>
          </w:tcPr>
          <w:p w14:paraId="7C80136B"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1699,98</w:t>
            </w:r>
          </w:p>
        </w:tc>
        <w:tc>
          <w:tcPr>
            <w:tcW w:w="0" w:type="auto"/>
            <w:noWrap/>
            <w:vAlign w:val="center"/>
          </w:tcPr>
          <w:p w14:paraId="5875E6C8"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1503,92</w:t>
            </w:r>
          </w:p>
        </w:tc>
        <w:tc>
          <w:tcPr>
            <w:tcW w:w="0" w:type="auto"/>
            <w:noWrap/>
            <w:vAlign w:val="center"/>
          </w:tcPr>
          <w:p w14:paraId="3E236AB0"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1347,87</w:t>
            </w:r>
          </w:p>
        </w:tc>
        <w:tc>
          <w:tcPr>
            <w:tcW w:w="0" w:type="auto"/>
            <w:noWrap/>
            <w:vAlign w:val="center"/>
          </w:tcPr>
          <w:p w14:paraId="6FC0A838"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1146,13</w:t>
            </w:r>
          </w:p>
        </w:tc>
      </w:tr>
      <w:tr w:rsidR="008E2D7B" w:rsidRPr="009F0771" w14:paraId="207D61B0" w14:textId="77777777" w:rsidTr="00BD195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6D78F1BB" w14:textId="77777777" w:rsidR="008E2D7B" w:rsidRDefault="008E2D7B" w:rsidP="008E2D7B">
            <w:pPr>
              <w:jc w:val="center"/>
              <w:rPr>
                <w:color w:val="000000"/>
                <w:sz w:val="20"/>
                <w:szCs w:val="20"/>
              </w:rPr>
            </w:pPr>
            <w:r>
              <w:rPr>
                <w:color w:val="000000"/>
                <w:sz w:val="20"/>
                <w:szCs w:val="20"/>
              </w:rPr>
              <w:t>4.3.2</w:t>
            </w:r>
          </w:p>
        </w:tc>
        <w:tc>
          <w:tcPr>
            <w:tcW w:w="0" w:type="auto"/>
            <w:vAlign w:val="bottom"/>
          </w:tcPr>
          <w:p w14:paraId="53DE796F" w14:textId="77777777" w:rsidR="008E2D7B" w:rsidRDefault="008E2D7B" w:rsidP="008E2D7B">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Дизельне паливо, тис. л</w:t>
            </w:r>
          </w:p>
        </w:tc>
        <w:tc>
          <w:tcPr>
            <w:tcW w:w="0" w:type="auto"/>
            <w:noWrap/>
            <w:vAlign w:val="center"/>
          </w:tcPr>
          <w:p w14:paraId="18E583C0" w14:textId="77777777" w:rsidR="008E2D7B" w:rsidRDefault="008E2D7B" w:rsidP="008E2D7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1942,24</w:t>
            </w:r>
          </w:p>
        </w:tc>
        <w:tc>
          <w:tcPr>
            <w:tcW w:w="0" w:type="auto"/>
            <w:noWrap/>
            <w:vAlign w:val="center"/>
          </w:tcPr>
          <w:p w14:paraId="37FC09DC" w14:textId="77777777" w:rsidR="008E2D7B" w:rsidRDefault="008E2D7B" w:rsidP="008E2D7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2008,41</w:t>
            </w:r>
          </w:p>
        </w:tc>
        <w:tc>
          <w:tcPr>
            <w:tcW w:w="0" w:type="auto"/>
            <w:noWrap/>
            <w:vAlign w:val="center"/>
          </w:tcPr>
          <w:p w14:paraId="5B12FDBC" w14:textId="77777777" w:rsidR="008E2D7B" w:rsidRDefault="008E2D7B" w:rsidP="008E2D7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1603,10</w:t>
            </w:r>
          </w:p>
        </w:tc>
        <w:tc>
          <w:tcPr>
            <w:tcW w:w="0" w:type="auto"/>
            <w:noWrap/>
            <w:vAlign w:val="center"/>
          </w:tcPr>
          <w:p w14:paraId="029CF3B6" w14:textId="77777777" w:rsidR="008E2D7B" w:rsidRDefault="008E2D7B" w:rsidP="008E2D7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1435,03</w:t>
            </w:r>
          </w:p>
        </w:tc>
        <w:tc>
          <w:tcPr>
            <w:tcW w:w="0" w:type="auto"/>
            <w:noWrap/>
            <w:vAlign w:val="center"/>
          </w:tcPr>
          <w:p w14:paraId="5A3E3B7F" w14:textId="77777777" w:rsidR="008E2D7B" w:rsidRDefault="008E2D7B" w:rsidP="008E2D7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1323,04</w:t>
            </w:r>
          </w:p>
        </w:tc>
      </w:tr>
      <w:tr w:rsidR="008E2D7B" w:rsidRPr="009F0771" w14:paraId="461C89C7" w14:textId="77777777" w:rsidTr="00BD195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1972A9" w14:textId="77777777" w:rsidR="008E2D7B" w:rsidRDefault="008E2D7B" w:rsidP="008E2D7B">
            <w:pPr>
              <w:jc w:val="center"/>
              <w:rPr>
                <w:color w:val="000000"/>
                <w:sz w:val="20"/>
                <w:szCs w:val="20"/>
              </w:rPr>
            </w:pPr>
            <w:r>
              <w:rPr>
                <w:color w:val="000000"/>
                <w:sz w:val="20"/>
                <w:szCs w:val="20"/>
              </w:rPr>
              <w:t>4.3.3</w:t>
            </w:r>
          </w:p>
        </w:tc>
        <w:tc>
          <w:tcPr>
            <w:tcW w:w="0" w:type="auto"/>
            <w:vAlign w:val="bottom"/>
          </w:tcPr>
          <w:p w14:paraId="3C506914" w14:textId="77777777" w:rsidR="008E2D7B" w:rsidRDefault="008E2D7B" w:rsidP="008E2D7B">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Зріджений газ (LPG), тис. л</w:t>
            </w:r>
          </w:p>
        </w:tc>
        <w:tc>
          <w:tcPr>
            <w:tcW w:w="0" w:type="auto"/>
            <w:noWrap/>
            <w:vAlign w:val="center"/>
          </w:tcPr>
          <w:p w14:paraId="73DBFA21"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714,40</w:t>
            </w:r>
          </w:p>
        </w:tc>
        <w:tc>
          <w:tcPr>
            <w:tcW w:w="0" w:type="auto"/>
            <w:noWrap/>
            <w:vAlign w:val="center"/>
          </w:tcPr>
          <w:p w14:paraId="5917CA55"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837,47</w:t>
            </w:r>
          </w:p>
        </w:tc>
        <w:tc>
          <w:tcPr>
            <w:tcW w:w="0" w:type="auto"/>
            <w:noWrap/>
            <w:vAlign w:val="center"/>
          </w:tcPr>
          <w:p w14:paraId="00BA12F2"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1280,24</w:t>
            </w:r>
          </w:p>
        </w:tc>
        <w:tc>
          <w:tcPr>
            <w:tcW w:w="0" w:type="auto"/>
            <w:noWrap/>
            <w:vAlign w:val="center"/>
          </w:tcPr>
          <w:p w14:paraId="7D758F40"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950,59</w:t>
            </w:r>
          </w:p>
        </w:tc>
        <w:tc>
          <w:tcPr>
            <w:tcW w:w="0" w:type="auto"/>
            <w:noWrap/>
            <w:vAlign w:val="center"/>
          </w:tcPr>
          <w:p w14:paraId="22057314" w14:textId="77777777" w:rsidR="008E2D7B" w:rsidRDefault="008E2D7B" w:rsidP="008E2D7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942,39</w:t>
            </w:r>
          </w:p>
        </w:tc>
      </w:tr>
      <w:tr w:rsidR="00A42E16" w:rsidRPr="009F0771" w14:paraId="753D17B3"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DE6405"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4.2</w:t>
            </w:r>
          </w:p>
        </w:tc>
        <w:tc>
          <w:tcPr>
            <w:tcW w:w="0" w:type="auto"/>
            <w:gridSpan w:val="6"/>
            <w:vAlign w:val="center"/>
            <w:hideMark/>
          </w:tcPr>
          <w:p w14:paraId="21AFEDA8"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b/>
                <w:i/>
                <w:color w:val="000000"/>
                <w:sz w:val="20"/>
                <w:szCs w:val="20"/>
                <w:lang w:eastAsia="ru-RU"/>
              </w:rPr>
            </w:pPr>
            <w:r w:rsidRPr="009F0771">
              <w:rPr>
                <w:rFonts w:cs="Times New Roman"/>
                <w:b/>
                <w:i/>
                <w:color w:val="000000"/>
                <w:sz w:val="20"/>
                <w:szCs w:val="20"/>
                <w:lang w:eastAsia="ru-RU"/>
              </w:rPr>
              <w:t>Пасажирський транспорт</w:t>
            </w:r>
          </w:p>
        </w:tc>
      </w:tr>
      <w:tr w:rsidR="00A42E16" w:rsidRPr="009F0771" w14:paraId="6D6DDFDC"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C32DC8"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4.2.1</w:t>
            </w:r>
          </w:p>
        </w:tc>
        <w:tc>
          <w:tcPr>
            <w:tcW w:w="0" w:type="auto"/>
            <w:vAlign w:val="center"/>
            <w:hideMark/>
          </w:tcPr>
          <w:p w14:paraId="31C01FF5"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Зріджений газ, тис. л</w:t>
            </w:r>
          </w:p>
        </w:tc>
        <w:tc>
          <w:tcPr>
            <w:tcW w:w="0" w:type="auto"/>
            <w:noWrap/>
            <w:vAlign w:val="center"/>
            <w:hideMark/>
          </w:tcPr>
          <w:p w14:paraId="3296CCBA"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102,09</w:t>
            </w:r>
          </w:p>
        </w:tc>
        <w:tc>
          <w:tcPr>
            <w:tcW w:w="0" w:type="auto"/>
            <w:noWrap/>
            <w:vAlign w:val="center"/>
            <w:hideMark/>
          </w:tcPr>
          <w:p w14:paraId="5E38C36D"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102,09</w:t>
            </w:r>
          </w:p>
        </w:tc>
        <w:tc>
          <w:tcPr>
            <w:tcW w:w="0" w:type="auto"/>
            <w:noWrap/>
            <w:vAlign w:val="center"/>
            <w:hideMark/>
          </w:tcPr>
          <w:p w14:paraId="42AE0DDB"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102,09</w:t>
            </w:r>
          </w:p>
        </w:tc>
        <w:tc>
          <w:tcPr>
            <w:tcW w:w="0" w:type="auto"/>
            <w:noWrap/>
            <w:vAlign w:val="center"/>
            <w:hideMark/>
          </w:tcPr>
          <w:p w14:paraId="2A565B8F"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102,09</w:t>
            </w:r>
          </w:p>
        </w:tc>
        <w:tc>
          <w:tcPr>
            <w:tcW w:w="0" w:type="auto"/>
            <w:noWrap/>
            <w:vAlign w:val="center"/>
            <w:hideMark/>
          </w:tcPr>
          <w:p w14:paraId="4E033DFD"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102,09</w:t>
            </w:r>
          </w:p>
        </w:tc>
      </w:tr>
      <w:tr w:rsidR="00A42E16" w:rsidRPr="009F0771" w14:paraId="34DE0A95"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2B31E9AB"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5. Третинний сектор</w:t>
            </w:r>
          </w:p>
        </w:tc>
      </w:tr>
      <w:tr w:rsidR="00A42E16" w:rsidRPr="009F0771" w14:paraId="45FA0B55"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48B837"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5.1</w:t>
            </w:r>
          </w:p>
        </w:tc>
        <w:tc>
          <w:tcPr>
            <w:tcW w:w="0" w:type="auto"/>
            <w:vAlign w:val="center"/>
            <w:hideMark/>
          </w:tcPr>
          <w:p w14:paraId="11CFF7C4"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Природний газ, тис. м</w:t>
            </w:r>
            <w:r w:rsidRPr="009F0771">
              <w:rPr>
                <w:rFonts w:cs="Times New Roman"/>
                <w:color w:val="000000"/>
                <w:sz w:val="20"/>
                <w:szCs w:val="20"/>
                <w:vertAlign w:val="superscript"/>
                <w:lang w:eastAsia="ru-RU"/>
              </w:rPr>
              <w:t>3</w:t>
            </w:r>
          </w:p>
        </w:tc>
        <w:tc>
          <w:tcPr>
            <w:tcW w:w="0" w:type="auto"/>
            <w:noWrap/>
            <w:vAlign w:val="center"/>
            <w:hideMark/>
          </w:tcPr>
          <w:p w14:paraId="7260CF40"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516,48</w:t>
            </w:r>
          </w:p>
        </w:tc>
        <w:tc>
          <w:tcPr>
            <w:tcW w:w="0" w:type="auto"/>
            <w:noWrap/>
            <w:vAlign w:val="center"/>
            <w:hideMark/>
          </w:tcPr>
          <w:p w14:paraId="06FBBB2C"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453,18</w:t>
            </w:r>
          </w:p>
        </w:tc>
        <w:tc>
          <w:tcPr>
            <w:tcW w:w="0" w:type="auto"/>
            <w:noWrap/>
            <w:vAlign w:val="center"/>
            <w:hideMark/>
          </w:tcPr>
          <w:p w14:paraId="02483046"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621,81</w:t>
            </w:r>
          </w:p>
        </w:tc>
        <w:tc>
          <w:tcPr>
            <w:tcW w:w="0" w:type="auto"/>
            <w:noWrap/>
            <w:vAlign w:val="center"/>
            <w:hideMark/>
          </w:tcPr>
          <w:p w14:paraId="2670A421"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709,59</w:t>
            </w:r>
          </w:p>
        </w:tc>
        <w:tc>
          <w:tcPr>
            <w:tcW w:w="0" w:type="auto"/>
            <w:noWrap/>
            <w:vAlign w:val="center"/>
            <w:hideMark/>
          </w:tcPr>
          <w:p w14:paraId="4A555065"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622,61</w:t>
            </w:r>
          </w:p>
        </w:tc>
      </w:tr>
      <w:tr w:rsidR="00A42E16" w:rsidRPr="009F0771" w14:paraId="38590931"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919126"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5.2.1</w:t>
            </w:r>
          </w:p>
        </w:tc>
        <w:tc>
          <w:tcPr>
            <w:tcW w:w="0" w:type="auto"/>
            <w:vAlign w:val="center"/>
            <w:hideMark/>
          </w:tcPr>
          <w:p w14:paraId="7F7A2D67" w14:textId="36AD52AC" w:rsidR="00A42E16" w:rsidRPr="009F0771" w:rsidRDefault="00B72ACA" w:rsidP="00A42E16">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Pr>
                <w:rFonts w:cs="Times New Roman"/>
                <w:color w:val="000000"/>
                <w:sz w:val="20"/>
                <w:szCs w:val="20"/>
                <w:lang w:eastAsia="ru-RU"/>
              </w:rPr>
              <w:t>Електропостачання, к</w:t>
            </w:r>
            <w:r w:rsidR="00A42E16" w:rsidRPr="009F0771">
              <w:rPr>
                <w:rFonts w:cs="Times New Roman"/>
                <w:color w:val="000000"/>
                <w:sz w:val="20"/>
                <w:szCs w:val="20"/>
                <w:lang w:eastAsia="ru-RU"/>
              </w:rPr>
              <w:t>Вт.*год.</w:t>
            </w:r>
          </w:p>
        </w:tc>
        <w:tc>
          <w:tcPr>
            <w:tcW w:w="0" w:type="auto"/>
            <w:noWrap/>
            <w:vAlign w:val="center"/>
            <w:hideMark/>
          </w:tcPr>
          <w:p w14:paraId="0D2CB704"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6535,00</w:t>
            </w:r>
          </w:p>
        </w:tc>
        <w:tc>
          <w:tcPr>
            <w:tcW w:w="0" w:type="auto"/>
            <w:noWrap/>
            <w:vAlign w:val="center"/>
            <w:hideMark/>
          </w:tcPr>
          <w:p w14:paraId="0775CBD4"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6666,00</w:t>
            </w:r>
          </w:p>
        </w:tc>
        <w:tc>
          <w:tcPr>
            <w:tcW w:w="0" w:type="auto"/>
            <w:noWrap/>
            <w:vAlign w:val="center"/>
            <w:hideMark/>
          </w:tcPr>
          <w:p w14:paraId="4D194068"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6533,00</w:t>
            </w:r>
          </w:p>
        </w:tc>
        <w:tc>
          <w:tcPr>
            <w:tcW w:w="0" w:type="auto"/>
            <w:noWrap/>
            <w:vAlign w:val="center"/>
            <w:hideMark/>
          </w:tcPr>
          <w:p w14:paraId="5CC8BF0E"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5226,00</w:t>
            </w:r>
          </w:p>
        </w:tc>
        <w:tc>
          <w:tcPr>
            <w:tcW w:w="0" w:type="auto"/>
            <w:noWrap/>
            <w:vAlign w:val="center"/>
            <w:hideMark/>
          </w:tcPr>
          <w:p w14:paraId="1C565DCC"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eastAsia="MS PMincho" w:cs="Times New Roman"/>
                <w:color w:val="000000"/>
                <w:sz w:val="20"/>
                <w:szCs w:val="20"/>
              </w:rPr>
              <w:t>5331,00</w:t>
            </w:r>
          </w:p>
        </w:tc>
      </w:tr>
      <w:tr w:rsidR="00A42E16" w:rsidRPr="009F0771" w14:paraId="6460DF51" w14:textId="77777777" w:rsidTr="009F077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C26B7A"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5.2.2</w:t>
            </w:r>
          </w:p>
        </w:tc>
        <w:tc>
          <w:tcPr>
            <w:tcW w:w="0" w:type="auto"/>
            <w:vAlign w:val="center"/>
            <w:hideMark/>
          </w:tcPr>
          <w:p w14:paraId="1FA1F686" w14:textId="77777777" w:rsidR="00A42E16" w:rsidRPr="009F0771" w:rsidRDefault="00A42E16" w:rsidP="00A42E16">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Водопостачання, тис. м</w:t>
            </w:r>
            <w:r w:rsidRPr="009F0771">
              <w:rPr>
                <w:rFonts w:cs="Times New Roman"/>
                <w:color w:val="000000"/>
                <w:sz w:val="20"/>
                <w:szCs w:val="20"/>
                <w:vertAlign w:val="superscript"/>
                <w:lang w:eastAsia="ru-RU"/>
              </w:rPr>
              <w:t>3</w:t>
            </w:r>
          </w:p>
        </w:tc>
        <w:tc>
          <w:tcPr>
            <w:tcW w:w="0" w:type="auto"/>
            <w:noWrap/>
            <w:vAlign w:val="center"/>
            <w:hideMark/>
          </w:tcPr>
          <w:p w14:paraId="237B25EF"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22,10</w:t>
            </w:r>
          </w:p>
        </w:tc>
        <w:tc>
          <w:tcPr>
            <w:tcW w:w="0" w:type="auto"/>
            <w:noWrap/>
            <w:vAlign w:val="center"/>
            <w:hideMark/>
          </w:tcPr>
          <w:p w14:paraId="466AFE97"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15,90</w:t>
            </w:r>
          </w:p>
        </w:tc>
        <w:tc>
          <w:tcPr>
            <w:tcW w:w="0" w:type="auto"/>
            <w:noWrap/>
            <w:vAlign w:val="center"/>
            <w:hideMark/>
          </w:tcPr>
          <w:p w14:paraId="11B5CC9C"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22,30</w:t>
            </w:r>
          </w:p>
        </w:tc>
        <w:tc>
          <w:tcPr>
            <w:tcW w:w="0" w:type="auto"/>
            <w:noWrap/>
            <w:vAlign w:val="center"/>
            <w:hideMark/>
          </w:tcPr>
          <w:p w14:paraId="067749C7"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28,10</w:t>
            </w:r>
          </w:p>
        </w:tc>
        <w:tc>
          <w:tcPr>
            <w:tcW w:w="0" w:type="auto"/>
            <w:noWrap/>
            <w:vAlign w:val="center"/>
            <w:hideMark/>
          </w:tcPr>
          <w:p w14:paraId="29560740" w14:textId="77777777" w:rsidR="00A42E16" w:rsidRPr="009F0771" w:rsidRDefault="00A42E16" w:rsidP="00A42E16">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29,30</w:t>
            </w:r>
          </w:p>
        </w:tc>
      </w:tr>
      <w:tr w:rsidR="00A42E16" w:rsidRPr="009F0771" w14:paraId="0DC94782" w14:textId="77777777" w:rsidTr="009F077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6401B0" w14:textId="77777777" w:rsidR="00A42E16" w:rsidRPr="009F0771" w:rsidRDefault="00A42E16" w:rsidP="00A42E16">
            <w:pPr>
              <w:jc w:val="center"/>
              <w:rPr>
                <w:rFonts w:cs="Times New Roman"/>
                <w:color w:val="000000"/>
                <w:sz w:val="20"/>
                <w:szCs w:val="20"/>
                <w:lang w:eastAsia="ru-RU"/>
              </w:rPr>
            </w:pPr>
            <w:r w:rsidRPr="009F0771">
              <w:rPr>
                <w:rFonts w:cs="Times New Roman"/>
                <w:color w:val="000000"/>
                <w:sz w:val="20"/>
                <w:szCs w:val="20"/>
                <w:lang w:eastAsia="ru-RU"/>
              </w:rPr>
              <w:t>5.3</w:t>
            </w:r>
          </w:p>
        </w:tc>
        <w:tc>
          <w:tcPr>
            <w:tcW w:w="0" w:type="auto"/>
            <w:vAlign w:val="center"/>
            <w:hideMark/>
          </w:tcPr>
          <w:p w14:paraId="5EA19FEB" w14:textId="77777777" w:rsidR="00A42E16" w:rsidRPr="009F0771" w:rsidRDefault="00A42E16" w:rsidP="00A42E16">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Водовідведення, тис. м</w:t>
            </w:r>
            <w:r w:rsidRPr="009F0771">
              <w:rPr>
                <w:rFonts w:cs="Times New Roman"/>
                <w:color w:val="000000"/>
                <w:sz w:val="20"/>
                <w:szCs w:val="20"/>
                <w:vertAlign w:val="superscript"/>
                <w:lang w:eastAsia="ru-RU"/>
              </w:rPr>
              <w:t>3</w:t>
            </w:r>
          </w:p>
        </w:tc>
        <w:tc>
          <w:tcPr>
            <w:tcW w:w="0" w:type="auto"/>
            <w:noWrap/>
            <w:vAlign w:val="center"/>
            <w:hideMark/>
          </w:tcPr>
          <w:p w14:paraId="7980D242"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118,90</w:t>
            </w:r>
          </w:p>
        </w:tc>
        <w:tc>
          <w:tcPr>
            <w:tcW w:w="0" w:type="auto"/>
            <w:noWrap/>
            <w:vAlign w:val="center"/>
            <w:hideMark/>
          </w:tcPr>
          <w:p w14:paraId="5E0F30A6"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104,90</w:t>
            </w:r>
          </w:p>
        </w:tc>
        <w:tc>
          <w:tcPr>
            <w:tcW w:w="0" w:type="auto"/>
            <w:noWrap/>
            <w:vAlign w:val="center"/>
            <w:hideMark/>
          </w:tcPr>
          <w:p w14:paraId="07CA481E"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100,50</w:t>
            </w:r>
          </w:p>
        </w:tc>
        <w:tc>
          <w:tcPr>
            <w:tcW w:w="0" w:type="auto"/>
            <w:noWrap/>
            <w:vAlign w:val="center"/>
            <w:hideMark/>
          </w:tcPr>
          <w:p w14:paraId="763D6B61"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84,40</w:t>
            </w:r>
          </w:p>
        </w:tc>
        <w:tc>
          <w:tcPr>
            <w:tcW w:w="0" w:type="auto"/>
            <w:noWrap/>
            <w:vAlign w:val="center"/>
            <w:hideMark/>
          </w:tcPr>
          <w:p w14:paraId="2D4D6931" w14:textId="77777777" w:rsidR="00A42E16" w:rsidRPr="009F0771" w:rsidRDefault="00A42E16" w:rsidP="00A42E16">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9F0771">
              <w:rPr>
                <w:rFonts w:cs="Times New Roman"/>
                <w:color w:val="000000"/>
                <w:sz w:val="20"/>
                <w:szCs w:val="20"/>
                <w:lang w:eastAsia="ru-RU"/>
              </w:rPr>
              <w:t>72,20</w:t>
            </w:r>
          </w:p>
        </w:tc>
      </w:tr>
    </w:tbl>
    <w:p w14:paraId="7DC8FD5F" w14:textId="77777777" w:rsidR="009E4579" w:rsidRPr="009E4579" w:rsidRDefault="009E4579" w:rsidP="009E4579">
      <w:pPr>
        <w:spacing w:after="0" w:line="276" w:lineRule="auto"/>
        <w:jc w:val="both"/>
        <w:rPr>
          <w:rFonts w:eastAsia="Calibri" w:cs="Times New Roman"/>
          <w:lang w:eastAsia="uk-UA"/>
        </w:rPr>
      </w:pPr>
    </w:p>
    <w:p w14:paraId="22AD19BA" w14:textId="77777777" w:rsidR="009E4579" w:rsidRPr="009E4579" w:rsidRDefault="009E4579" w:rsidP="009E4579">
      <w:pPr>
        <w:spacing w:after="0"/>
        <w:ind w:firstLine="708"/>
        <w:jc w:val="both"/>
        <w:rPr>
          <w:rFonts w:eastAsia="Calibri" w:cs="Times New Roman"/>
          <w:noProof/>
          <w:szCs w:val="28"/>
          <w:lang w:eastAsia="ru-RU"/>
        </w:rPr>
      </w:pPr>
      <w:r w:rsidRPr="009E4579">
        <w:rPr>
          <w:rFonts w:eastAsia="Calibri" w:cs="Times New Roman"/>
          <w:noProof/>
          <w:szCs w:val="28"/>
          <w:lang w:eastAsia="ru-RU"/>
        </w:rPr>
        <w:lastRenderedPageBreak/>
        <w:t>З метою визначення викидів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для спожитих енергоресурсів, наведених  у таблиці  3.2, зроблено перерахунок всіх енергоресурсів у натуральному виразі до однієї одиниці - МВт*год. </w:t>
      </w:r>
    </w:p>
    <w:p w14:paraId="65C0C3EB" w14:textId="77777777" w:rsidR="009E4579" w:rsidRDefault="009E4579" w:rsidP="009E4579">
      <w:pPr>
        <w:spacing w:after="0"/>
        <w:ind w:firstLine="708"/>
        <w:jc w:val="both"/>
        <w:rPr>
          <w:rFonts w:eastAsia="Calibri" w:cs="Times New Roman"/>
          <w:noProof/>
          <w:szCs w:val="28"/>
          <w:lang w:eastAsia="ru-RU"/>
        </w:rPr>
      </w:pPr>
      <w:r w:rsidRPr="009E4579">
        <w:rPr>
          <w:rFonts w:eastAsia="Calibri" w:cs="Times New Roman"/>
          <w:noProof/>
          <w:szCs w:val="28"/>
          <w:lang w:eastAsia="ru-RU"/>
        </w:rPr>
        <w:t>Для перерахунку спожитих енергоресурсів у натуральних одиницях у МВт·год використовувалися наступні коефіцієнти:</w:t>
      </w:r>
    </w:p>
    <w:p w14:paraId="2F28F5EC" w14:textId="77777777" w:rsidR="008E2D7B" w:rsidRPr="009E4579" w:rsidRDefault="008E2D7B" w:rsidP="009E4579">
      <w:pPr>
        <w:spacing w:after="0"/>
        <w:ind w:firstLine="708"/>
        <w:jc w:val="both"/>
        <w:rPr>
          <w:rFonts w:eastAsia="Calibri" w:cs="Times New Roman"/>
          <w:noProof/>
          <w:szCs w:val="28"/>
          <w:lang w:eastAsia="ru-RU"/>
        </w:rPr>
      </w:pPr>
    </w:p>
    <w:p w14:paraId="516F399F"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u w:val="single"/>
          <w:lang w:eastAsia="ru-RU"/>
        </w:rPr>
        <w:t>Тип енергоресурсу</w:t>
      </w:r>
      <w:r w:rsidRPr="009E4579">
        <w:rPr>
          <w:rFonts w:eastAsia="Calibri" w:cs="Times New Roman"/>
          <w:noProof/>
          <w:szCs w:val="28"/>
          <w:lang w:eastAsia="ru-RU"/>
        </w:rPr>
        <w:tab/>
      </w:r>
      <w:r w:rsidRPr="009E4579">
        <w:rPr>
          <w:rFonts w:eastAsia="Calibri" w:cs="Times New Roman"/>
          <w:noProof/>
          <w:szCs w:val="28"/>
          <w:lang w:eastAsia="ru-RU"/>
        </w:rPr>
        <w:tab/>
      </w:r>
      <w:r w:rsidRPr="009E4579">
        <w:rPr>
          <w:rFonts w:eastAsia="Calibri" w:cs="Times New Roman"/>
          <w:noProof/>
          <w:szCs w:val="28"/>
          <w:lang w:eastAsia="ru-RU"/>
        </w:rPr>
        <w:tab/>
      </w:r>
      <w:r w:rsidRPr="009E4579">
        <w:rPr>
          <w:rFonts w:eastAsia="Calibri" w:cs="Times New Roman"/>
          <w:noProof/>
          <w:szCs w:val="28"/>
          <w:u w:val="single"/>
          <w:lang w:eastAsia="ru-RU"/>
        </w:rPr>
        <w:t>Коефіцієнт переводу</w:t>
      </w:r>
    </w:p>
    <w:p w14:paraId="33026F44" w14:textId="4355FCC9" w:rsidR="009E4579" w:rsidRPr="009E4579" w:rsidRDefault="009E4579" w:rsidP="009E4579">
      <w:pPr>
        <w:spacing w:after="0"/>
        <w:jc w:val="both"/>
        <w:rPr>
          <w:rFonts w:eastAsia="Calibri" w:cs="Times New Roman"/>
          <w:noProof/>
          <w:szCs w:val="28"/>
          <w:lang w:eastAsia="ru-RU"/>
        </w:rPr>
      </w:pPr>
      <w:r w:rsidRPr="009E4579">
        <w:rPr>
          <w:rFonts w:eastAsia="Calibri" w:cs="Times New Roman"/>
          <w:noProof/>
          <w:szCs w:val="28"/>
          <w:lang w:eastAsia="ru-RU"/>
        </w:rPr>
        <w:t>Дизельне паливо</w:t>
      </w:r>
      <w:r w:rsidR="00B72ACA">
        <w:rPr>
          <w:rFonts w:eastAsia="Calibri" w:cs="Times New Roman"/>
          <w:noProof/>
          <w:szCs w:val="28"/>
          <w:lang w:eastAsia="ru-RU"/>
        </w:rPr>
        <w:t>………….….…………….10,00             К</w:t>
      </w:r>
      <w:r w:rsidRPr="009E4579">
        <w:rPr>
          <w:rFonts w:eastAsia="Calibri" w:cs="Times New Roman"/>
          <w:noProof/>
          <w:szCs w:val="28"/>
          <w:lang w:eastAsia="ru-RU"/>
        </w:rPr>
        <w:t>Вт·год/1000 л</w:t>
      </w:r>
    </w:p>
    <w:p w14:paraId="7F7349C2" w14:textId="368DB017" w:rsidR="009E4579" w:rsidRDefault="009E4579" w:rsidP="009E4579">
      <w:pPr>
        <w:spacing w:after="0"/>
        <w:jc w:val="both"/>
        <w:rPr>
          <w:rFonts w:eastAsia="Calibri" w:cs="Times New Roman"/>
          <w:noProof/>
          <w:szCs w:val="28"/>
          <w:lang w:eastAsia="ru-RU"/>
        </w:rPr>
      </w:pPr>
      <w:r w:rsidRPr="009E4579">
        <w:rPr>
          <w:rFonts w:eastAsia="Calibri" w:cs="Times New Roman"/>
          <w:noProof/>
          <w:szCs w:val="28"/>
          <w:lang w:eastAsia="ru-RU"/>
        </w:rPr>
        <w:t>Бензин …………………….….………</w:t>
      </w:r>
      <w:r w:rsidR="006B4EB2" w:rsidRPr="006B4EB2">
        <w:rPr>
          <w:rFonts w:eastAsia="Calibri" w:cs="Times New Roman"/>
          <w:noProof/>
          <w:szCs w:val="28"/>
          <w:lang w:val="ru-RU" w:eastAsia="ru-RU"/>
        </w:rPr>
        <w:t>.</w:t>
      </w:r>
      <w:r w:rsidR="00B72ACA">
        <w:rPr>
          <w:rFonts w:eastAsia="Calibri" w:cs="Times New Roman"/>
          <w:noProof/>
          <w:szCs w:val="28"/>
          <w:lang w:eastAsia="ru-RU"/>
        </w:rPr>
        <w:t>…..….9,20            К</w:t>
      </w:r>
      <w:r w:rsidRPr="009E4579">
        <w:rPr>
          <w:rFonts w:eastAsia="Calibri" w:cs="Times New Roman"/>
          <w:noProof/>
          <w:szCs w:val="28"/>
          <w:lang w:eastAsia="ru-RU"/>
        </w:rPr>
        <w:t>Вт·год/1000 л</w:t>
      </w:r>
    </w:p>
    <w:p w14:paraId="04E19150" w14:textId="17B9E6E7" w:rsidR="006617F6" w:rsidRDefault="006B4EB2" w:rsidP="006617F6">
      <w:pPr>
        <w:spacing w:after="0"/>
        <w:jc w:val="both"/>
        <w:rPr>
          <w:rFonts w:eastAsia="Calibri" w:cs="Times New Roman"/>
          <w:noProof/>
          <w:szCs w:val="28"/>
          <w:lang w:eastAsia="ru-RU"/>
        </w:rPr>
      </w:pPr>
      <w:r w:rsidRPr="006B4EB2">
        <w:rPr>
          <w:rFonts w:eastAsia="Calibri" w:cs="Times New Roman"/>
          <w:noProof/>
          <w:szCs w:val="28"/>
          <w:lang w:eastAsia="ru-RU"/>
        </w:rPr>
        <w:t>Зріджений газ (LPG)</w:t>
      </w:r>
      <w:r w:rsidR="006617F6" w:rsidRPr="009E4579">
        <w:rPr>
          <w:rFonts w:eastAsia="Calibri" w:cs="Times New Roman"/>
          <w:noProof/>
          <w:szCs w:val="28"/>
          <w:lang w:eastAsia="ru-RU"/>
        </w:rPr>
        <w:t>………</w:t>
      </w:r>
      <w:r w:rsidRPr="006B4EB2">
        <w:rPr>
          <w:rFonts w:eastAsia="Calibri" w:cs="Times New Roman"/>
          <w:noProof/>
          <w:szCs w:val="28"/>
          <w:lang w:val="ru-RU" w:eastAsia="ru-RU"/>
        </w:rPr>
        <w:t>...</w:t>
      </w:r>
      <w:r w:rsidR="006617F6" w:rsidRPr="009E4579">
        <w:rPr>
          <w:rFonts w:eastAsia="Calibri" w:cs="Times New Roman"/>
          <w:noProof/>
          <w:szCs w:val="28"/>
          <w:lang w:eastAsia="ru-RU"/>
        </w:rPr>
        <w:t>.……</w:t>
      </w:r>
      <w:r w:rsidR="00110712">
        <w:rPr>
          <w:rFonts w:eastAsia="Calibri" w:cs="Times New Roman"/>
          <w:noProof/>
          <w:szCs w:val="28"/>
          <w:lang w:eastAsia="ru-RU"/>
        </w:rPr>
        <w:t>....</w:t>
      </w:r>
      <w:r w:rsidRPr="006B4EB2">
        <w:rPr>
          <w:rFonts w:eastAsia="Calibri" w:cs="Times New Roman"/>
          <w:noProof/>
          <w:szCs w:val="28"/>
          <w:lang w:val="ru-RU" w:eastAsia="ru-RU"/>
        </w:rPr>
        <w:t>.</w:t>
      </w:r>
      <w:r w:rsidR="006617F6" w:rsidRPr="009E4579">
        <w:rPr>
          <w:rFonts w:eastAsia="Calibri" w:cs="Times New Roman"/>
          <w:noProof/>
          <w:szCs w:val="28"/>
          <w:lang w:eastAsia="ru-RU"/>
        </w:rPr>
        <w:t>…..….</w:t>
      </w:r>
      <w:r w:rsidR="008E2D7B">
        <w:rPr>
          <w:rFonts w:eastAsia="Calibri" w:cs="Times New Roman"/>
          <w:noProof/>
          <w:szCs w:val="28"/>
          <w:lang w:eastAsia="ru-RU"/>
        </w:rPr>
        <w:t>7</w:t>
      </w:r>
      <w:r w:rsidR="006617F6" w:rsidRPr="009E4579">
        <w:rPr>
          <w:rFonts w:eastAsia="Calibri" w:cs="Times New Roman"/>
          <w:noProof/>
          <w:szCs w:val="28"/>
          <w:lang w:eastAsia="ru-RU"/>
        </w:rPr>
        <w:t>,</w:t>
      </w:r>
      <w:r w:rsidR="008E2D7B">
        <w:rPr>
          <w:rFonts w:eastAsia="Calibri" w:cs="Times New Roman"/>
          <w:noProof/>
          <w:szCs w:val="28"/>
          <w:lang w:eastAsia="ru-RU"/>
        </w:rPr>
        <w:t>205</w:t>
      </w:r>
      <w:r w:rsidR="006617F6" w:rsidRPr="009E4579">
        <w:rPr>
          <w:rFonts w:eastAsia="Calibri" w:cs="Times New Roman"/>
          <w:noProof/>
          <w:szCs w:val="28"/>
          <w:lang w:eastAsia="ru-RU"/>
        </w:rPr>
        <w:t xml:space="preserve">          </w:t>
      </w:r>
      <w:r w:rsidR="00B72ACA">
        <w:rPr>
          <w:rFonts w:eastAsia="Calibri" w:cs="Times New Roman"/>
          <w:noProof/>
          <w:szCs w:val="28"/>
          <w:lang w:eastAsia="ru-RU"/>
        </w:rPr>
        <w:t>К</w:t>
      </w:r>
      <w:r w:rsidR="006617F6" w:rsidRPr="009E4579">
        <w:rPr>
          <w:rFonts w:eastAsia="Calibri" w:cs="Times New Roman"/>
          <w:noProof/>
          <w:szCs w:val="28"/>
          <w:lang w:eastAsia="ru-RU"/>
        </w:rPr>
        <w:t>Вт·год/1000 л</w:t>
      </w:r>
    </w:p>
    <w:p w14:paraId="5C906B06" w14:textId="77777777" w:rsidR="009E4579" w:rsidRPr="009E4579" w:rsidRDefault="009E4579" w:rsidP="009E4579">
      <w:pPr>
        <w:spacing w:after="0"/>
        <w:ind w:firstLine="708"/>
        <w:jc w:val="both"/>
        <w:rPr>
          <w:rFonts w:eastAsia="Calibri" w:cs="Times New Roman"/>
          <w:noProof/>
          <w:szCs w:val="28"/>
          <w:lang w:eastAsia="ru-RU"/>
        </w:rPr>
      </w:pPr>
    </w:p>
    <w:p w14:paraId="2B66B187" w14:textId="77777777" w:rsidR="009E4579" w:rsidRPr="009E4579" w:rsidRDefault="009E4579" w:rsidP="009E4579">
      <w:pPr>
        <w:spacing w:after="0"/>
        <w:ind w:firstLine="708"/>
        <w:jc w:val="both"/>
        <w:rPr>
          <w:rFonts w:eastAsia="Calibri" w:cs="Times New Roman"/>
          <w:noProof/>
          <w:szCs w:val="28"/>
        </w:rPr>
      </w:pPr>
      <w:r w:rsidRPr="009E4579">
        <w:rPr>
          <w:rFonts w:eastAsia="Calibri" w:cs="Times New Roman"/>
          <w:noProof/>
          <w:szCs w:val="28"/>
        </w:rPr>
        <w:t>З метою визначення витрат енергії на водопостачання та водовідведення проведено розрахунок питомих витрат електроенергії на водопостачання та водовідведення.</w:t>
      </w:r>
    </w:p>
    <w:p w14:paraId="1DB5548C" w14:textId="77777777" w:rsidR="009E4579" w:rsidRPr="009E4579" w:rsidRDefault="009E4579" w:rsidP="009E4579">
      <w:pPr>
        <w:spacing w:after="0"/>
        <w:jc w:val="right"/>
        <w:rPr>
          <w:rFonts w:eastAsia="Calibri" w:cs="Times New Roman"/>
          <w:noProof/>
          <w:szCs w:val="28"/>
        </w:rPr>
      </w:pPr>
      <w:r w:rsidRPr="009E4579">
        <w:rPr>
          <w:rFonts w:eastAsia="Calibri" w:cs="Times New Roman"/>
          <w:noProof/>
          <w:szCs w:val="28"/>
        </w:rPr>
        <w:t>Таблиця 3.3</w:t>
      </w:r>
    </w:p>
    <w:p w14:paraId="507943CB" w14:textId="77777777" w:rsidR="009E4579" w:rsidRPr="009E4579" w:rsidRDefault="009E4579" w:rsidP="009E4579">
      <w:pPr>
        <w:spacing w:after="0"/>
        <w:jc w:val="center"/>
        <w:rPr>
          <w:rFonts w:eastAsia="Calibri" w:cs="Times New Roman"/>
          <w:noProof/>
        </w:rPr>
      </w:pPr>
      <w:r w:rsidRPr="009E4579">
        <w:rPr>
          <w:rFonts w:eastAsia="Calibri" w:cs="Times New Roman"/>
          <w:noProof/>
        </w:rPr>
        <w:t>Питомі витрати електроенергії на водопостачання та на водовідведення</w:t>
      </w:r>
    </w:p>
    <w:tbl>
      <w:tblPr>
        <w:tblStyle w:val="-4512"/>
        <w:tblpPr w:leftFromText="180" w:rightFromText="180" w:vertAnchor="text" w:tblpXSpec="center" w:tblpY="1"/>
        <w:tblW w:w="0" w:type="auto"/>
        <w:tblLook w:val="0420" w:firstRow="1" w:lastRow="0" w:firstColumn="0" w:lastColumn="0" w:noHBand="0" w:noVBand="1"/>
      </w:tblPr>
      <w:tblGrid>
        <w:gridCol w:w="6147"/>
        <w:gridCol w:w="696"/>
        <w:gridCol w:w="696"/>
        <w:gridCol w:w="696"/>
        <w:gridCol w:w="696"/>
        <w:gridCol w:w="696"/>
      </w:tblGrid>
      <w:tr w:rsidR="009E4579" w:rsidRPr="009E4579" w14:paraId="1D356687" w14:textId="77777777" w:rsidTr="009E4579">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vAlign w:val="center"/>
          </w:tcPr>
          <w:p w14:paraId="572AA0C8" w14:textId="77777777" w:rsidR="009E4579" w:rsidRPr="009E4579" w:rsidRDefault="009E4579" w:rsidP="009E4579">
            <w:pPr>
              <w:jc w:val="center"/>
              <w:rPr>
                <w:rFonts w:cs="Times New Roman"/>
                <w:noProof/>
                <w:sz w:val="24"/>
              </w:rPr>
            </w:pPr>
            <w:r w:rsidRPr="009E4579">
              <w:rPr>
                <w:rFonts w:cs="Times New Roman"/>
                <w:noProof/>
                <w:sz w:val="24"/>
              </w:rPr>
              <w:t>Питомі витрати електроенергії</w:t>
            </w:r>
          </w:p>
        </w:tc>
        <w:tc>
          <w:tcPr>
            <w:tcW w:w="0" w:type="auto"/>
            <w:gridSpan w:val="5"/>
          </w:tcPr>
          <w:p w14:paraId="1966F0ED" w14:textId="77777777" w:rsidR="009E4579" w:rsidRPr="009E4579" w:rsidRDefault="009E4579" w:rsidP="009E4579">
            <w:pPr>
              <w:jc w:val="center"/>
              <w:rPr>
                <w:rFonts w:cs="Times New Roman"/>
                <w:noProof/>
                <w:sz w:val="24"/>
              </w:rPr>
            </w:pPr>
            <w:r w:rsidRPr="009E4579">
              <w:rPr>
                <w:rFonts w:cs="Times New Roman"/>
                <w:noProof/>
                <w:sz w:val="24"/>
              </w:rPr>
              <w:t>Роки</w:t>
            </w:r>
          </w:p>
        </w:tc>
      </w:tr>
      <w:tr w:rsidR="001D572F" w:rsidRPr="009E4579" w14:paraId="73EC948A" w14:textId="77777777" w:rsidTr="0083634F">
        <w:trPr>
          <w:cnfStyle w:val="000000100000" w:firstRow="0" w:lastRow="0" w:firstColumn="0" w:lastColumn="0" w:oddVBand="0" w:evenVBand="0" w:oddHBand="1" w:evenHBand="0" w:firstRowFirstColumn="0" w:firstRowLastColumn="0" w:lastRowFirstColumn="0" w:lastRowLastColumn="0"/>
          <w:trHeight w:val="47"/>
        </w:trPr>
        <w:tc>
          <w:tcPr>
            <w:tcW w:w="0" w:type="auto"/>
            <w:vMerge/>
            <w:vAlign w:val="center"/>
          </w:tcPr>
          <w:p w14:paraId="24AB05E3" w14:textId="77777777" w:rsidR="001D572F" w:rsidRPr="009E4579" w:rsidRDefault="001D572F" w:rsidP="001D572F">
            <w:pPr>
              <w:jc w:val="center"/>
              <w:rPr>
                <w:rFonts w:cs="Times New Roman"/>
                <w:noProof/>
                <w:sz w:val="24"/>
              </w:rPr>
            </w:pPr>
          </w:p>
        </w:tc>
        <w:tc>
          <w:tcPr>
            <w:tcW w:w="0" w:type="auto"/>
            <w:tcBorders>
              <w:right w:val="single" w:sz="4" w:space="0" w:color="FFFFFF"/>
            </w:tcBorders>
            <w:vAlign w:val="center"/>
          </w:tcPr>
          <w:p w14:paraId="500D9BD2" w14:textId="77777777" w:rsidR="001D572F" w:rsidRPr="00A42E16" w:rsidRDefault="001D572F" w:rsidP="001D572F">
            <w:pPr>
              <w:jc w:val="center"/>
              <w:rPr>
                <w:rFonts w:cs="Times New Roman"/>
                <w:noProof/>
                <w:sz w:val="24"/>
              </w:rPr>
            </w:pPr>
            <w:r w:rsidRPr="00A42E16">
              <w:rPr>
                <w:rFonts w:cs="Times New Roman"/>
                <w:noProof/>
                <w:sz w:val="24"/>
              </w:rPr>
              <w:t>2014</w:t>
            </w:r>
          </w:p>
        </w:tc>
        <w:tc>
          <w:tcPr>
            <w:tcW w:w="696" w:type="dxa"/>
            <w:vAlign w:val="center"/>
          </w:tcPr>
          <w:p w14:paraId="351FB6A2" w14:textId="77777777" w:rsidR="001D572F" w:rsidRPr="00A42E16" w:rsidRDefault="001D572F" w:rsidP="001D572F">
            <w:pPr>
              <w:jc w:val="center"/>
              <w:rPr>
                <w:rFonts w:cs="Times New Roman"/>
                <w:noProof/>
                <w:sz w:val="24"/>
              </w:rPr>
            </w:pPr>
            <w:r w:rsidRPr="00A42E16">
              <w:rPr>
                <w:rFonts w:cs="Times New Roman"/>
                <w:noProof/>
                <w:sz w:val="24"/>
              </w:rPr>
              <w:t>2015</w:t>
            </w:r>
          </w:p>
        </w:tc>
        <w:tc>
          <w:tcPr>
            <w:tcW w:w="696" w:type="dxa"/>
            <w:tcBorders>
              <w:left w:val="single" w:sz="4" w:space="0" w:color="FFFFFF"/>
            </w:tcBorders>
            <w:vAlign w:val="center"/>
          </w:tcPr>
          <w:p w14:paraId="1CAE3B8C" w14:textId="77777777" w:rsidR="001D572F" w:rsidRPr="00A42E16" w:rsidRDefault="001D572F" w:rsidP="001D572F">
            <w:pPr>
              <w:jc w:val="center"/>
              <w:rPr>
                <w:rFonts w:cs="Times New Roman"/>
                <w:noProof/>
                <w:sz w:val="24"/>
              </w:rPr>
            </w:pPr>
            <w:r w:rsidRPr="00A42E16">
              <w:rPr>
                <w:rFonts w:cs="Times New Roman"/>
                <w:noProof/>
                <w:sz w:val="24"/>
              </w:rPr>
              <w:t>2016</w:t>
            </w:r>
          </w:p>
        </w:tc>
        <w:tc>
          <w:tcPr>
            <w:tcW w:w="0" w:type="auto"/>
            <w:vAlign w:val="center"/>
          </w:tcPr>
          <w:p w14:paraId="632F2367" w14:textId="77777777" w:rsidR="001D572F" w:rsidRPr="00A42E16" w:rsidRDefault="001D572F" w:rsidP="001D572F">
            <w:pPr>
              <w:jc w:val="center"/>
              <w:rPr>
                <w:rFonts w:cs="Times New Roman"/>
                <w:noProof/>
                <w:sz w:val="24"/>
              </w:rPr>
            </w:pPr>
            <w:r w:rsidRPr="00A42E16">
              <w:rPr>
                <w:rFonts w:cs="Times New Roman"/>
                <w:noProof/>
                <w:sz w:val="24"/>
              </w:rPr>
              <w:t>2017</w:t>
            </w:r>
          </w:p>
        </w:tc>
        <w:tc>
          <w:tcPr>
            <w:tcW w:w="0" w:type="auto"/>
            <w:vAlign w:val="center"/>
          </w:tcPr>
          <w:p w14:paraId="226E1371" w14:textId="77777777" w:rsidR="001D572F" w:rsidRPr="00A42E16" w:rsidRDefault="001D572F" w:rsidP="001D572F">
            <w:pPr>
              <w:jc w:val="center"/>
              <w:rPr>
                <w:rFonts w:cs="Times New Roman"/>
                <w:noProof/>
                <w:sz w:val="24"/>
              </w:rPr>
            </w:pPr>
            <w:r w:rsidRPr="00A42E16">
              <w:rPr>
                <w:rFonts w:cs="Times New Roman"/>
                <w:noProof/>
                <w:sz w:val="24"/>
              </w:rPr>
              <w:t>2018</w:t>
            </w:r>
          </w:p>
        </w:tc>
      </w:tr>
      <w:tr w:rsidR="001D572F" w:rsidRPr="009E4579" w14:paraId="0DF516FA" w14:textId="77777777" w:rsidTr="0083634F">
        <w:trPr>
          <w:trHeight w:val="20"/>
        </w:trPr>
        <w:tc>
          <w:tcPr>
            <w:tcW w:w="0" w:type="auto"/>
            <w:vAlign w:val="center"/>
          </w:tcPr>
          <w:p w14:paraId="560B5EB4" w14:textId="77777777" w:rsidR="001D572F" w:rsidRPr="009E4579" w:rsidRDefault="001D572F" w:rsidP="001D572F">
            <w:pPr>
              <w:jc w:val="both"/>
              <w:rPr>
                <w:rFonts w:cs="Times New Roman"/>
                <w:noProof/>
                <w:sz w:val="24"/>
              </w:rPr>
            </w:pPr>
            <w:r w:rsidRPr="009E4579">
              <w:rPr>
                <w:rFonts w:cs="Times New Roman"/>
                <w:noProof/>
                <w:sz w:val="24"/>
              </w:rPr>
              <w:t>Питома витрата електроенергії на водопостачання, квт/м</w:t>
            </w:r>
            <w:r w:rsidRPr="009E4579">
              <w:rPr>
                <w:rFonts w:cs="Times New Roman"/>
                <w:noProof/>
                <w:sz w:val="24"/>
                <w:vertAlign w:val="superscript"/>
              </w:rPr>
              <w:t>3</w:t>
            </w:r>
          </w:p>
        </w:tc>
        <w:tc>
          <w:tcPr>
            <w:tcW w:w="0" w:type="auto"/>
            <w:tcBorders>
              <w:right w:val="single" w:sz="4" w:space="0" w:color="FFFFFF"/>
            </w:tcBorders>
            <w:vAlign w:val="bottom"/>
          </w:tcPr>
          <w:p w14:paraId="0D3D00E0" w14:textId="77777777" w:rsidR="001D572F" w:rsidRPr="001D572F" w:rsidRDefault="001D572F" w:rsidP="001D572F">
            <w:pPr>
              <w:jc w:val="center"/>
              <w:rPr>
                <w:rFonts w:cs="Times New Roman"/>
                <w:noProof/>
                <w:sz w:val="24"/>
              </w:rPr>
            </w:pPr>
            <w:r w:rsidRPr="001D572F">
              <w:rPr>
                <w:rFonts w:cs="Times New Roman"/>
                <w:noProof/>
                <w:sz w:val="24"/>
              </w:rPr>
              <w:t>2,52</w:t>
            </w:r>
          </w:p>
        </w:tc>
        <w:tc>
          <w:tcPr>
            <w:tcW w:w="696" w:type="dxa"/>
            <w:vAlign w:val="bottom"/>
          </w:tcPr>
          <w:p w14:paraId="785750E9" w14:textId="77777777" w:rsidR="001D572F" w:rsidRPr="001D572F" w:rsidRDefault="001D572F" w:rsidP="001D572F">
            <w:pPr>
              <w:jc w:val="center"/>
              <w:rPr>
                <w:rFonts w:cs="Times New Roman"/>
                <w:noProof/>
                <w:sz w:val="24"/>
              </w:rPr>
            </w:pPr>
            <w:r w:rsidRPr="001D572F">
              <w:rPr>
                <w:rFonts w:cs="Times New Roman"/>
                <w:noProof/>
                <w:sz w:val="24"/>
              </w:rPr>
              <w:t>2,63</w:t>
            </w:r>
          </w:p>
        </w:tc>
        <w:tc>
          <w:tcPr>
            <w:tcW w:w="696" w:type="dxa"/>
            <w:tcBorders>
              <w:left w:val="single" w:sz="4" w:space="0" w:color="FFFFFF"/>
            </w:tcBorders>
            <w:noWrap/>
            <w:vAlign w:val="bottom"/>
          </w:tcPr>
          <w:p w14:paraId="48C7FC0C" w14:textId="77777777" w:rsidR="001D572F" w:rsidRPr="001D572F" w:rsidRDefault="001D572F" w:rsidP="001D572F">
            <w:pPr>
              <w:jc w:val="center"/>
              <w:rPr>
                <w:rFonts w:cs="Times New Roman"/>
                <w:noProof/>
                <w:sz w:val="24"/>
              </w:rPr>
            </w:pPr>
            <w:r w:rsidRPr="001D572F">
              <w:rPr>
                <w:rFonts w:cs="Times New Roman"/>
                <w:noProof/>
                <w:sz w:val="24"/>
              </w:rPr>
              <w:t>2,37</w:t>
            </w:r>
          </w:p>
        </w:tc>
        <w:tc>
          <w:tcPr>
            <w:tcW w:w="0" w:type="auto"/>
            <w:noWrap/>
            <w:vAlign w:val="bottom"/>
          </w:tcPr>
          <w:p w14:paraId="3B1D2683" w14:textId="77777777" w:rsidR="001D572F" w:rsidRPr="001D572F" w:rsidRDefault="001D572F" w:rsidP="001D572F">
            <w:pPr>
              <w:jc w:val="center"/>
              <w:rPr>
                <w:rFonts w:cs="Times New Roman"/>
                <w:noProof/>
                <w:sz w:val="24"/>
              </w:rPr>
            </w:pPr>
            <w:r w:rsidRPr="001D572F">
              <w:rPr>
                <w:rFonts w:cs="Times New Roman"/>
                <w:noProof/>
                <w:sz w:val="24"/>
              </w:rPr>
              <w:t>1,93</w:t>
            </w:r>
          </w:p>
        </w:tc>
        <w:tc>
          <w:tcPr>
            <w:tcW w:w="0" w:type="auto"/>
            <w:vAlign w:val="bottom"/>
          </w:tcPr>
          <w:p w14:paraId="685B345F" w14:textId="77777777" w:rsidR="001D572F" w:rsidRPr="001D572F" w:rsidRDefault="001D572F" w:rsidP="001D572F">
            <w:pPr>
              <w:jc w:val="center"/>
              <w:rPr>
                <w:rFonts w:cs="Times New Roman"/>
                <w:noProof/>
                <w:sz w:val="24"/>
              </w:rPr>
            </w:pPr>
            <w:r w:rsidRPr="001D572F">
              <w:rPr>
                <w:rFonts w:cs="Times New Roman"/>
                <w:noProof/>
                <w:sz w:val="24"/>
              </w:rPr>
              <w:t>2,04</w:t>
            </w:r>
          </w:p>
        </w:tc>
      </w:tr>
      <w:tr w:rsidR="001D572F" w:rsidRPr="009E4579" w14:paraId="1EF4EF4F" w14:textId="77777777" w:rsidTr="0083634F">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tcPr>
          <w:p w14:paraId="0E7F2EF8" w14:textId="77777777" w:rsidR="001D572F" w:rsidRPr="009E4579" w:rsidRDefault="001D572F" w:rsidP="001D572F">
            <w:pPr>
              <w:jc w:val="both"/>
              <w:rPr>
                <w:rFonts w:cs="Times New Roman"/>
                <w:noProof/>
                <w:sz w:val="24"/>
              </w:rPr>
            </w:pPr>
            <w:r w:rsidRPr="009E4579">
              <w:rPr>
                <w:rFonts w:cs="Times New Roman"/>
                <w:noProof/>
                <w:sz w:val="24"/>
              </w:rPr>
              <w:t xml:space="preserve">Питома витрата електроенергії на </w:t>
            </w:r>
            <w:r w:rsidRPr="009E4579">
              <w:rPr>
                <w:rFonts w:cs="Times New Roman"/>
              </w:rPr>
              <w:t xml:space="preserve"> </w:t>
            </w:r>
            <w:r w:rsidRPr="009E4579">
              <w:rPr>
                <w:rFonts w:cs="Times New Roman"/>
                <w:noProof/>
                <w:sz w:val="24"/>
              </w:rPr>
              <w:t>водовідведення , квт/м</w:t>
            </w:r>
            <w:r w:rsidRPr="009E4579">
              <w:rPr>
                <w:rFonts w:cs="Times New Roman"/>
                <w:noProof/>
                <w:sz w:val="24"/>
                <w:vertAlign w:val="superscript"/>
              </w:rPr>
              <w:t>3</w:t>
            </w:r>
          </w:p>
        </w:tc>
        <w:tc>
          <w:tcPr>
            <w:tcW w:w="0" w:type="auto"/>
            <w:tcBorders>
              <w:right w:val="single" w:sz="4" w:space="0" w:color="FFFFFF"/>
            </w:tcBorders>
            <w:vAlign w:val="bottom"/>
          </w:tcPr>
          <w:p w14:paraId="403991C6" w14:textId="77777777" w:rsidR="001D572F" w:rsidRPr="001D572F" w:rsidRDefault="001D572F" w:rsidP="001D572F">
            <w:pPr>
              <w:jc w:val="center"/>
              <w:rPr>
                <w:rFonts w:cs="Times New Roman"/>
                <w:noProof/>
                <w:sz w:val="24"/>
              </w:rPr>
            </w:pPr>
            <w:r w:rsidRPr="001D572F">
              <w:rPr>
                <w:rFonts w:cs="Times New Roman"/>
                <w:noProof/>
                <w:sz w:val="24"/>
              </w:rPr>
              <w:t>0,52</w:t>
            </w:r>
          </w:p>
        </w:tc>
        <w:tc>
          <w:tcPr>
            <w:tcW w:w="696" w:type="dxa"/>
            <w:vAlign w:val="bottom"/>
          </w:tcPr>
          <w:p w14:paraId="7B9A1CD0" w14:textId="77777777" w:rsidR="001D572F" w:rsidRPr="001D572F" w:rsidRDefault="001D572F" w:rsidP="001D572F">
            <w:pPr>
              <w:jc w:val="center"/>
              <w:rPr>
                <w:rFonts w:cs="Times New Roman"/>
                <w:noProof/>
                <w:sz w:val="24"/>
              </w:rPr>
            </w:pPr>
            <w:r w:rsidRPr="001D572F">
              <w:rPr>
                <w:rFonts w:cs="Times New Roman"/>
                <w:noProof/>
                <w:sz w:val="24"/>
              </w:rPr>
              <w:t>0,52</w:t>
            </w:r>
          </w:p>
        </w:tc>
        <w:tc>
          <w:tcPr>
            <w:tcW w:w="696" w:type="dxa"/>
            <w:tcBorders>
              <w:left w:val="single" w:sz="4" w:space="0" w:color="FFFFFF"/>
            </w:tcBorders>
            <w:noWrap/>
            <w:vAlign w:val="bottom"/>
          </w:tcPr>
          <w:p w14:paraId="62504721" w14:textId="77777777" w:rsidR="001D572F" w:rsidRPr="001D572F" w:rsidRDefault="001D572F" w:rsidP="001D572F">
            <w:pPr>
              <w:jc w:val="center"/>
              <w:rPr>
                <w:rFonts w:cs="Times New Roman"/>
                <w:noProof/>
                <w:sz w:val="24"/>
              </w:rPr>
            </w:pPr>
            <w:r w:rsidRPr="001D572F">
              <w:rPr>
                <w:rFonts w:cs="Times New Roman"/>
                <w:noProof/>
                <w:sz w:val="24"/>
              </w:rPr>
              <w:t>0,51</w:t>
            </w:r>
          </w:p>
        </w:tc>
        <w:tc>
          <w:tcPr>
            <w:tcW w:w="0" w:type="auto"/>
            <w:noWrap/>
            <w:vAlign w:val="bottom"/>
          </w:tcPr>
          <w:p w14:paraId="3CC5A8A9" w14:textId="77777777" w:rsidR="001D572F" w:rsidRPr="001D572F" w:rsidRDefault="001D572F" w:rsidP="001D572F">
            <w:pPr>
              <w:jc w:val="center"/>
              <w:rPr>
                <w:rFonts w:cs="Times New Roman"/>
                <w:noProof/>
                <w:sz w:val="24"/>
              </w:rPr>
            </w:pPr>
            <w:r w:rsidRPr="001D572F">
              <w:rPr>
                <w:rFonts w:cs="Times New Roman"/>
                <w:noProof/>
                <w:sz w:val="24"/>
              </w:rPr>
              <w:t>0,53</w:t>
            </w:r>
          </w:p>
        </w:tc>
        <w:tc>
          <w:tcPr>
            <w:tcW w:w="0" w:type="auto"/>
            <w:vAlign w:val="bottom"/>
          </w:tcPr>
          <w:p w14:paraId="05E435E9" w14:textId="77777777" w:rsidR="001D572F" w:rsidRPr="001D572F" w:rsidRDefault="001D572F" w:rsidP="001D572F">
            <w:pPr>
              <w:jc w:val="center"/>
              <w:rPr>
                <w:rFonts w:cs="Times New Roman"/>
                <w:noProof/>
                <w:sz w:val="24"/>
              </w:rPr>
            </w:pPr>
            <w:r w:rsidRPr="001D572F">
              <w:rPr>
                <w:rFonts w:cs="Times New Roman"/>
                <w:noProof/>
                <w:sz w:val="24"/>
              </w:rPr>
              <w:t>0,60</w:t>
            </w:r>
          </w:p>
        </w:tc>
      </w:tr>
    </w:tbl>
    <w:p w14:paraId="358D5E00" w14:textId="77777777" w:rsidR="009E4579" w:rsidRPr="009E4579" w:rsidRDefault="009E4579" w:rsidP="009E4579">
      <w:pPr>
        <w:spacing w:after="0"/>
        <w:ind w:firstLine="708"/>
        <w:jc w:val="both"/>
        <w:rPr>
          <w:rFonts w:eastAsia="Calibri" w:cs="Times New Roman"/>
          <w:noProof/>
          <w:szCs w:val="28"/>
          <w:lang w:eastAsia="ru-RU"/>
        </w:rPr>
      </w:pPr>
    </w:p>
    <w:p w14:paraId="0B5BF79A" w14:textId="77777777" w:rsidR="009E4579" w:rsidRPr="009E4579" w:rsidRDefault="009E4579" w:rsidP="009E4579">
      <w:pPr>
        <w:spacing w:after="0"/>
        <w:ind w:firstLine="708"/>
        <w:jc w:val="both"/>
        <w:rPr>
          <w:rFonts w:eastAsia="Calibri" w:cs="Times New Roman"/>
          <w:noProof/>
          <w:szCs w:val="28"/>
          <w:lang w:eastAsia="ru-RU"/>
        </w:rPr>
      </w:pPr>
      <w:r w:rsidRPr="009E4579">
        <w:rPr>
          <w:rFonts w:eastAsia="Calibri" w:cs="Times New Roman"/>
          <w:noProof/>
          <w:szCs w:val="28"/>
          <w:lang w:eastAsia="ru-RU"/>
        </w:rPr>
        <w:t>З метою переведення об`єму спожитого газу з натуральних показників у МВт·год проведено розрахунок відповідних коефіціентів в залежності від показників теплоти згорання газу.</w:t>
      </w:r>
    </w:p>
    <w:p w14:paraId="62367B00" w14:textId="77777777" w:rsidR="009E4579" w:rsidRPr="009E4579" w:rsidRDefault="009E4579" w:rsidP="009E4579">
      <w:pPr>
        <w:spacing w:after="0"/>
        <w:jc w:val="right"/>
        <w:rPr>
          <w:rFonts w:eastAsia="Calibri" w:cs="Times New Roman"/>
          <w:noProof/>
          <w:szCs w:val="28"/>
        </w:rPr>
      </w:pPr>
      <w:r w:rsidRPr="009E4579">
        <w:rPr>
          <w:rFonts w:eastAsia="Calibri" w:cs="Times New Roman"/>
          <w:noProof/>
          <w:szCs w:val="28"/>
        </w:rPr>
        <w:t>Таблиця 3.4</w:t>
      </w:r>
    </w:p>
    <w:p w14:paraId="5F19A7B5" w14:textId="77777777" w:rsidR="009E4579" w:rsidRPr="009E4579" w:rsidRDefault="009E4579" w:rsidP="009E4579">
      <w:pPr>
        <w:spacing w:after="0"/>
        <w:jc w:val="center"/>
        <w:rPr>
          <w:rFonts w:eastAsia="Calibri" w:cs="Times New Roman"/>
          <w:noProof/>
        </w:rPr>
      </w:pPr>
      <w:r w:rsidRPr="009E4579">
        <w:rPr>
          <w:rFonts w:eastAsia="Calibri" w:cs="Times New Roman"/>
          <w:noProof/>
        </w:rPr>
        <w:t>Показник переведення природнього газу з одиниць об`єму в одиниці енергії</w:t>
      </w:r>
    </w:p>
    <w:tbl>
      <w:tblPr>
        <w:tblStyle w:val="-4512"/>
        <w:tblW w:w="0" w:type="auto"/>
        <w:jc w:val="center"/>
        <w:tblLook w:val="0420" w:firstRow="1" w:lastRow="0" w:firstColumn="0" w:lastColumn="0" w:noHBand="0" w:noVBand="1"/>
      </w:tblPr>
      <w:tblGrid>
        <w:gridCol w:w="3469"/>
        <w:gridCol w:w="756"/>
        <w:gridCol w:w="756"/>
        <w:gridCol w:w="756"/>
        <w:gridCol w:w="756"/>
        <w:gridCol w:w="756"/>
      </w:tblGrid>
      <w:tr w:rsidR="002C787F" w:rsidRPr="009E4579" w14:paraId="369DE3BB" w14:textId="77777777" w:rsidTr="0083634F">
        <w:trPr>
          <w:cnfStyle w:val="100000000000" w:firstRow="1" w:lastRow="0" w:firstColumn="0" w:lastColumn="0" w:oddVBand="0" w:evenVBand="0" w:oddHBand="0" w:evenHBand="0" w:firstRowFirstColumn="0" w:firstRowLastColumn="0" w:lastRowFirstColumn="0" w:lastRowLastColumn="0"/>
          <w:trHeight w:val="70"/>
          <w:jc w:val="center"/>
        </w:trPr>
        <w:tc>
          <w:tcPr>
            <w:tcW w:w="0" w:type="auto"/>
          </w:tcPr>
          <w:p w14:paraId="7643BC7E" w14:textId="77777777" w:rsidR="002C787F" w:rsidRPr="009E4579" w:rsidRDefault="002C787F" w:rsidP="009E4579">
            <w:pPr>
              <w:jc w:val="center"/>
              <w:rPr>
                <w:rFonts w:cs="Times New Roman"/>
                <w:noProof/>
                <w:sz w:val="24"/>
                <w:szCs w:val="28"/>
              </w:rPr>
            </w:pPr>
            <w:r w:rsidRPr="009E4579">
              <w:rPr>
                <w:rFonts w:cs="Times New Roman"/>
                <w:noProof/>
                <w:sz w:val="24"/>
                <w:szCs w:val="28"/>
              </w:rPr>
              <w:t>Роки</w:t>
            </w:r>
          </w:p>
        </w:tc>
        <w:tc>
          <w:tcPr>
            <w:tcW w:w="0" w:type="auto"/>
          </w:tcPr>
          <w:p w14:paraId="1FA323A3" w14:textId="77777777" w:rsidR="002C787F" w:rsidRPr="009E4579" w:rsidRDefault="002C787F" w:rsidP="009E4579">
            <w:pPr>
              <w:jc w:val="center"/>
              <w:rPr>
                <w:rFonts w:cs="Times New Roman"/>
                <w:noProof/>
                <w:sz w:val="24"/>
                <w:szCs w:val="28"/>
              </w:rPr>
            </w:pPr>
            <w:r w:rsidRPr="009E4579">
              <w:rPr>
                <w:rFonts w:cs="Times New Roman"/>
                <w:noProof/>
                <w:sz w:val="24"/>
                <w:szCs w:val="28"/>
              </w:rPr>
              <w:t>2014</w:t>
            </w:r>
          </w:p>
        </w:tc>
        <w:tc>
          <w:tcPr>
            <w:tcW w:w="0" w:type="auto"/>
          </w:tcPr>
          <w:p w14:paraId="509AF36A" w14:textId="77777777" w:rsidR="002C787F" w:rsidRPr="009E4579" w:rsidRDefault="002C787F" w:rsidP="009E4579">
            <w:pPr>
              <w:jc w:val="center"/>
              <w:rPr>
                <w:rFonts w:cs="Times New Roman"/>
                <w:noProof/>
                <w:sz w:val="24"/>
                <w:szCs w:val="28"/>
              </w:rPr>
            </w:pPr>
            <w:r w:rsidRPr="009E4579">
              <w:rPr>
                <w:rFonts w:cs="Times New Roman"/>
                <w:noProof/>
                <w:sz w:val="24"/>
                <w:szCs w:val="28"/>
              </w:rPr>
              <w:t>2015</w:t>
            </w:r>
          </w:p>
        </w:tc>
        <w:tc>
          <w:tcPr>
            <w:tcW w:w="0" w:type="auto"/>
          </w:tcPr>
          <w:p w14:paraId="6379031F" w14:textId="77777777" w:rsidR="002C787F" w:rsidRPr="009E4579" w:rsidRDefault="002C787F" w:rsidP="009E4579">
            <w:pPr>
              <w:jc w:val="center"/>
              <w:rPr>
                <w:rFonts w:cs="Times New Roman"/>
                <w:noProof/>
                <w:sz w:val="24"/>
                <w:szCs w:val="28"/>
              </w:rPr>
            </w:pPr>
            <w:r w:rsidRPr="009E4579">
              <w:rPr>
                <w:rFonts w:cs="Times New Roman"/>
                <w:noProof/>
                <w:sz w:val="24"/>
                <w:szCs w:val="28"/>
              </w:rPr>
              <w:t>2016</w:t>
            </w:r>
          </w:p>
        </w:tc>
        <w:tc>
          <w:tcPr>
            <w:tcW w:w="0" w:type="auto"/>
          </w:tcPr>
          <w:p w14:paraId="34799F65" w14:textId="77777777" w:rsidR="002C787F" w:rsidRPr="009E4579" w:rsidRDefault="002C787F" w:rsidP="009E4579">
            <w:pPr>
              <w:jc w:val="center"/>
              <w:rPr>
                <w:rFonts w:cs="Times New Roman"/>
                <w:noProof/>
                <w:sz w:val="24"/>
                <w:szCs w:val="28"/>
              </w:rPr>
            </w:pPr>
            <w:r w:rsidRPr="009E4579">
              <w:rPr>
                <w:rFonts w:cs="Times New Roman"/>
                <w:noProof/>
                <w:sz w:val="24"/>
                <w:szCs w:val="28"/>
              </w:rPr>
              <w:t>2017</w:t>
            </w:r>
          </w:p>
        </w:tc>
        <w:tc>
          <w:tcPr>
            <w:tcW w:w="0" w:type="auto"/>
          </w:tcPr>
          <w:p w14:paraId="38E4A515" w14:textId="77777777" w:rsidR="002C787F" w:rsidRPr="009E4579" w:rsidRDefault="002C787F" w:rsidP="009E4579">
            <w:pPr>
              <w:jc w:val="center"/>
              <w:rPr>
                <w:rFonts w:cs="Times New Roman"/>
                <w:noProof/>
                <w:sz w:val="24"/>
                <w:szCs w:val="28"/>
              </w:rPr>
            </w:pPr>
            <w:r>
              <w:rPr>
                <w:rFonts w:cs="Times New Roman"/>
                <w:noProof/>
                <w:sz w:val="24"/>
                <w:szCs w:val="28"/>
              </w:rPr>
              <w:t>2018</w:t>
            </w:r>
          </w:p>
        </w:tc>
      </w:tr>
      <w:tr w:rsidR="002C787F" w:rsidRPr="009E4579" w14:paraId="1BF78437" w14:textId="77777777" w:rsidTr="0083634F">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tcPr>
          <w:p w14:paraId="62365340" w14:textId="7F7704EC" w:rsidR="002C787F" w:rsidRPr="009E4579" w:rsidRDefault="00B72ACA" w:rsidP="009E4579">
            <w:pPr>
              <w:jc w:val="both"/>
              <w:rPr>
                <w:rFonts w:cs="Times New Roman"/>
                <w:noProof/>
                <w:sz w:val="24"/>
                <w:szCs w:val="28"/>
              </w:rPr>
            </w:pPr>
            <w:r>
              <w:rPr>
                <w:rFonts w:cs="Times New Roman"/>
                <w:noProof/>
                <w:sz w:val="24"/>
                <w:szCs w:val="28"/>
              </w:rPr>
              <w:t>Природний газ, К</w:t>
            </w:r>
            <w:r w:rsidR="002C787F" w:rsidRPr="009E4579">
              <w:rPr>
                <w:rFonts w:cs="Times New Roman"/>
                <w:noProof/>
                <w:sz w:val="24"/>
                <w:szCs w:val="28"/>
              </w:rPr>
              <w:t>Вт·год /тис.м</w:t>
            </w:r>
            <w:r w:rsidR="002C787F" w:rsidRPr="009E4579">
              <w:rPr>
                <w:rFonts w:cs="Times New Roman"/>
                <w:noProof/>
                <w:sz w:val="24"/>
                <w:szCs w:val="28"/>
                <w:vertAlign w:val="superscript"/>
              </w:rPr>
              <w:t>3</w:t>
            </w:r>
          </w:p>
        </w:tc>
        <w:tc>
          <w:tcPr>
            <w:tcW w:w="0" w:type="auto"/>
          </w:tcPr>
          <w:p w14:paraId="5924A1AE" w14:textId="77777777" w:rsidR="002C787F" w:rsidRPr="009E4579" w:rsidRDefault="002C787F" w:rsidP="009E4579">
            <w:pPr>
              <w:jc w:val="center"/>
              <w:rPr>
                <w:rFonts w:cs="Times New Roman"/>
                <w:noProof/>
                <w:sz w:val="24"/>
              </w:rPr>
            </w:pPr>
            <w:r w:rsidRPr="009E4579">
              <w:rPr>
                <w:rFonts w:cs="Times New Roman"/>
                <w:noProof/>
                <w:sz w:val="24"/>
              </w:rPr>
              <w:t>9,510</w:t>
            </w:r>
          </w:p>
        </w:tc>
        <w:tc>
          <w:tcPr>
            <w:tcW w:w="0" w:type="auto"/>
          </w:tcPr>
          <w:p w14:paraId="6D5B6B79" w14:textId="77777777" w:rsidR="002C787F" w:rsidRPr="009E4579" w:rsidRDefault="002C787F" w:rsidP="009E4579">
            <w:pPr>
              <w:jc w:val="center"/>
              <w:rPr>
                <w:rFonts w:cs="Times New Roman"/>
                <w:noProof/>
                <w:sz w:val="24"/>
              </w:rPr>
            </w:pPr>
            <w:r w:rsidRPr="009E4579">
              <w:rPr>
                <w:rFonts w:cs="Times New Roman"/>
                <w:noProof/>
                <w:sz w:val="24"/>
              </w:rPr>
              <w:t>9,510</w:t>
            </w:r>
          </w:p>
        </w:tc>
        <w:tc>
          <w:tcPr>
            <w:tcW w:w="0" w:type="auto"/>
          </w:tcPr>
          <w:p w14:paraId="6736E3EF" w14:textId="77777777" w:rsidR="002C787F" w:rsidRPr="009E4579" w:rsidRDefault="002C787F" w:rsidP="009E4579">
            <w:pPr>
              <w:jc w:val="center"/>
              <w:rPr>
                <w:rFonts w:cs="Times New Roman"/>
                <w:noProof/>
                <w:sz w:val="24"/>
              </w:rPr>
            </w:pPr>
            <w:r w:rsidRPr="009E4579">
              <w:rPr>
                <w:rFonts w:cs="Times New Roman"/>
                <w:noProof/>
                <w:sz w:val="24"/>
              </w:rPr>
              <w:t>9,510</w:t>
            </w:r>
          </w:p>
        </w:tc>
        <w:tc>
          <w:tcPr>
            <w:tcW w:w="0" w:type="auto"/>
          </w:tcPr>
          <w:p w14:paraId="3FD34614" w14:textId="77777777" w:rsidR="002C787F" w:rsidRPr="009E4579" w:rsidRDefault="002C787F" w:rsidP="009E4579">
            <w:pPr>
              <w:jc w:val="center"/>
              <w:rPr>
                <w:rFonts w:cs="Times New Roman"/>
                <w:noProof/>
                <w:sz w:val="24"/>
              </w:rPr>
            </w:pPr>
            <w:r w:rsidRPr="009E4579">
              <w:rPr>
                <w:rFonts w:cs="Times New Roman"/>
                <w:noProof/>
                <w:sz w:val="24"/>
              </w:rPr>
              <w:t>9,510</w:t>
            </w:r>
          </w:p>
        </w:tc>
        <w:tc>
          <w:tcPr>
            <w:tcW w:w="0" w:type="auto"/>
          </w:tcPr>
          <w:p w14:paraId="27344994" w14:textId="77777777" w:rsidR="002C787F" w:rsidRPr="009E4579" w:rsidRDefault="002C787F" w:rsidP="009E4579">
            <w:pPr>
              <w:jc w:val="center"/>
              <w:rPr>
                <w:rFonts w:cs="Times New Roman"/>
                <w:noProof/>
                <w:sz w:val="24"/>
              </w:rPr>
            </w:pPr>
            <w:r>
              <w:rPr>
                <w:rFonts w:cs="Times New Roman"/>
                <w:noProof/>
                <w:sz w:val="24"/>
              </w:rPr>
              <w:t>9,510</w:t>
            </w:r>
          </w:p>
        </w:tc>
      </w:tr>
    </w:tbl>
    <w:p w14:paraId="0197F678" w14:textId="77777777" w:rsidR="009E4579" w:rsidRPr="009E4579" w:rsidRDefault="009E4579" w:rsidP="009E4579">
      <w:pPr>
        <w:spacing w:after="0"/>
        <w:ind w:firstLine="708"/>
        <w:jc w:val="both"/>
        <w:rPr>
          <w:rFonts w:eastAsia="Calibri" w:cs="Times New Roman"/>
          <w:noProof/>
          <w:szCs w:val="28"/>
          <w:lang w:eastAsia="ru-RU"/>
        </w:rPr>
      </w:pPr>
    </w:p>
    <w:p w14:paraId="3DD70DD2" w14:textId="1880AFBB" w:rsidR="009E4579" w:rsidRDefault="009E4579" w:rsidP="009E4579">
      <w:pPr>
        <w:spacing w:after="0"/>
        <w:ind w:firstLine="708"/>
        <w:jc w:val="both"/>
        <w:rPr>
          <w:rFonts w:eastAsia="Calibri" w:cs="Times New Roman"/>
          <w:noProof/>
          <w:szCs w:val="28"/>
          <w:lang w:eastAsia="ru-RU"/>
        </w:rPr>
      </w:pPr>
      <w:r w:rsidRPr="009E4579">
        <w:rPr>
          <w:rFonts w:eastAsia="Calibri" w:cs="Times New Roman"/>
          <w:noProof/>
          <w:szCs w:val="28"/>
          <w:lang w:eastAsia="ru-RU"/>
        </w:rPr>
        <w:t>Споживання енергоресурсів  за  201</w:t>
      </w:r>
      <w:r w:rsidR="002C787F">
        <w:rPr>
          <w:rFonts w:eastAsia="Calibri" w:cs="Times New Roman"/>
          <w:noProof/>
          <w:szCs w:val="28"/>
          <w:lang w:eastAsia="ru-RU"/>
        </w:rPr>
        <w:t>4</w:t>
      </w:r>
      <w:r w:rsidRPr="009E4579">
        <w:rPr>
          <w:rFonts w:eastAsia="Calibri" w:cs="Times New Roman"/>
          <w:noProof/>
          <w:szCs w:val="28"/>
          <w:lang w:eastAsia="ru-RU"/>
        </w:rPr>
        <w:t>-201</w:t>
      </w:r>
      <w:r w:rsidR="002C787F">
        <w:rPr>
          <w:rFonts w:eastAsia="Calibri" w:cs="Times New Roman"/>
          <w:noProof/>
          <w:szCs w:val="28"/>
          <w:lang w:eastAsia="ru-RU"/>
        </w:rPr>
        <w:t>8</w:t>
      </w:r>
      <w:r w:rsidRPr="009E4579">
        <w:rPr>
          <w:rFonts w:eastAsia="Calibri" w:cs="Times New Roman"/>
          <w:noProof/>
          <w:szCs w:val="28"/>
          <w:lang w:eastAsia="ru-RU"/>
        </w:rPr>
        <w:t xml:space="preserve">  роки в обраних </w:t>
      </w:r>
      <w:r w:rsidR="00B72ACA">
        <w:rPr>
          <w:rFonts w:eastAsia="Calibri" w:cs="Times New Roman"/>
          <w:noProof/>
          <w:szCs w:val="28"/>
          <w:lang w:eastAsia="ru-RU"/>
        </w:rPr>
        <w:t>секторах в зведених одиницях,  К</w:t>
      </w:r>
      <w:r w:rsidRPr="009E4579">
        <w:rPr>
          <w:rFonts w:eastAsia="Calibri" w:cs="Times New Roman"/>
          <w:noProof/>
          <w:szCs w:val="28"/>
          <w:lang w:eastAsia="ru-RU"/>
        </w:rPr>
        <w:t>Вт · год,  наведено у табл. 3.5.</w:t>
      </w:r>
    </w:p>
    <w:p w14:paraId="7E39FBEA" w14:textId="77777777" w:rsidR="008E2D7B" w:rsidRPr="009E4579" w:rsidRDefault="008E2D7B" w:rsidP="009E4579">
      <w:pPr>
        <w:spacing w:after="0"/>
        <w:ind w:firstLine="708"/>
        <w:jc w:val="both"/>
        <w:rPr>
          <w:rFonts w:eastAsia="Calibri" w:cs="Times New Roman"/>
          <w:noProof/>
          <w:szCs w:val="28"/>
          <w:lang w:eastAsia="ru-RU"/>
        </w:rPr>
      </w:pPr>
    </w:p>
    <w:p w14:paraId="11824861" w14:textId="77777777" w:rsidR="009E4579" w:rsidRPr="009E4579" w:rsidRDefault="009E4579" w:rsidP="009E4579">
      <w:pPr>
        <w:tabs>
          <w:tab w:val="left" w:pos="709"/>
        </w:tabs>
        <w:spacing w:after="0"/>
        <w:jc w:val="right"/>
        <w:rPr>
          <w:rFonts w:eastAsia="Calibri" w:cs="Times New Roman"/>
          <w:bCs/>
          <w:noProof/>
          <w:szCs w:val="28"/>
        </w:rPr>
      </w:pPr>
      <w:r w:rsidRPr="009E4579">
        <w:rPr>
          <w:rFonts w:eastAsia="Calibri" w:cs="Times New Roman"/>
          <w:bCs/>
          <w:noProof/>
          <w:szCs w:val="28"/>
        </w:rPr>
        <w:t>Таблиця 3.5</w:t>
      </w:r>
    </w:p>
    <w:p w14:paraId="4E1F7B31" w14:textId="53AE48E9" w:rsidR="009E4579" w:rsidRPr="009E4579" w:rsidRDefault="009E4579" w:rsidP="009E4579">
      <w:pPr>
        <w:tabs>
          <w:tab w:val="left" w:pos="709"/>
        </w:tabs>
        <w:spacing w:after="0"/>
        <w:ind w:left="-284"/>
        <w:jc w:val="center"/>
        <w:rPr>
          <w:rFonts w:eastAsia="Calibri" w:cs="Times New Roman"/>
          <w:noProof/>
          <w:szCs w:val="28"/>
          <w:lang w:eastAsia="ru-RU"/>
        </w:rPr>
      </w:pPr>
      <w:r w:rsidRPr="009E4579">
        <w:rPr>
          <w:rFonts w:eastAsia="Calibri" w:cs="Times New Roman"/>
          <w:noProof/>
          <w:szCs w:val="28"/>
          <w:lang w:eastAsia="ru-RU"/>
        </w:rPr>
        <w:t>Споживання енергоресурсів  за  201</w:t>
      </w:r>
      <w:r w:rsidR="002C787F">
        <w:rPr>
          <w:rFonts w:eastAsia="Calibri" w:cs="Times New Roman"/>
          <w:noProof/>
          <w:szCs w:val="28"/>
          <w:lang w:eastAsia="ru-RU"/>
        </w:rPr>
        <w:t>4</w:t>
      </w:r>
      <w:r w:rsidRPr="009E4579">
        <w:rPr>
          <w:rFonts w:eastAsia="Calibri" w:cs="Times New Roman"/>
          <w:noProof/>
          <w:szCs w:val="28"/>
          <w:lang w:eastAsia="ru-RU"/>
        </w:rPr>
        <w:t>-201</w:t>
      </w:r>
      <w:r w:rsidR="002C787F">
        <w:rPr>
          <w:rFonts w:eastAsia="Calibri" w:cs="Times New Roman"/>
          <w:noProof/>
          <w:szCs w:val="28"/>
          <w:lang w:eastAsia="ru-RU"/>
        </w:rPr>
        <w:t>8</w:t>
      </w:r>
      <w:r w:rsidRPr="009E4579">
        <w:rPr>
          <w:rFonts w:eastAsia="Calibri" w:cs="Times New Roman"/>
          <w:noProof/>
          <w:szCs w:val="28"/>
          <w:lang w:eastAsia="ru-RU"/>
        </w:rPr>
        <w:t xml:space="preserve">  роки в обраних </w:t>
      </w:r>
      <w:r w:rsidR="00B72ACA">
        <w:rPr>
          <w:rFonts w:eastAsia="Calibri" w:cs="Times New Roman"/>
          <w:noProof/>
          <w:szCs w:val="28"/>
          <w:lang w:eastAsia="ru-RU"/>
        </w:rPr>
        <w:t>секторах в зведених одиницях,  К</w:t>
      </w:r>
      <w:r w:rsidRPr="009E4579">
        <w:rPr>
          <w:rFonts w:eastAsia="Calibri" w:cs="Times New Roman"/>
          <w:noProof/>
          <w:szCs w:val="28"/>
          <w:lang w:eastAsia="ru-RU"/>
        </w:rPr>
        <w:t>Вт·год</w:t>
      </w:r>
    </w:p>
    <w:tbl>
      <w:tblPr>
        <w:tblStyle w:val="GridTable4-Accent51"/>
        <w:tblW w:w="0" w:type="auto"/>
        <w:jc w:val="center"/>
        <w:tblLayout w:type="fixed"/>
        <w:tblLook w:val="04E0" w:firstRow="1" w:lastRow="1" w:firstColumn="1" w:lastColumn="0" w:noHBand="0" w:noVBand="1"/>
      </w:tblPr>
      <w:tblGrid>
        <w:gridCol w:w="766"/>
        <w:gridCol w:w="3223"/>
        <w:gridCol w:w="1066"/>
        <w:gridCol w:w="1066"/>
        <w:gridCol w:w="1066"/>
        <w:gridCol w:w="1066"/>
        <w:gridCol w:w="1066"/>
      </w:tblGrid>
      <w:tr w:rsidR="002C787F" w:rsidRPr="002C787F" w14:paraId="463FDA5D" w14:textId="77777777" w:rsidTr="005F1FE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28C5EB5B" w14:textId="77777777" w:rsidR="002C787F" w:rsidRPr="002C787F" w:rsidRDefault="002C787F" w:rsidP="002C787F">
            <w:pPr>
              <w:jc w:val="center"/>
              <w:rPr>
                <w:rFonts w:cs="Times New Roman"/>
                <w:color w:val="FFFFFF" w:themeColor="background1"/>
                <w:sz w:val="20"/>
                <w:szCs w:val="20"/>
                <w:lang w:eastAsia="ru-RU"/>
              </w:rPr>
            </w:pPr>
            <w:r w:rsidRPr="002C787F">
              <w:rPr>
                <w:rFonts w:cs="Times New Roman"/>
                <w:color w:val="FFFFFF" w:themeColor="background1"/>
                <w:sz w:val="20"/>
                <w:szCs w:val="20"/>
                <w:lang w:eastAsia="ru-RU"/>
              </w:rPr>
              <w:t>№ п/п</w:t>
            </w:r>
          </w:p>
        </w:tc>
        <w:tc>
          <w:tcPr>
            <w:tcW w:w="3223" w:type="dxa"/>
            <w:vAlign w:val="center"/>
            <w:hideMark/>
          </w:tcPr>
          <w:p w14:paraId="4BE2D2C2" w14:textId="77777777" w:rsidR="002C787F" w:rsidRPr="002C787F" w:rsidRDefault="002C787F" w:rsidP="002C787F">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2C787F">
              <w:rPr>
                <w:rFonts w:cs="Times New Roman"/>
                <w:color w:val="FFFFFF" w:themeColor="background1"/>
                <w:sz w:val="20"/>
                <w:szCs w:val="20"/>
                <w:lang w:eastAsia="ru-RU"/>
              </w:rPr>
              <w:t>Сектори включені в БКВ</w:t>
            </w:r>
          </w:p>
        </w:tc>
        <w:tc>
          <w:tcPr>
            <w:tcW w:w="1066" w:type="dxa"/>
            <w:vAlign w:val="center"/>
            <w:hideMark/>
          </w:tcPr>
          <w:p w14:paraId="57BC2801" w14:textId="77777777" w:rsidR="002C787F" w:rsidRPr="002C787F" w:rsidRDefault="002C787F" w:rsidP="002C787F">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2C787F">
              <w:rPr>
                <w:rFonts w:cs="Times New Roman"/>
                <w:color w:val="FFFFFF" w:themeColor="background1"/>
                <w:sz w:val="20"/>
                <w:szCs w:val="20"/>
                <w:lang w:eastAsia="ru-RU"/>
              </w:rPr>
              <w:t>2014</w:t>
            </w:r>
          </w:p>
        </w:tc>
        <w:tc>
          <w:tcPr>
            <w:tcW w:w="1066" w:type="dxa"/>
            <w:vAlign w:val="center"/>
            <w:hideMark/>
          </w:tcPr>
          <w:p w14:paraId="68578BCC" w14:textId="77777777" w:rsidR="002C787F" w:rsidRPr="002C787F" w:rsidRDefault="002C787F" w:rsidP="002C787F">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2C787F">
              <w:rPr>
                <w:rFonts w:cs="Times New Roman"/>
                <w:color w:val="FFFFFF" w:themeColor="background1"/>
                <w:sz w:val="20"/>
                <w:szCs w:val="20"/>
                <w:lang w:eastAsia="ru-RU"/>
              </w:rPr>
              <w:t>2015</w:t>
            </w:r>
          </w:p>
        </w:tc>
        <w:tc>
          <w:tcPr>
            <w:tcW w:w="1066" w:type="dxa"/>
            <w:vAlign w:val="center"/>
            <w:hideMark/>
          </w:tcPr>
          <w:p w14:paraId="019AFE5C" w14:textId="77777777" w:rsidR="002C787F" w:rsidRPr="002C787F" w:rsidRDefault="002C787F" w:rsidP="002C787F">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2C787F">
              <w:rPr>
                <w:rFonts w:cs="Times New Roman"/>
                <w:color w:val="FFFFFF" w:themeColor="background1"/>
                <w:sz w:val="20"/>
                <w:szCs w:val="20"/>
                <w:lang w:eastAsia="ru-RU"/>
              </w:rPr>
              <w:t>2016</w:t>
            </w:r>
          </w:p>
        </w:tc>
        <w:tc>
          <w:tcPr>
            <w:tcW w:w="1066" w:type="dxa"/>
            <w:vAlign w:val="center"/>
            <w:hideMark/>
          </w:tcPr>
          <w:p w14:paraId="321CBC74" w14:textId="77777777" w:rsidR="002C787F" w:rsidRPr="002C787F" w:rsidRDefault="002C787F" w:rsidP="002C787F">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2C787F">
              <w:rPr>
                <w:rFonts w:cs="Times New Roman"/>
                <w:color w:val="FFFFFF" w:themeColor="background1"/>
                <w:sz w:val="20"/>
                <w:szCs w:val="20"/>
                <w:lang w:eastAsia="ru-RU"/>
              </w:rPr>
              <w:t>2017</w:t>
            </w:r>
          </w:p>
        </w:tc>
        <w:tc>
          <w:tcPr>
            <w:tcW w:w="1066" w:type="dxa"/>
            <w:vAlign w:val="center"/>
            <w:hideMark/>
          </w:tcPr>
          <w:p w14:paraId="13768E5A" w14:textId="77777777" w:rsidR="002C787F" w:rsidRPr="002C787F" w:rsidRDefault="002C787F" w:rsidP="002C787F">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2C787F">
              <w:rPr>
                <w:rFonts w:cs="Times New Roman"/>
                <w:color w:val="FFFFFF" w:themeColor="background1"/>
                <w:sz w:val="20"/>
                <w:szCs w:val="20"/>
                <w:lang w:eastAsia="ru-RU"/>
              </w:rPr>
              <w:t>2018</w:t>
            </w:r>
          </w:p>
        </w:tc>
      </w:tr>
      <w:tr w:rsidR="005F1FE4" w:rsidRPr="002C787F" w14:paraId="0CE9109D"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shd w:val="clear" w:color="auto" w:fill="4472C4"/>
            <w:vAlign w:val="center"/>
          </w:tcPr>
          <w:p w14:paraId="1AA904CE" w14:textId="77777777" w:rsidR="005F1FE4" w:rsidRPr="002C787F" w:rsidRDefault="005F1FE4" w:rsidP="002C787F">
            <w:pPr>
              <w:jc w:val="center"/>
              <w:rPr>
                <w:rFonts w:cs="Times New Roman"/>
                <w:color w:val="FFFFFF" w:themeColor="background1"/>
                <w:sz w:val="20"/>
                <w:szCs w:val="20"/>
                <w:lang w:eastAsia="ru-RU"/>
              </w:rPr>
            </w:pPr>
            <w:r>
              <w:rPr>
                <w:rFonts w:cs="Times New Roman"/>
                <w:color w:val="FFFFFF" w:themeColor="background1"/>
                <w:sz w:val="20"/>
                <w:szCs w:val="20"/>
                <w:lang w:eastAsia="ru-RU"/>
              </w:rPr>
              <w:t>1</w:t>
            </w:r>
          </w:p>
        </w:tc>
        <w:tc>
          <w:tcPr>
            <w:tcW w:w="3223" w:type="dxa"/>
            <w:shd w:val="clear" w:color="auto" w:fill="4472C4"/>
            <w:vAlign w:val="center"/>
          </w:tcPr>
          <w:p w14:paraId="612A1AEA" w14:textId="77777777" w:rsidR="005F1FE4" w:rsidRPr="002C787F" w:rsidRDefault="005F1FE4"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2</w:t>
            </w:r>
          </w:p>
        </w:tc>
        <w:tc>
          <w:tcPr>
            <w:tcW w:w="1066" w:type="dxa"/>
            <w:shd w:val="clear" w:color="auto" w:fill="4472C4"/>
            <w:vAlign w:val="center"/>
          </w:tcPr>
          <w:p w14:paraId="2757792C" w14:textId="77777777" w:rsidR="005F1FE4" w:rsidRPr="002C787F" w:rsidRDefault="005F1FE4"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3</w:t>
            </w:r>
          </w:p>
        </w:tc>
        <w:tc>
          <w:tcPr>
            <w:tcW w:w="1066" w:type="dxa"/>
            <w:shd w:val="clear" w:color="auto" w:fill="4472C4"/>
            <w:vAlign w:val="center"/>
          </w:tcPr>
          <w:p w14:paraId="61D0519E" w14:textId="77777777" w:rsidR="005F1FE4" w:rsidRPr="002C787F" w:rsidRDefault="005F1FE4"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4</w:t>
            </w:r>
          </w:p>
        </w:tc>
        <w:tc>
          <w:tcPr>
            <w:tcW w:w="1066" w:type="dxa"/>
            <w:shd w:val="clear" w:color="auto" w:fill="4472C4"/>
            <w:vAlign w:val="center"/>
          </w:tcPr>
          <w:p w14:paraId="0FD802ED" w14:textId="77777777" w:rsidR="005F1FE4" w:rsidRPr="002C787F" w:rsidRDefault="005F1FE4"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5</w:t>
            </w:r>
          </w:p>
        </w:tc>
        <w:tc>
          <w:tcPr>
            <w:tcW w:w="1066" w:type="dxa"/>
            <w:shd w:val="clear" w:color="auto" w:fill="4472C4"/>
            <w:vAlign w:val="center"/>
          </w:tcPr>
          <w:p w14:paraId="6CF5007B" w14:textId="77777777" w:rsidR="005F1FE4" w:rsidRPr="002C787F" w:rsidRDefault="005F1FE4"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6</w:t>
            </w:r>
          </w:p>
        </w:tc>
        <w:tc>
          <w:tcPr>
            <w:tcW w:w="1066" w:type="dxa"/>
            <w:shd w:val="clear" w:color="auto" w:fill="4472C4"/>
            <w:vAlign w:val="center"/>
          </w:tcPr>
          <w:p w14:paraId="0E206C57" w14:textId="77777777" w:rsidR="005F1FE4" w:rsidRPr="002C787F" w:rsidRDefault="005F1FE4"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7</w:t>
            </w:r>
          </w:p>
        </w:tc>
      </w:tr>
      <w:tr w:rsidR="002C787F" w:rsidRPr="002C787F" w14:paraId="7AAD8107"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9319" w:type="dxa"/>
            <w:gridSpan w:val="7"/>
            <w:vAlign w:val="center"/>
            <w:hideMark/>
          </w:tcPr>
          <w:p w14:paraId="642F03B1"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1. Муніципальні будівлі, обладнання/об'єкти</w:t>
            </w:r>
          </w:p>
        </w:tc>
      </w:tr>
      <w:tr w:rsidR="002C787F" w:rsidRPr="002C787F" w14:paraId="2D2745DC"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19" w:type="dxa"/>
            <w:gridSpan w:val="7"/>
            <w:vAlign w:val="center"/>
            <w:hideMark/>
          </w:tcPr>
          <w:p w14:paraId="6D3BE0AD"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1.1 Муніципальні будівлі</w:t>
            </w:r>
          </w:p>
        </w:tc>
      </w:tr>
      <w:tr w:rsidR="002C787F" w:rsidRPr="002C787F" w14:paraId="0183B1F0"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56AFC9E2"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1.1.1</w:t>
            </w:r>
          </w:p>
        </w:tc>
        <w:tc>
          <w:tcPr>
            <w:tcW w:w="3223" w:type="dxa"/>
            <w:vAlign w:val="center"/>
            <w:hideMark/>
          </w:tcPr>
          <w:p w14:paraId="30E0CF73" w14:textId="77777777" w:rsidR="002C787F" w:rsidRPr="002C787F" w:rsidRDefault="002C787F" w:rsidP="002C787F">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Природний газ</w:t>
            </w:r>
          </w:p>
        </w:tc>
        <w:tc>
          <w:tcPr>
            <w:tcW w:w="1066" w:type="dxa"/>
            <w:vAlign w:val="center"/>
            <w:hideMark/>
          </w:tcPr>
          <w:p w14:paraId="3B833B48"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10340,58</w:t>
            </w:r>
          </w:p>
        </w:tc>
        <w:tc>
          <w:tcPr>
            <w:tcW w:w="1066" w:type="dxa"/>
            <w:vAlign w:val="center"/>
            <w:hideMark/>
          </w:tcPr>
          <w:p w14:paraId="3485FE17"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6238,46</w:t>
            </w:r>
          </w:p>
        </w:tc>
        <w:tc>
          <w:tcPr>
            <w:tcW w:w="1066" w:type="dxa"/>
            <w:vAlign w:val="center"/>
            <w:hideMark/>
          </w:tcPr>
          <w:p w14:paraId="13719665"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5678,76</w:t>
            </w:r>
          </w:p>
        </w:tc>
        <w:tc>
          <w:tcPr>
            <w:tcW w:w="1066" w:type="dxa"/>
            <w:vAlign w:val="center"/>
            <w:hideMark/>
          </w:tcPr>
          <w:p w14:paraId="07A35299"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5607,28</w:t>
            </w:r>
          </w:p>
        </w:tc>
        <w:tc>
          <w:tcPr>
            <w:tcW w:w="1066" w:type="dxa"/>
            <w:vAlign w:val="center"/>
            <w:hideMark/>
          </w:tcPr>
          <w:p w14:paraId="1FA46A03"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5291,55</w:t>
            </w:r>
          </w:p>
        </w:tc>
      </w:tr>
      <w:tr w:rsidR="002C787F" w:rsidRPr="002C787F" w14:paraId="7027028C"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344DE42F"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1.1.2</w:t>
            </w:r>
          </w:p>
        </w:tc>
        <w:tc>
          <w:tcPr>
            <w:tcW w:w="3223" w:type="dxa"/>
            <w:vAlign w:val="center"/>
            <w:hideMark/>
          </w:tcPr>
          <w:p w14:paraId="2B37A80F" w14:textId="77777777" w:rsidR="002C787F" w:rsidRPr="002C787F" w:rsidRDefault="002C787F" w:rsidP="002C787F">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Електроенергія</w:t>
            </w:r>
          </w:p>
        </w:tc>
        <w:tc>
          <w:tcPr>
            <w:tcW w:w="1066" w:type="dxa"/>
            <w:vAlign w:val="center"/>
            <w:hideMark/>
          </w:tcPr>
          <w:p w14:paraId="11370348"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3795,00</w:t>
            </w:r>
          </w:p>
        </w:tc>
        <w:tc>
          <w:tcPr>
            <w:tcW w:w="1066" w:type="dxa"/>
            <w:vAlign w:val="center"/>
            <w:hideMark/>
          </w:tcPr>
          <w:p w14:paraId="0685A95A"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3871,00</w:t>
            </w:r>
          </w:p>
        </w:tc>
        <w:tc>
          <w:tcPr>
            <w:tcW w:w="1066" w:type="dxa"/>
            <w:vAlign w:val="center"/>
            <w:hideMark/>
          </w:tcPr>
          <w:p w14:paraId="50BEA8C4"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4335,00</w:t>
            </w:r>
          </w:p>
        </w:tc>
        <w:tc>
          <w:tcPr>
            <w:tcW w:w="1066" w:type="dxa"/>
            <w:vAlign w:val="center"/>
            <w:hideMark/>
          </w:tcPr>
          <w:p w14:paraId="3D5D38D7"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4119,00</w:t>
            </w:r>
          </w:p>
        </w:tc>
        <w:tc>
          <w:tcPr>
            <w:tcW w:w="1066" w:type="dxa"/>
            <w:vAlign w:val="center"/>
            <w:hideMark/>
          </w:tcPr>
          <w:p w14:paraId="3C5A52CB"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4164,00</w:t>
            </w:r>
          </w:p>
        </w:tc>
      </w:tr>
      <w:tr w:rsidR="002C787F" w:rsidRPr="002C787F" w14:paraId="71C3F0EF"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239995AB"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1.1.3.1</w:t>
            </w:r>
          </w:p>
        </w:tc>
        <w:tc>
          <w:tcPr>
            <w:tcW w:w="3223" w:type="dxa"/>
            <w:vAlign w:val="center"/>
            <w:hideMark/>
          </w:tcPr>
          <w:p w14:paraId="560F8EAC" w14:textId="77777777" w:rsidR="002C787F" w:rsidRPr="002C787F" w:rsidRDefault="002C787F" w:rsidP="002C787F">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Водопостачання</w:t>
            </w:r>
          </w:p>
        </w:tc>
        <w:tc>
          <w:tcPr>
            <w:tcW w:w="1066" w:type="dxa"/>
            <w:vAlign w:val="center"/>
            <w:hideMark/>
          </w:tcPr>
          <w:p w14:paraId="2DE13640"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74,93</w:t>
            </w:r>
          </w:p>
        </w:tc>
        <w:tc>
          <w:tcPr>
            <w:tcW w:w="1066" w:type="dxa"/>
            <w:vAlign w:val="center"/>
            <w:hideMark/>
          </w:tcPr>
          <w:p w14:paraId="33EAFFF4"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78,56</w:t>
            </w:r>
          </w:p>
        </w:tc>
        <w:tc>
          <w:tcPr>
            <w:tcW w:w="1066" w:type="dxa"/>
            <w:vAlign w:val="center"/>
            <w:hideMark/>
          </w:tcPr>
          <w:p w14:paraId="596A1126"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69,00</w:t>
            </w:r>
          </w:p>
        </w:tc>
        <w:tc>
          <w:tcPr>
            <w:tcW w:w="1066" w:type="dxa"/>
            <w:vAlign w:val="center"/>
            <w:hideMark/>
          </w:tcPr>
          <w:p w14:paraId="5520D304"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55,17</w:t>
            </w:r>
          </w:p>
        </w:tc>
        <w:tc>
          <w:tcPr>
            <w:tcW w:w="1066" w:type="dxa"/>
            <w:vAlign w:val="center"/>
            <w:hideMark/>
          </w:tcPr>
          <w:p w14:paraId="674C3617"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58,06</w:t>
            </w:r>
          </w:p>
        </w:tc>
      </w:tr>
      <w:tr w:rsidR="002C787F" w:rsidRPr="002C787F" w14:paraId="51E607AC"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04FF0633"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1.1.3.2</w:t>
            </w:r>
          </w:p>
        </w:tc>
        <w:tc>
          <w:tcPr>
            <w:tcW w:w="3223" w:type="dxa"/>
            <w:vAlign w:val="center"/>
            <w:hideMark/>
          </w:tcPr>
          <w:p w14:paraId="469D924B" w14:textId="77777777" w:rsidR="002C787F" w:rsidRPr="002C787F" w:rsidRDefault="002C787F" w:rsidP="002C787F">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Водовідведення</w:t>
            </w:r>
          </w:p>
        </w:tc>
        <w:tc>
          <w:tcPr>
            <w:tcW w:w="1066" w:type="dxa"/>
            <w:vAlign w:val="center"/>
            <w:hideMark/>
          </w:tcPr>
          <w:p w14:paraId="260210D4"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16,90</w:t>
            </w:r>
          </w:p>
        </w:tc>
        <w:tc>
          <w:tcPr>
            <w:tcW w:w="1066" w:type="dxa"/>
            <w:vAlign w:val="center"/>
            <w:hideMark/>
          </w:tcPr>
          <w:p w14:paraId="384C56BB"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17,73</w:t>
            </w:r>
          </w:p>
        </w:tc>
        <w:tc>
          <w:tcPr>
            <w:tcW w:w="1066" w:type="dxa"/>
            <w:vAlign w:val="center"/>
            <w:hideMark/>
          </w:tcPr>
          <w:p w14:paraId="63A802DF"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16,74</w:t>
            </w:r>
          </w:p>
        </w:tc>
        <w:tc>
          <w:tcPr>
            <w:tcW w:w="1066" w:type="dxa"/>
            <w:vAlign w:val="center"/>
            <w:hideMark/>
          </w:tcPr>
          <w:p w14:paraId="3F831508"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18,73</w:t>
            </w:r>
          </w:p>
        </w:tc>
        <w:tc>
          <w:tcPr>
            <w:tcW w:w="1066" w:type="dxa"/>
            <w:vAlign w:val="center"/>
            <w:hideMark/>
          </w:tcPr>
          <w:p w14:paraId="22CA9C97"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18,24</w:t>
            </w:r>
          </w:p>
        </w:tc>
      </w:tr>
      <w:tr w:rsidR="002C787F" w:rsidRPr="002C787F" w14:paraId="110919E6"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9319" w:type="dxa"/>
            <w:gridSpan w:val="7"/>
            <w:vAlign w:val="center"/>
            <w:hideMark/>
          </w:tcPr>
          <w:p w14:paraId="00C141E2"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1.2 Муніципальні обладнання/об'єкти</w:t>
            </w:r>
          </w:p>
        </w:tc>
      </w:tr>
      <w:tr w:rsidR="002C787F" w:rsidRPr="002C787F" w14:paraId="3DEF44C2"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19" w:type="dxa"/>
            <w:gridSpan w:val="7"/>
            <w:vAlign w:val="center"/>
            <w:hideMark/>
          </w:tcPr>
          <w:p w14:paraId="25335922"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Водоканал</w:t>
            </w:r>
          </w:p>
        </w:tc>
      </w:tr>
      <w:tr w:rsidR="002C787F" w:rsidRPr="002C787F" w14:paraId="0D91BFA1"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1F2D88AE"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1.2.1</w:t>
            </w:r>
          </w:p>
        </w:tc>
        <w:tc>
          <w:tcPr>
            <w:tcW w:w="3223" w:type="dxa"/>
            <w:vAlign w:val="center"/>
            <w:hideMark/>
          </w:tcPr>
          <w:p w14:paraId="30E12DDD" w14:textId="77777777" w:rsidR="002C787F" w:rsidRPr="002C787F" w:rsidRDefault="002C787F" w:rsidP="002C787F">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Водопостачання та водовідведення</w:t>
            </w:r>
          </w:p>
        </w:tc>
        <w:tc>
          <w:tcPr>
            <w:tcW w:w="1066" w:type="dxa"/>
            <w:vAlign w:val="center"/>
            <w:hideMark/>
          </w:tcPr>
          <w:p w14:paraId="49A94908"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767,18</w:t>
            </w:r>
          </w:p>
        </w:tc>
        <w:tc>
          <w:tcPr>
            <w:tcW w:w="1066" w:type="dxa"/>
            <w:vAlign w:val="center"/>
            <w:hideMark/>
          </w:tcPr>
          <w:p w14:paraId="7E639843"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915,14</w:t>
            </w:r>
          </w:p>
        </w:tc>
        <w:tc>
          <w:tcPr>
            <w:tcW w:w="1066" w:type="dxa"/>
            <w:vAlign w:val="center"/>
            <w:hideMark/>
          </w:tcPr>
          <w:p w14:paraId="4DD532CF"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687,82</w:t>
            </w:r>
          </w:p>
        </w:tc>
        <w:tc>
          <w:tcPr>
            <w:tcW w:w="1066" w:type="dxa"/>
            <w:vAlign w:val="center"/>
            <w:hideMark/>
          </w:tcPr>
          <w:p w14:paraId="070AFB68"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635,80</w:t>
            </w:r>
          </w:p>
        </w:tc>
        <w:tc>
          <w:tcPr>
            <w:tcW w:w="1066" w:type="dxa"/>
            <w:vAlign w:val="center"/>
            <w:hideMark/>
          </w:tcPr>
          <w:p w14:paraId="4B5B6DD7"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531,49</w:t>
            </w:r>
          </w:p>
        </w:tc>
      </w:tr>
      <w:tr w:rsidR="00110712" w:rsidRPr="002C787F" w14:paraId="12900FC7" w14:textId="77777777" w:rsidTr="00BD1957">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89" w:type="dxa"/>
            <w:gridSpan w:val="2"/>
            <w:vAlign w:val="center"/>
          </w:tcPr>
          <w:p w14:paraId="2B7133E5" w14:textId="77777777" w:rsidR="00110712" w:rsidRPr="002C787F" w:rsidRDefault="00110712" w:rsidP="00110712">
            <w:pPr>
              <w:jc w:val="center"/>
              <w:rPr>
                <w:rFonts w:cs="Times New Roman"/>
                <w:color w:val="000000"/>
                <w:sz w:val="20"/>
                <w:szCs w:val="20"/>
                <w:lang w:eastAsia="ru-RU"/>
              </w:rPr>
            </w:pPr>
            <w:r w:rsidRPr="002C787F">
              <w:rPr>
                <w:rFonts w:cs="Times New Roman"/>
                <w:color w:val="000000"/>
                <w:sz w:val="20"/>
                <w:szCs w:val="20"/>
                <w:lang w:eastAsia="ru-RU"/>
              </w:rPr>
              <w:t>Всього</w:t>
            </w:r>
          </w:p>
        </w:tc>
        <w:tc>
          <w:tcPr>
            <w:tcW w:w="1066" w:type="dxa"/>
            <w:vAlign w:val="center"/>
          </w:tcPr>
          <w:p w14:paraId="30E098B5" w14:textId="77777777" w:rsidR="00110712" w:rsidRPr="002C787F" w:rsidRDefault="00110712" w:rsidP="00110712">
            <w:pPr>
              <w:jc w:val="center"/>
              <w:cnfStyle w:val="010000000000" w:firstRow="0" w:lastRow="1" w:firstColumn="0" w:lastColumn="0" w:oddVBand="0" w:evenVBand="0" w:oddHBand="0" w:evenHBand="0" w:firstRowFirstColumn="0" w:firstRowLastColumn="0" w:lastRowFirstColumn="0" w:lastRowLastColumn="0"/>
              <w:rPr>
                <w:rFonts w:cs="Times New Roman"/>
                <w:b w:val="0"/>
                <w:color w:val="000000"/>
                <w:sz w:val="20"/>
                <w:szCs w:val="20"/>
                <w:lang w:eastAsia="ru-RU"/>
              </w:rPr>
            </w:pPr>
            <w:r w:rsidRPr="002C787F">
              <w:rPr>
                <w:rFonts w:cs="Times New Roman"/>
                <w:b w:val="0"/>
                <w:color w:val="000000"/>
                <w:sz w:val="20"/>
                <w:szCs w:val="20"/>
                <w:lang w:eastAsia="ru-RU"/>
              </w:rPr>
              <w:t>14994,58</w:t>
            </w:r>
          </w:p>
        </w:tc>
        <w:tc>
          <w:tcPr>
            <w:tcW w:w="1066" w:type="dxa"/>
            <w:vAlign w:val="center"/>
          </w:tcPr>
          <w:p w14:paraId="334F1A4B" w14:textId="77777777" w:rsidR="00110712" w:rsidRPr="002C787F" w:rsidRDefault="00110712" w:rsidP="00110712">
            <w:pPr>
              <w:jc w:val="center"/>
              <w:cnfStyle w:val="010000000000" w:firstRow="0" w:lastRow="1" w:firstColumn="0" w:lastColumn="0" w:oddVBand="0" w:evenVBand="0" w:oddHBand="0" w:evenHBand="0" w:firstRowFirstColumn="0" w:firstRowLastColumn="0" w:lastRowFirstColumn="0" w:lastRowLastColumn="0"/>
              <w:rPr>
                <w:rFonts w:cs="Times New Roman"/>
                <w:b w:val="0"/>
                <w:color w:val="000000"/>
                <w:sz w:val="20"/>
                <w:szCs w:val="20"/>
                <w:lang w:eastAsia="ru-RU"/>
              </w:rPr>
            </w:pPr>
            <w:r w:rsidRPr="002C787F">
              <w:rPr>
                <w:rFonts w:cs="Times New Roman"/>
                <w:b w:val="0"/>
                <w:color w:val="000000"/>
                <w:sz w:val="20"/>
                <w:szCs w:val="20"/>
                <w:lang w:eastAsia="ru-RU"/>
              </w:rPr>
              <w:t>11120,90</w:t>
            </w:r>
          </w:p>
        </w:tc>
        <w:tc>
          <w:tcPr>
            <w:tcW w:w="1066" w:type="dxa"/>
            <w:vAlign w:val="center"/>
          </w:tcPr>
          <w:p w14:paraId="7CB06E1C" w14:textId="77777777" w:rsidR="00110712" w:rsidRPr="002C787F" w:rsidRDefault="00110712" w:rsidP="00110712">
            <w:pPr>
              <w:jc w:val="center"/>
              <w:cnfStyle w:val="010000000000" w:firstRow="0" w:lastRow="1" w:firstColumn="0" w:lastColumn="0" w:oddVBand="0" w:evenVBand="0" w:oddHBand="0" w:evenHBand="0" w:firstRowFirstColumn="0" w:firstRowLastColumn="0" w:lastRowFirstColumn="0" w:lastRowLastColumn="0"/>
              <w:rPr>
                <w:rFonts w:cs="Times New Roman"/>
                <w:b w:val="0"/>
                <w:color w:val="000000"/>
                <w:sz w:val="20"/>
                <w:szCs w:val="20"/>
                <w:lang w:eastAsia="ru-RU"/>
              </w:rPr>
            </w:pPr>
            <w:r w:rsidRPr="002C787F">
              <w:rPr>
                <w:rFonts w:cs="Times New Roman"/>
                <w:b w:val="0"/>
                <w:color w:val="000000"/>
                <w:sz w:val="20"/>
                <w:szCs w:val="20"/>
                <w:lang w:eastAsia="ru-RU"/>
              </w:rPr>
              <w:t>10787,31</w:t>
            </w:r>
          </w:p>
        </w:tc>
        <w:tc>
          <w:tcPr>
            <w:tcW w:w="1066" w:type="dxa"/>
            <w:vAlign w:val="center"/>
          </w:tcPr>
          <w:p w14:paraId="177D1139" w14:textId="77777777" w:rsidR="00110712" w:rsidRPr="002C787F" w:rsidRDefault="00110712" w:rsidP="00110712">
            <w:pPr>
              <w:jc w:val="center"/>
              <w:cnfStyle w:val="010000000000" w:firstRow="0" w:lastRow="1" w:firstColumn="0" w:lastColumn="0" w:oddVBand="0" w:evenVBand="0" w:oddHBand="0" w:evenHBand="0" w:firstRowFirstColumn="0" w:firstRowLastColumn="0" w:lastRowFirstColumn="0" w:lastRowLastColumn="0"/>
              <w:rPr>
                <w:rFonts w:cs="Times New Roman"/>
                <w:b w:val="0"/>
                <w:color w:val="000000"/>
                <w:sz w:val="20"/>
                <w:szCs w:val="20"/>
                <w:lang w:eastAsia="ru-RU"/>
              </w:rPr>
            </w:pPr>
            <w:r w:rsidRPr="002C787F">
              <w:rPr>
                <w:rFonts w:cs="Times New Roman"/>
                <w:b w:val="0"/>
                <w:color w:val="000000"/>
                <w:sz w:val="20"/>
                <w:szCs w:val="20"/>
                <w:lang w:eastAsia="ru-RU"/>
              </w:rPr>
              <w:t>10435,98</w:t>
            </w:r>
          </w:p>
        </w:tc>
        <w:tc>
          <w:tcPr>
            <w:tcW w:w="1066" w:type="dxa"/>
            <w:vAlign w:val="center"/>
          </w:tcPr>
          <w:p w14:paraId="340A84A9" w14:textId="77777777" w:rsidR="00110712" w:rsidRPr="002C787F" w:rsidRDefault="00110712" w:rsidP="00110712">
            <w:pPr>
              <w:jc w:val="center"/>
              <w:cnfStyle w:val="010000000000" w:firstRow="0" w:lastRow="1" w:firstColumn="0" w:lastColumn="0" w:oddVBand="0" w:evenVBand="0" w:oddHBand="0" w:evenHBand="0" w:firstRowFirstColumn="0" w:firstRowLastColumn="0" w:lastRowFirstColumn="0" w:lastRowLastColumn="0"/>
              <w:rPr>
                <w:rFonts w:cs="Times New Roman"/>
                <w:b w:val="0"/>
                <w:color w:val="000000"/>
                <w:sz w:val="20"/>
                <w:szCs w:val="20"/>
                <w:lang w:eastAsia="ru-RU"/>
              </w:rPr>
            </w:pPr>
            <w:r w:rsidRPr="002C787F">
              <w:rPr>
                <w:rFonts w:cs="Times New Roman"/>
                <w:b w:val="0"/>
                <w:color w:val="000000"/>
                <w:sz w:val="20"/>
                <w:szCs w:val="20"/>
                <w:lang w:eastAsia="ru-RU"/>
              </w:rPr>
              <w:t>10063,34</w:t>
            </w:r>
          </w:p>
        </w:tc>
      </w:tr>
    </w:tbl>
    <w:p w14:paraId="3BBA0A9A" w14:textId="77777777" w:rsidR="00110712" w:rsidRDefault="00110712" w:rsidP="00110712">
      <w:pPr>
        <w:spacing w:after="0" w:line="240" w:lineRule="auto"/>
        <w:jc w:val="right"/>
        <w:rPr>
          <w:rFonts w:eastAsia="Calibri" w:cs="Times New Roman"/>
          <w:lang w:eastAsia="ru-RU"/>
        </w:rPr>
      </w:pPr>
      <w:r w:rsidRPr="005F1FE4">
        <w:rPr>
          <w:i/>
        </w:rPr>
        <w:lastRenderedPageBreak/>
        <w:t>Продовження табл. 3.5</w:t>
      </w:r>
    </w:p>
    <w:tbl>
      <w:tblPr>
        <w:tblStyle w:val="GridTable4-Accent51"/>
        <w:tblW w:w="0" w:type="auto"/>
        <w:jc w:val="center"/>
        <w:tblLayout w:type="fixed"/>
        <w:tblLook w:val="04E0" w:firstRow="1" w:lastRow="1" w:firstColumn="1" w:lastColumn="0" w:noHBand="0" w:noVBand="1"/>
      </w:tblPr>
      <w:tblGrid>
        <w:gridCol w:w="766"/>
        <w:gridCol w:w="3223"/>
        <w:gridCol w:w="1066"/>
        <w:gridCol w:w="1066"/>
        <w:gridCol w:w="1066"/>
        <w:gridCol w:w="1066"/>
        <w:gridCol w:w="1066"/>
      </w:tblGrid>
      <w:tr w:rsidR="00110712" w:rsidRPr="002C787F" w14:paraId="1F8CA32E" w14:textId="77777777" w:rsidTr="005F1FE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6B359075" w14:textId="77777777" w:rsidR="00110712" w:rsidRPr="002C787F" w:rsidRDefault="00110712" w:rsidP="00110712">
            <w:pPr>
              <w:jc w:val="center"/>
              <w:rPr>
                <w:rFonts w:cs="Times New Roman"/>
                <w:color w:val="FFFFFF" w:themeColor="background1"/>
                <w:sz w:val="20"/>
                <w:szCs w:val="20"/>
                <w:lang w:eastAsia="ru-RU"/>
              </w:rPr>
            </w:pPr>
            <w:r>
              <w:rPr>
                <w:rFonts w:cs="Times New Roman"/>
                <w:color w:val="FFFFFF" w:themeColor="background1"/>
                <w:sz w:val="20"/>
                <w:szCs w:val="20"/>
                <w:lang w:eastAsia="ru-RU"/>
              </w:rPr>
              <w:t>1</w:t>
            </w:r>
          </w:p>
        </w:tc>
        <w:tc>
          <w:tcPr>
            <w:tcW w:w="3223" w:type="dxa"/>
            <w:vAlign w:val="center"/>
          </w:tcPr>
          <w:p w14:paraId="00F3C288" w14:textId="77777777" w:rsidR="00110712" w:rsidRPr="002C787F" w:rsidRDefault="00110712" w:rsidP="00110712">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2</w:t>
            </w:r>
          </w:p>
        </w:tc>
        <w:tc>
          <w:tcPr>
            <w:tcW w:w="1066" w:type="dxa"/>
            <w:vAlign w:val="center"/>
          </w:tcPr>
          <w:p w14:paraId="227A8FC9" w14:textId="77777777" w:rsidR="00110712" w:rsidRPr="002C787F" w:rsidRDefault="00110712" w:rsidP="00110712">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3</w:t>
            </w:r>
          </w:p>
        </w:tc>
        <w:tc>
          <w:tcPr>
            <w:tcW w:w="1066" w:type="dxa"/>
            <w:vAlign w:val="center"/>
          </w:tcPr>
          <w:p w14:paraId="52EAC439" w14:textId="77777777" w:rsidR="00110712" w:rsidRPr="002C787F" w:rsidRDefault="00110712" w:rsidP="00110712">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4</w:t>
            </w:r>
          </w:p>
        </w:tc>
        <w:tc>
          <w:tcPr>
            <w:tcW w:w="1066" w:type="dxa"/>
            <w:vAlign w:val="center"/>
          </w:tcPr>
          <w:p w14:paraId="13769883" w14:textId="77777777" w:rsidR="00110712" w:rsidRPr="002C787F" w:rsidRDefault="00110712" w:rsidP="00110712">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5</w:t>
            </w:r>
          </w:p>
        </w:tc>
        <w:tc>
          <w:tcPr>
            <w:tcW w:w="1066" w:type="dxa"/>
            <w:vAlign w:val="center"/>
          </w:tcPr>
          <w:p w14:paraId="47C594A2" w14:textId="77777777" w:rsidR="00110712" w:rsidRPr="002C787F" w:rsidRDefault="00110712" w:rsidP="00110712">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6</w:t>
            </w:r>
          </w:p>
        </w:tc>
        <w:tc>
          <w:tcPr>
            <w:tcW w:w="1066" w:type="dxa"/>
            <w:vAlign w:val="center"/>
          </w:tcPr>
          <w:p w14:paraId="01E3E9CA" w14:textId="77777777" w:rsidR="00110712" w:rsidRPr="002C787F" w:rsidRDefault="00110712" w:rsidP="00110712">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Pr>
                <w:rFonts w:cs="Times New Roman"/>
                <w:color w:val="FFFFFF" w:themeColor="background1"/>
                <w:sz w:val="20"/>
                <w:szCs w:val="20"/>
                <w:lang w:eastAsia="ru-RU"/>
              </w:rPr>
              <w:t>7</w:t>
            </w:r>
          </w:p>
        </w:tc>
      </w:tr>
      <w:tr w:rsidR="002C787F" w:rsidRPr="002C787F" w14:paraId="14735FDA"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19" w:type="dxa"/>
            <w:gridSpan w:val="7"/>
            <w:vAlign w:val="center"/>
            <w:hideMark/>
          </w:tcPr>
          <w:p w14:paraId="715CE969"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2. Житлові будівлі</w:t>
            </w:r>
          </w:p>
        </w:tc>
      </w:tr>
      <w:tr w:rsidR="002C787F" w:rsidRPr="002C787F" w14:paraId="15C33842"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2930E7AB"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2.1</w:t>
            </w:r>
          </w:p>
        </w:tc>
        <w:tc>
          <w:tcPr>
            <w:tcW w:w="3223" w:type="dxa"/>
            <w:vAlign w:val="center"/>
            <w:hideMark/>
          </w:tcPr>
          <w:p w14:paraId="54344ACF" w14:textId="77777777" w:rsidR="002C787F" w:rsidRPr="002C787F" w:rsidRDefault="002C787F" w:rsidP="002C787F">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Природний газ</w:t>
            </w:r>
          </w:p>
        </w:tc>
        <w:tc>
          <w:tcPr>
            <w:tcW w:w="1066" w:type="dxa"/>
            <w:vAlign w:val="center"/>
            <w:hideMark/>
          </w:tcPr>
          <w:p w14:paraId="7526D02C"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166059,09</w:t>
            </w:r>
          </w:p>
        </w:tc>
        <w:tc>
          <w:tcPr>
            <w:tcW w:w="1066" w:type="dxa"/>
            <w:vAlign w:val="center"/>
            <w:hideMark/>
          </w:tcPr>
          <w:p w14:paraId="6D0D142E"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137135,73</w:t>
            </w:r>
          </w:p>
        </w:tc>
        <w:tc>
          <w:tcPr>
            <w:tcW w:w="1066" w:type="dxa"/>
            <w:vAlign w:val="center"/>
            <w:hideMark/>
          </w:tcPr>
          <w:p w14:paraId="29CC0DA4"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147452,58</w:t>
            </w:r>
          </w:p>
        </w:tc>
        <w:tc>
          <w:tcPr>
            <w:tcW w:w="1066" w:type="dxa"/>
            <w:vAlign w:val="center"/>
            <w:hideMark/>
          </w:tcPr>
          <w:p w14:paraId="143419D5"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135474,72</w:t>
            </w:r>
          </w:p>
        </w:tc>
        <w:tc>
          <w:tcPr>
            <w:tcW w:w="1066" w:type="dxa"/>
            <w:vAlign w:val="center"/>
            <w:hideMark/>
          </w:tcPr>
          <w:p w14:paraId="2DCFBE45"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127845,05</w:t>
            </w:r>
          </w:p>
        </w:tc>
      </w:tr>
      <w:tr w:rsidR="002C787F" w:rsidRPr="002C787F" w14:paraId="7000E17C"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7D51F19F"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2.2</w:t>
            </w:r>
          </w:p>
        </w:tc>
        <w:tc>
          <w:tcPr>
            <w:tcW w:w="3223" w:type="dxa"/>
            <w:vAlign w:val="center"/>
            <w:hideMark/>
          </w:tcPr>
          <w:p w14:paraId="4BAF6310" w14:textId="77777777" w:rsidR="002C787F" w:rsidRPr="002C787F" w:rsidRDefault="002C787F" w:rsidP="002C787F">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Електроенергія</w:t>
            </w:r>
          </w:p>
        </w:tc>
        <w:tc>
          <w:tcPr>
            <w:tcW w:w="1066" w:type="dxa"/>
            <w:vAlign w:val="center"/>
            <w:hideMark/>
          </w:tcPr>
          <w:p w14:paraId="227831DC"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21935,00</w:t>
            </w:r>
          </w:p>
        </w:tc>
        <w:tc>
          <w:tcPr>
            <w:tcW w:w="1066" w:type="dxa"/>
            <w:vAlign w:val="center"/>
            <w:hideMark/>
          </w:tcPr>
          <w:p w14:paraId="781D7E9D"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22813,00</w:t>
            </w:r>
          </w:p>
        </w:tc>
        <w:tc>
          <w:tcPr>
            <w:tcW w:w="1066" w:type="dxa"/>
            <w:vAlign w:val="center"/>
            <w:hideMark/>
          </w:tcPr>
          <w:p w14:paraId="1E8F47FF"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22128,00</w:t>
            </w:r>
          </w:p>
        </w:tc>
        <w:tc>
          <w:tcPr>
            <w:tcW w:w="1066" w:type="dxa"/>
            <w:vAlign w:val="center"/>
            <w:hideMark/>
          </w:tcPr>
          <w:p w14:paraId="79C9B7F5"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21597,00</w:t>
            </w:r>
          </w:p>
        </w:tc>
        <w:tc>
          <w:tcPr>
            <w:tcW w:w="1066" w:type="dxa"/>
            <w:vAlign w:val="center"/>
            <w:hideMark/>
          </w:tcPr>
          <w:p w14:paraId="4AA3264B"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22029,00</w:t>
            </w:r>
          </w:p>
        </w:tc>
      </w:tr>
      <w:tr w:rsidR="002C787F" w:rsidRPr="002C787F" w14:paraId="2248B496"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6CD754DF"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2.3.1</w:t>
            </w:r>
          </w:p>
        </w:tc>
        <w:tc>
          <w:tcPr>
            <w:tcW w:w="3223" w:type="dxa"/>
            <w:vAlign w:val="center"/>
            <w:hideMark/>
          </w:tcPr>
          <w:p w14:paraId="1BDFCE8C" w14:textId="77777777" w:rsidR="002C787F" w:rsidRPr="002C787F" w:rsidRDefault="002C787F" w:rsidP="002C787F">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Водопостачання</w:t>
            </w:r>
          </w:p>
        </w:tc>
        <w:tc>
          <w:tcPr>
            <w:tcW w:w="1066" w:type="dxa"/>
            <w:vAlign w:val="center"/>
            <w:hideMark/>
          </w:tcPr>
          <w:p w14:paraId="74039B1C"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1115,32</w:t>
            </w:r>
          </w:p>
        </w:tc>
        <w:tc>
          <w:tcPr>
            <w:tcW w:w="1066" w:type="dxa"/>
            <w:vAlign w:val="center"/>
            <w:hideMark/>
          </w:tcPr>
          <w:p w14:paraId="49628199"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1121,66</w:t>
            </w:r>
          </w:p>
        </w:tc>
        <w:tc>
          <w:tcPr>
            <w:tcW w:w="1066" w:type="dxa"/>
            <w:vAlign w:val="center"/>
            <w:hideMark/>
          </w:tcPr>
          <w:p w14:paraId="6312B14F"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1077,13</w:t>
            </w:r>
          </w:p>
        </w:tc>
        <w:tc>
          <w:tcPr>
            <w:tcW w:w="1066" w:type="dxa"/>
            <w:vAlign w:val="center"/>
            <w:hideMark/>
          </w:tcPr>
          <w:p w14:paraId="5F28FEA9"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917,63</w:t>
            </w:r>
          </w:p>
        </w:tc>
        <w:tc>
          <w:tcPr>
            <w:tcW w:w="1066" w:type="dxa"/>
            <w:vAlign w:val="center"/>
            <w:hideMark/>
          </w:tcPr>
          <w:p w14:paraId="42BE86DD" w14:textId="77777777" w:rsidR="002C787F" w:rsidRPr="002C787F" w:rsidRDefault="002C787F" w:rsidP="002C787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964,05</w:t>
            </w:r>
          </w:p>
        </w:tc>
      </w:tr>
      <w:tr w:rsidR="002C787F" w:rsidRPr="002C787F" w14:paraId="490F7D88"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5A44B256" w14:textId="77777777" w:rsidR="002C787F" w:rsidRPr="002C787F" w:rsidRDefault="002C787F" w:rsidP="002C787F">
            <w:pPr>
              <w:jc w:val="center"/>
              <w:rPr>
                <w:rFonts w:cs="Times New Roman"/>
                <w:color w:val="000000"/>
                <w:sz w:val="20"/>
                <w:szCs w:val="20"/>
                <w:lang w:eastAsia="ru-RU"/>
              </w:rPr>
            </w:pPr>
            <w:r w:rsidRPr="002C787F">
              <w:rPr>
                <w:rFonts w:cs="Times New Roman"/>
                <w:color w:val="000000"/>
                <w:sz w:val="20"/>
                <w:szCs w:val="20"/>
                <w:lang w:eastAsia="ru-RU"/>
              </w:rPr>
              <w:t>2.3.2</w:t>
            </w:r>
          </w:p>
        </w:tc>
        <w:tc>
          <w:tcPr>
            <w:tcW w:w="3223" w:type="dxa"/>
            <w:vAlign w:val="center"/>
            <w:hideMark/>
          </w:tcPr>
          <w:p w14:paraId="187A70E6" w14:textId="77777777" w:rsidR="002C787F" w:rsidRPr="002C787F" w:rsidRDefault="002C787F" w:rsidP="002C787F">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Водовідведення</w:t>
            </w:r>
          </w:p>
        </w:tc>
        <w:tc>
          <w:tcPr>
            <w:tcW w:w="1066" w:type="dxa"/>
            <w:vAlign w:val="center"/>
            <w:hideMark/>
          </w:tcPr>
          <w:p w14:paraId="2C49F15C"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128,64</w:t>
            </w:r>
          </w:p>
        </w:tc>
        <w:tc>
          <w:tcPr>
            <w:tcW w:w="1066" w:type="dxa"/>
            <w:vAlign w:val="center"/>
            <w:hideMark/>
          </w:tcPr>
          <w:p w14:paraId="2BBD2D0A"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123,04</w:t>
            </w:r>
          </w:p>
        </w:tc>
        <w:tc>
          <w:tcPr>
            <w:tcW w:w="1066" w:type="dxa"/>
            <w:vAlign w:val="center"/>
            <w:hideMark/>
          </w:tcPr>
          <w:p w14:paraId="1375B193"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129,13</w:t>
            </w:r>
          </w:p>
        </w:tc>
        <w:tc>
          <w:tcPr>
            <w:tcW w:w="1066" w:type="dxa"/>
            <w:vAlign w:val="center"/>
            <w:hideMark/>
          </w:tcPr>
          <w:p w14:paraId="252A1F2F"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136,23</w:t>
            </w:r>
          </w:p>
        </w:tc>
        <w:tc>
          <w:tcPr>
            <w:tcW w:w="1066" w:type="dxa"/>
            <w:vAlign w:val="center"/>
            <w:hideMark/>
          </w:tcPr>
          <w:p w14:paraId="5BFB0C30" w14:textId="77777777" w:rsidR="002C787F" w:rsidRPr="002C787F" w:rsidRDefault="002C787F" w:rsidP="002C787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155,57</w:t>
            </w:r>
          </w:p>
        </w:tc>
      </w:tr>
      <w:tr w:rsidR="005F1FE4" w:rsidRPr="002C787F" w14:paraId="41502C55"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3989" w:type="dxa"/>
            <w:gridSpan w:val="2"/>
            <w:vAlign w:val="center"/>
          </w:tcPr>
          <w:p w14:paraId="724F9A0D"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Всього</w:t>
            </w:r>
          </w:p>
        </w:tc>
        <w:tc>
          <w:tcPr>
            <w:tcW w:w="1066" w:type="dxa"/>
            <w:vAlign w:val="center"/>
          </w:tcPr>
          <w:p w14:paraId="72D5E825"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189238,06</w:t>
            </w:r>
          </w:p>
        </w:tc>
        <w:tc>
          <w:tcPr>
            <w:tcW w:w="1066" w:type="dxa"/>
            <w:vAlign w:val="center"/>
          </w:tcPr>
          <w:p w14:paraId="1337C45D"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161193,43</w:t>
            </w:r>
          </w:p>
        </w:tc>
        <w:tc>
          <w:tcPr>
            <w:tcW w:w="1066" w:type="dxa"/>
            <w:vAlign w:val="center"/>
          </w:tcPr>
          <w:p w14:paraId="5D74CD12"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170786,84</w:t>
            </w:r>
          </w:p>
        </w:tc>
        <w:tc>
          <w:tcPr>
            <w:tcW w:w="1066" w:type="dxa"/>
            <w:vAlign w:val="center"/>
          </w:tcPr>
          <w:p w14:paraId="64EC0899"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158125,58</w:t>
            </w:r>
          </w:p>
        </w:tc>
        <w:tc>
          <w:tcPr>
            <w:tcW w:w="1066" w:type="dxa"/>
            <w:vAlign w:val="center"/>
          </w:tcPr>
          <w:p w14:paraId="4E12C659"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150993,67</w:t>
            </w:r>
          </w:p>
        </w:tc>
      </w:tr>
      <w:tr w:rsidR="005F1FE4" w:rsidRPr="002C787F" w14:paraId="0CD2E6C2"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19" w:type="dxa"/>
            <w:gridSpan w:val="7"/>
            <w:vAlign w:val="center"/>
            <w:hideMark/>
          </w:tcPr>
          <w:p w14:paraId="3BC19737"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3. Муніципальне громадське освітлення</w:t>
            </w:r>
          </w:p>
        </w:tc>
      </w:tr>
      <w:tr w:rsidR="005F1FE4" w:rsidRPr="002C787F" w14:paraId="022C250C"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11EB68C9"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3.1</w:t>
            </w:r>
          </w:p>
        </w:tc>
        <w:tc>
          <w:tcPr>
            <w:tcW w:w="3223" w:type="dxa"/>
            <w:vAlign w:val="center"/>
            <w:hideMark/>
          </w:tcPr>
          <w:p w14:paraId="0F1FA55D" w14:textId="77777777" w:rsidR="005F1FE4" w:rsidRPr="002C787F" w:rsidRDefault="005F1FE4" w:rsidP="005F1FE4">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Електроенергія</w:t>
            </w:r>
          </w:p>
        </w:tc>
        <w:tc>
          <w:tcPr>
            <w:tcW w:w="1066" w:type="dxa"/>
            <w:vAlign w:val="center"/>
            <w:hideMark/>
          </w:tcPr>
          <w:p w14:paraId="4C17990E"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287,10</w:t>
            </w:r>
          </w:p>
        </w:tc>
        <w:tc>
          <w:tcPr>
            <w:tcW w:w="1066" w:type="dxa"/>
            <w:vAlign w:val="center"/>
            <w:hideMark/>
          </w:tcPr>
          <w:p w14:paraId="405797BC"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287,10</w:t>
            </w:r>
          </w:p>
        </w:tc>
        <w:tc>
          <w:tcPr>
            <w:tcW w:w="1066" w:type="dxa"/>
            <w:vAlign w:val="center"/>
            <w:hideMark/>
          </w:tcPr>
          <w:p w14:paraId="7B64E57A"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287,10</w:t>
            </w:r>
          </w:p>
        </w:tc>
        <w:tc>
          <w:tcPr>
            <w:tcW w:w="1066" w:type="dxa"/>
            <w:vAlign w:val="center"/>
            <w:hideMark/>
          </w:tcPr>
          <w:p w14:paraId="68C485E2"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164,50</w:t>
            </w:r>
          </w:p>
        </w:tc>
        <w:tc>
          <w:tcPr>
            <w:tcW w:w="1066" w:type="dxa"/>
            <w:vAlign w:val="center"/>
            <w:hideMark/>
          </w:tcPr>
          <w:p w14:paraId="56512603"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153,00</w:t>
            </w:r>
          </w:p>
        </w:tc>
      </w:tr>
      <w:tr w:rsidR="005F1FE4" w:rsidRPr="002C787F" w14:paraId="3937DD4B"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89" w:type="dxa"/>
            <w:gridSpan w:val="2"/>
            <w:vAlign w:val="center"/>
            <w:hideMark/>
          </w:tcPr>
          <w:p w14:paraId="7295FCAC"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Всього</w:t>
            </w:r>
          </w:p>
        </w:tc>
        <w:tc>
          <w:tcPr>
            <w:tcW w:w="1066" w:type="dxa"/>
            <w:vAlign w:val="center"/>
            <w:hideMark/>
          </w:tcPr>
          <w:p w14:paraId="7F0B3EFB"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287,10</w:t>
            </w:r>
          </w:p>
        </w:tc>
        <w:tc>
          <w:tcPr>
            <w:tcW w:w="1066" w:type="dxa"/>
            <w:vAlign w:val="center"/>
            <w:hideMark/>
          </w:tcPr>
          <w:p w14:paraId="6D7C14B3"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287,10</w:t>
            </w:r>
          </w:p>
        </w:tc>
        <w:tc>
          <w:tcPr>
            <w:tcW w:w="1066" w:type="dxa"/>
            <w:vAlign w:val="center"/>
            <w:hideMark/>
          </w:tcPr>
          <w:p w14:paraId="4C32F80F"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287,10</w:t>
            </w:r>
          </w:p>
        </w:tc>
        <w:tc>
          <w:tcPr>
            <w:tcW w:w="1066" w:type="dxa"/>
            <w:vAlign w:val="center"/>
            <w:hideMark/>
          </w:tcPr>
          <w:p w14:paraId="5A6339FB"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164,50</w:t>
            </w:r>
          </w:p>
        </w:tc>
        <w:tc>
          <w:tcPr>
            <w:tcW w:w="1066" w:type="dxa"/>
            <w:vAlign w:val="center"/>
            <w:hideMark/>
          </w:tcPr>
          <w:p w14:paraId="2BB4268E"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153,00</w:t>
            </w:r>
          </w:p>
        </w:tc>
      </w:tr>
      <w:tr w:rsidR="005F1FE4" w:rsidRPr="002C787F" w14:paraId="1345E8EB"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9319" w:type="dxa"/>
            <w:gridSpan w:val="7"/>
            <w:vAlign w:val="center"/>
            <w:hideMark/>
          </w:tcPr>
          <w:p w14:paraId="2F315991"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4. Транспорт</w:t>
            </w:r>
          </w:p>
        </w:tc>
      </w:tr>
      <w:tr w:rsidR="005F1FE4" w:rsidRPr="002C787F" w14:paraId="626369A1"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7C053FA8"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4.1</w:t>
            </w:r>
          </w:p>
        </w:tc>
        <w:tc>
          <w:tcPr>
            <w:tcW w:w="8553" w:type="dxa"/>
            <w:gridSpan w:val="6"/>
            <w:vAlign w:val="center"/>
            <w:hideMark/>
          </w:tcPr>
          <w:p w14:paraId="70680A63"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Комунальний транспорт</w:t>
            </w:r>
          </w:p>
        </w:tc>
      </w:tr>
      <w:tr w:rsidR="005F1FE4" w:rsidRPr="002C787F" w14:paraId="16874F30"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1AD83476"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4.1.1</w:t>
            </w:r>
          </w:p>
        </w:tc>
        <w:tc>
          <w:tcPr>
            <w:tcW w:w="3223" w:type="dxa"/>
            <w:vAlign w:val="center"/>
            <w:hideMark/>
          </w:tcPr>
          <w:p w14:paraId="736146B7" w14:textId="77777777" w:rsidR="005F1FE4" w:rsidRPr="002C787F" w:rsidRDefault="005F1FE4" w:rsidP="005F1FE4">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Дизельне паливо</w:t>
            </w:r>
          </w:p>
        </w:tc>
        <w:tc>
          <w:tcPr>
            <w:tcW w:w="1066" w:type="dxa"/>
            <w:vAlign w:val="center"/>
            <w:hideMark/>
          </w:tcPr>
          <w:p w14:paraId="75E2CEFE"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60,00</w:t>
            </w:r>
          </w:p>
        </w:tc>
        <w:tc>
          <w:tcPr>
            <w:tcW w:w="1066" w:type="dxa"/>
            <w:vAlign w:val="center"/>
            <w:hideMark/>
          </w:tcPr>
          <w:p w14:paraId="192BD180"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52,00</w:t>
            </w:r>
          </w:p>
        </w:tc>
        <w:tc>
          <w:tcPr>
            <w:tcW w:w="1066" w:type="dxa"/>
            <w:vAlign w:val="center"/>
            <w:hideMark/>
          </w:tcPr>
          <w:p w14:paraId="4110CC47"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400,00</w:t>
            </w:r>
          </w:p>
        </w:tc>
        <w:tc>
          <w:tcPr>
            <w:tcW w:w="1066" w:type="dxa"/>
            <w:vAlign w:val="center"/>
            <w:hideMark/>
          </w:tcPr>
          <w:p w14:paraId="3C79A326"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380,00</w:t>
            </w:r>
          </w:p>
        </w:tc>
        <w:tc>
          <w:tcPr>
            <w:tcW w:w="1066" w:type="dxa"/>
            <w:vAlign w:val="center"/>
            <w:hideMark/>
          </w:tcPr>
          <w:p w14:paraId="2174BD1A"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368,00</w:t>
            </w:r>
          </w:p>
        </w:tc>
      </w:tr>
      <w:tr w:rsidR="005F1FE4" w:rsidRPr="002C787F" w14:paraId="16A2136F"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5FF59584"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4.1.2</w:t>
            </w:r>
          </w:p>
        </w:tc>
        <w:tc>
          <w:tcPr>
            <w:tcW w:w="3223" w:type="dxa"/>
            <w:vAlign w:val="center"/>
            <w:hideMark/>
          </w:tcPr>
          <w:p w14:paraId="6B75C1D1" w14:textId="77777777" w:rsidR="005F1FE4" w:rsidRPr="002C787F" w:rsidRDefault="005F1FE4" w:rsidP="005F1FE4">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Бензин</w:t>
            </w:r>
          </w:p>
        </w:tc>
        <w:tc>
          <w:tcPr>
            <w:tcW w:w="1066" w:type="dxa"/>
            <w:vAlign w:val="center"/>
            <w:hideMark/>
          </w:tcPr>
          <w:p w14:paraId="1F99591A"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112,24</w:t>
            </w:r>
          </w:p>
        </w:tc>
        <w:tc>
          <w:tcPr>
            <w:tcW w:w="1066" w:type="dxa"/>
            <w:vAlign w:val="center"/>
            <w:hideMark/>
          </w:tcPr>
          <w:p w14:paraId="58FBFCC1"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33,12</w:t>
            </w:r>
          </w:p>
        </w:tc>
        <w:tc>
          <w:tcPr>
            <w:tcW w:w="1066" w:type="dxa"/>
            <w:vAlign w:val="center"/>
            <w:hideMark/>
          </w:tcPr>
          <w:p w14:paraId="561C6ECC"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78,20</w:t>
            </w:r>
          </w:p>
        </w:tc>
        <w:tc>
          <w:tcPr>
            <w:tcW w:w="1066" w:type="dxa"/>
            <w:vAlign w:val="center"/>
            <w:hideMark/>
          </w:tcPr>
          <w:p w14:paraId="1BD37D86"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53,36</w:t>
            </w:r>
          </w:p>
        </w:tc>
        <w:tc>
          <w:tcPr>
            <w:tcW w:w="1066" w:type="dxa"/>
            <w:vAlign w:val="center"/>
            <w:hideMark/>
          </w:tcPr>
          <w:p w14:paraId="1B83495C"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42,32</w:t>
            </w:r>
          </w:p>
        </w:tc>
      </w:tr>
      <w:tr w:rsidR="00110712" w:rsidRPr="002C787F" w14:paraId="30A9C181"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62D047F6" w14:textId="77777777" w:rsidR="00110712" w:rsidRPr="002C787F" w:rsidRDefault="00110712" w:rsidP="00110712">
            <w:pPr>
              <w:jc w:val="center"/>
              <w:rPr>
                <w:rFonts w:cs="Times New Roman"/>
                <w:color w:val="000000"/>
                <w:sz w:val="20"/>
                <w:szCs w:val="20"/>
                <w:lang w:eastAsia="ru-RU"/>
              </w:rPr>
            </w:pPr>
            <w:r w:rsidRPr="002C787F">
              <w:rPr>
                <w:rFonts w:cs="Times New Roman"/>
                <w:color w:val="000000"/>
                <w:sz w:val="20"/>
                <w:szCs w:val="20"/>
                <w:lang w:eastAsia="ru-RU"/>
              </w:rPr>
              <w:t>4.1.3</w:t>
            </w:r>
          </w:p>
        </w:tc>
        <w:tc>
          <w:tcPr>
            <w:tcW w:w="3223" w:type="dxa"/>
            <w:vAlign w:val="center"/>
            <w:hideMark/>
          </w:tcPr>
          <w:p w14:paraId="6B65A2DF" w14:textId="77777777" w:rsidR="00110712" w:rsidRPr="002C787F" w:rsidRDefault="00110712" w:rsidP="0011071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Зріджений газ</w:t>
            </w:r>
          </w:p>
        </w:tc>
        <w:tc>
          <w:tcPr>
            <w:tcW w:w="1066" w:type="dxa"/>
            <w:vAlign w:val="center"/>
            <w:hideMark/>
          </w:tcPr>
          <w:p w14:paraId="3526448A"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ru-RU"/>
              </w:rPr>
            </w:pPr>
            <w:r>
              <w:rPr>
                <w:color w:val="000000"/>
                <w:sz w:val="20"/>
                <w:szCs w:val="20"/>
              </w:rPr>
              <w:t>58,36</w:t>
            </w:r>
          </w:p>
        </w:tc>
        <w:tc>
          <w:tcPr>
            <w:tcW w:w="1066" w:type="dxa"/>
            <w:vAlign w:val="center"/>
            <w:hideMark/>
          </w:tcPr>
          <w:p w14:paraId="182041F8"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126,09</w:t>
            </w:r>
          </w:p>
        </w:tc>
        <w:tc>
          <w:tcPr>
            <w:tcW w:w="1066" w:type="dxa"/>
            <w:vAlign w:val="center"/>
            <w:hideMark/>
          </w:tcPr>
          <w:p w14:paraId="288F86C9"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153,47</w:t>
            </w:r>
          </w:p>
        </w:tc>
        <w:tc>
          <w:tcPr>
            <w:tcW w:w="1066" w:type="dxa"/>
            <w:vAlign w:val="center"/>
            <w:hideMark/>
          </w:tcPr>
          <w:p w14:paraId="25328FA2"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206,78</w:t>
            </w:r>
          </w:p>
        </w:tc>
        <w:tc>
          <w:tcPr>
            <w:tcW w:w="1066" w:type="dxa"/>
            <w:vAlign w:val="center"/>
            <w:hideMark/>
          </w:tcPr>
          <w:p w14:paraId="1FBCFFB0"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174,36</w:t>
            </w:r>
          </w:p>
        </w:tc>
      </w:tr>
      <w:tr w:rsidR="005F1FE4" w:rsidRPr="002C787F" w14:paraId="197CF9C2"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7B713F09"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4.2</w:t>
            </w:r>
          </w:p>
        </w:tc>
        <w:tc>
          <w:tcPr>
            <w:tcW w:w="8553" w:type="dxa"/>
            <w:gridSpan w:val="6"/>
            <w:vAlign w:val="center"/>
            <w:hideMark/>
          </w:tcPr>
          <w:p w14:paraId="428C3FEB"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Пасажирський транспорт</w:t>
            </w:r>
          </w:p>
        </w:tc>
      </w:tr>
      <w:tr w:rsidR="00110712" w:rsidRPr="002C787F" w14:paraId="5F4E576C"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6A8643B7" w14:textId="77777777" w:rsidR="00110712" w:rsidRPr="002C787F" w:rsidRDefault="00110712" w:rsidP="00110712">
            <w:pPr>
              <w:jc w:val="center"/>
              <w:rPr>
                <w:rFonts w:cs="Times New Roman"/>
                <w:color w:val="000000"/>
                <w:sz w:val="20"/>
                <w:szCs w:val="20"/>
                <w:lang w:eastAsia="ru-RU"/>
              </w:rPr>
            </w:pPr>
            <w:r w:rsidRPr="002C787F">
              <w:rPr>
                <w:rFonts w:cs="Times New Roman"/>
                <w:color w:val="000000"/>
                <w:sz w:val="20"/>
                <w:szCs w:val="20"/>
                <w:lang w:eastAsia="ru-RU"/>
              </w:rPr>
              <w:t>4.2.2</w:t>
            </w:r>
          </w:p>
        </w:tc>
        <w:tc>
          <w:tcPr>
            <w:tcW w:w="3223" w:type="dxa"/>
            <w:vAlign w:val="center"/>
            <w:hideMark/>
          </w:tcPr>
          <w:p w14:paraId="3BE0C52F" w14:textId="77777777" w:rsidR="00110712" w:rsidRPr="002C787F" w:rsidRDefault="00110712" w:rsidP="00110712">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Зріджений газ</w:t>
            </w:r>
          </w:p>
        </w:tc>
        <w:tc>
          <w:tcPr>
            <w:tcW w:w="1066" w:type="dxa"/>
            <w:vAlign w:val="center"/>
            <w:hideMark/>
          </w:tcPr>
          <w:p w14:paraId="38F95FA9"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ru-RU"/>
              </w:rPr>
            </w:pPr>
            <w:r>
              <w:rPr>
                <w:color w:val="000000"/>
                <w:sz w:val="20"/>
                <w:szCs w:val="20"/>
              </w:rPr>
              <w:t>735,56</w:t>
            </w:r>
          </w:p>
        </w:tc>
        <w:tc>
          <w:tcPr>
            <w:tcW w:w="1066" w:type="dxa"/>
            <w:vAlign w:val="center"/>
            <w:hideMark/>
          </w:tcPr>
          <w:p w14:paraId="51D7AA17"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735,56</w:t>
            </w:r>
          </w:p>
        </w:tc>
        <w:tc>
          <w:tcPr>
            <w:tcW w:w="1066" w:type="dxa"/>
            <w:vAlign w:val="center"/>
            <w:hideMark/>
          </w:tcPr>
          <w:p w14:paraId="59A50A12"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735,56</w:t>
            </w:r>
          </w:p>
        </w:tc>
        <w:tc>
          <w:tcPr>
            <w:tcW w:w="1066" w:type="dxa"/>
            <w:vAlign w:val="center"/>
            <w:hideMark/>
          </w:tcPr>
          <w:p w14:paraId="2B804CF3"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735,56</w:t>
            </w:r>
          </w:p>
        </w:tc>
        <w:tc>
          <w:tcPr>
            <w:tcW w:w="1066" w:type="dxa"/>
            <w:vAlign w:val="center"/>
            <w:hideMark/>
          </w:tcPr>
          <w:p w14:paraId="7414DC24"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735,56</w:t>
            </w:r>
          </w:p>
        </w:tc>
      </w:tr>
      <w:tr w:rsidR="00110712" w:rsidRPr="002C787F" w14:paraId="3D452C86" w14:textId="77777777" w:rsidTr="00BD195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5B7CBE4C" w14:textId="77777777" w:rsidR="00110712" w:rsidRPr="002C787F" w:rsidRDefault="00110712" w:rsidP="005F1FE4">
            <w:pPr>
              <w:jc w:val="center"/>
              <w:rPr>
                <w:rFonts w:cs="Times New Roman"/>
                <w:color w:val="000000"/>
                <w:sz w:val="20"/>
                <w:szCs w:val="20"/>
                <w:lang w:eastAsia="ru-RU"/>
              </w:rPr>
            </w:pPr>
          </w:p>
        </w:tc>
        <w:tc>
          <w:tcPr>
            <w:tcW w:w="8553" w:type="dxa"/>
            <w:gridSpan w:val="6"/>
            <w:vAlign w:val="center"/>
          </w:tcPr>
          <w:p w14:paraId="5B9D514F" w14:textId="77777777" w:rsidR="00110712" w:rsidRPr="002C787F" w:rsidRDefault="00110712"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r>
      <w:tr w:rsidR="00110712" w:rsidRPr="002C787F" w14:paraId="4E489FFB" w14:textId="77777777" w:rsidTr="00BD1957">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bottom"/>
          </w:tcPr>
          <w:p w14:paraId="21C9EEF1" w14:textId="77777777" w:rsidR="00110712" w:rsidRDefault="00110712" w:rsidP="00110712">
            <w:pPr>
              <w:jc w:val="center"/>
              <w:rPr>
                <w:color w:val="000000"/>
                <w:sz w:val="20"/>
                <w:szCs w:val="20"/>
                <w:lang w:val="ru-RU"/>
              </w:rPr>
            </w:pPr>
            <w:r>
              <w:rPr>
                <w:color w:val="000000"/>
                <w:sz w:val="20"/>
                <w:szCs w:val="20"/>
              </w:rPr>
              <w:t>4.3.1</w:t>
            </w:r>
          </w:p>
        </w:tc>
        <w:tc>
          <w:tcPr>
            <w:tcW w:w="3223" w:type="dxa"/>
            <w:vAlign w:val="bottom"/>
          </w:tcPr>
          <w:p w14:paraId="5AE05A5B" w14:textId="77777777" w:rsidR="00110712" w:rsidRDefault="00110712" w:rsidP="00110712">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Бензин</w:t>
            </w:r>
          </w:p>
        </w:tc>
        <w:tc>
          <w:tcPr>
            <w:tcW w:w="1066" w:type="dxa"/>
            <w:vAlign w:val="center"/>
          </w:tcPr>
          <w:p w14:paraId="6BF747D9"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14820,55</w:t>
            </w:r>
          </w:p>
        </w:tc>
        <w:tc>
          <w:tcPr>
            <w:tcW w:w="1066" w:type="dxa"/>
            <w:vAlign w:val="center"/>
          </w:tcPr>
          <w:p w14:paraId="088C342A"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15639,30</w:t>
            </w:r>
          </w:p>
        </w:tc>
        <w:tc>
          <w:tcPr>
            <w:tcW w:w="1066" w:type="dxa"/>
            <w:vAlign w:val="center"/>
          </w:tcPr>
          <w:p w14:paraId="05B9EB21"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13835,55</w:t>
            </w:r>
          </w:p>
        </w:tc>
        <w:tc>
          <w:tcPr>
            <w:tcW w:w="1066" w:type="dxa"/>
            <w:vAlign w:val="center"/>
          </w:tcPr>
          <w:p w14:paraId="487E097C"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12399,96</w:t>
            </w:r>
          </w:p>
        </w:tc>
        <w:tc>
          <w:tcPr>
            <w:tcW w:w="1066" w:type="dxa"/>
            <w:vAlign w:val="center"/>
          </w:tcPr>
          <w:p w14:paraId="263EB23D"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10544,03</w:t>
            </w:r>
          </w:p>
        </w:tc>
      </w:tr>
      <w:tr w:rsidR="00110712" w:rsidRPr="002C787F" w14:paraId="32BAB832" w14:textId="77777777" w:rsidTr="00BD195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bottom"/>
          </w:tcPr>
          <w:p w14:paraId="532E4782" w14:textId="77777777" w:rsidR="00110712" w:rsidRDefault="00110712" w:rsidP="00110712">
            <w:pPr>
              <w:jc w:val="center"/>
              <w:rPr>
                <w:color w:val="000000"/>
                <w:sz w:val="20"/>
                <w:szCs w:val="20"/>
              </w:rPr>
            </w:pPr>
            <w:r>
              <w:rPr>
                <w:color w:val="000000"/>
                <w:sz w:val="20"/>
                <w:szCs w:val="20"/>
              </w:rPr>
              <w:t>4.3.2</w:t>
            </w:r>
          </w:p>
        </w:tc>
        <w:tc>
          <w:tcPr>
            <w:tcW w:w="3223" w:type="dxa"/>
            <w:vAlign w:val="bottom"/>
          </w:tcPr>
          <w:p w14:paraId="317A3293" w14:textId="77777777" w:rsidR="00110712" w:rsidRDefault="00110712" w:rsidP="00110712">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Дизельне паливо</w:t>
            </w:r>
          </w:p>
        </w:tc>
        <w:tc>
          <w:tcPr>
            <w:tcW w:w="1066" w:type="dxa"/>
            <w:vAlign w:val="center"/>
          </w:tcPr>
          <w:p w14:paraId="37F2FDE8" w14:textId="77777777" w:rsidR="00110712" w:rsidRDefault="00110712" w:rsidP="0011071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19422,41</w:t>
            </w:r>
          </w:p>
        </w:tc>
        <w:tc>
          <w:tcPr>
            <w:tcW w:w="1066" w:type="dxa"/>
            <w:vAlign w:val="center"/>
          </w:tcPr>
          <w:p w14:paraId="00037238" w14:textId="77777777" w:rsidR="00110712" w:rsidRDefault="00110712" w:rsidP="0011071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20084,11</w:t>
            </w:r>
          </w:p>
        </w:tc>
        <w:tc>
          <w:tcPr>
            <w:tcW w:w="1066" w:type="dxa"/>
            <w:vAlign w:val="center"/>
          </w:tcPr>
          <w:p w14:paraId="1F418605" w14:textId="77777777" w:rsidR="00110712" w:rsidRDefault="00110712" w:rsidP="0011071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16030,96</w:t>
            </w:r>
          </w:p>
        </w:tc>
        <w:tc>
          <w:tcPr>
            <w:tcW w:w="1066" w:type="dxa"/>
            <w:vAlign w:val="center"/>
          </w:tcPr>
          <w:p w14:paraId="2FBF1FB9" w14:textId="77777777" w:rsidR="00110712" w:rsidRDefault="00110712" w:rsidP="0011071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14350,26</w:t>
            </w:r>
          </w:p>
        </w:tc>
        <w:tc>
          <w:tcPr>
            <w:tcW w:w="1066" w:type="dxa"/>
            <w:vAlign w:val="center"/>
          </w:tcPr>
          <w:p w14:paraId="5230BC75" w14:textId="77777777" w:rsidR="00110712" w:rsidRDefault="00110712" w:rsidP="00110712">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13230,38</w:t>
            </w:r>
          </w:p>
        </w:tc>
      </w:tr>
      <w:tr w:rsidR="00110712" w:rsidRPr="002C787F" w14:paraId="13A91941" w14:textId="77777777" w:rsidTr="00BD1957">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bottom"/>
          </w:tcPr>
          <w:p w14:paraId="403936AC" w14:textId="77777777" w:rsidR="00110712" w:rsidRDefault="00110712" w:rsidP="00110712">
            <w:pPr>
              <w:jc w:val="center"/>
              <w:rPr>
                <w:color w:val="000000"/>
                <w:sz w:val="20"/>
                <w:szCs w:val="20"/>
              </w:rPr>
            </w:pPr>
            <w:r>
              <w:rPr>
                <w:color w:val="000000"/>
                <w:sz w:val="20"/>
                <w:szCs w:val="20"/>
              </w:rPr>
              <w:t>4.3.3</w:t>
            </w:r>
          </w:p>
        </w:tc>
        <w:tc>
          <w:tcPr>
            <w:tcW w:w="3223" w:type="dxa"/>
            <w:vAlign w:val="bottom"/>
          </w:tcPr>
          <w:p w14:paraId="6DF33C86" w14:textId="77777777" w:rsidR="00110712" w:rsidRDefault="00110712" w:rsidP="00110712">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Зріджений газ (LPG)</w:t>
            </w:r>
          </w:p>
        </w:tc>
        <w:tc>
          <w:tcPr>
            <w:tcW w:w="1066" w:type="dxa"/>
            <w:vAlign w:val="center"/>
          </w:tcPr>
          <w:p w14:paraId="2765CAEE"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5147,23</w:t>
            </w:r>
          </w:p>
        </w:tc>
        <w:tc>
          <w:tcPr>
            <w:tcW w:w="1066" w:type="dxa"/>
            <w:vAlign w:val="center"/>
          </w:tcPr>
          <w:p w14:paraId="0726D5D2"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6033,96</w:t>
            </w:r>
          </w:p>
        </w:tc>
        <w:tc>
          <w:tcPr>
            <w:tcW w:w="1066" w:type="dxa"/>
            <w:vAlign w:val="center"/>
          </w:tcPr>
          <w:p w14:paraId="77E58618"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9224,16</w:t>
            </w:r>
          </w:p>
        </w:tc>
        <w:tc>
          <w:tcPr>
            <w:tcW w:w="1066" w:type="dxa"/>
            <w:vAlign w:val="center"/>
          </w:tcPr>
          <w:p w14:paraId="3B563863"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6849,02</w:t>
            </w:r>
          </w:p>
        </w:tc>
        <w:tc>
          <w:tcPr>
            <w:tcW w:w="1066" w:type="dxa"/>
            <w:vAlign w:val="center"/>
          </w:tcPr>
          <w:p w14:paraId="75BDF691" w14:textId="77777777" w:rsidR="00110712" w:rsidRDefault="00110712" w:rsidP="00110712">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6789,90</w:t>
            </w:r>
          </w:p>
        </w:tc>
      </w:tr>
      <w:tr w:rsidR="00110712" w:rsidRPr="002C787F" w14:paraId="164DE75A"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89" w:type="dxa"/>
            <w:gridSpan w:val="2"/>
            <w:vAlign w:val="center"/>
            <w:hideMark/>
          </w:tcPr>
          <w:p w14:paraId="593AA0C3" w14:textId="77777777" w:rsidR="00110712" w:rsidRPr="002C787F" w:rsidRDefault="00110712" w:rsidP="00110712">
            <w:pPr>
              <w:jc w:val="center"/>
              <w:rPr>
                <w:rFonts w:cs="Times New Roman"/>
                <w:color w:val="000000"/>
                <w:sz w:val="20"/>
                <w:szCs w:val="20"/>
                <w:lang w:eastAsia="ru-RU"/>
              </w:rPr>
            </w:pPr>
            <w:r w:rsidRPr="002C787F">
              <w:rPr>
                <w:rFonts w:cs="Times New Roman"/>
                <w:color w:val="000000"/>
                <w:sz w:val="20"/>
                <w:szCs w:val="20"/>
                <w:lang w:eastAsia="ru-RU"/>
              </w:rPr>
              <w:t>Всього</w:t>
            </w:r>
          </w:p>
        </w:tc>
        <w:tc>
          <w:tcPr>
            <w:tcW w:w="1066" w:type="dxa"/>
            <w:vAlign w:val="center"/>
            <w:hideMark/>
          </w:tcPr>
          <w:p w14:paraId="393643FD" w14:textId="77777777" w:rsidR="00110712" w:rsidRPr="00110712" w:rsidRDefault="00110712" w:rsidP="00110712">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ru-RU"/>
              </w:rPr>
            </w:pPr>
            <w:r w:rsidRPr="00110712">
              <w:rPr>
                <w:b/>
                <w:bCs/>
                <w:color w:val="000000"/>
                <w:sz w:val="20"/>
                <w:szCs w:val="20"/>
              </w:rPr>
              <w:t>40356,35</w:t>
            </w:r>
          </w:p>
        </w:tc>
        <w:tc>
          <w:tcPr>
            <w:tcW w:w="1066" w:type="dxa"/>
            <w:vAlign w:val="center"/>
            <w:hideMark/>
          </w:tcPr>
          <w:p w14:paraId="71DB1101" w14:textId="77777777" w:rsidR="00110712" w:rsidRPr="00110712" w:rsidRDefault="00110712" w:rsidP="00110712">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110712">
              <w:rPr>
                <w:b/>
                <w:bCs/>
                <w:color w:val="000000"/>
                <w:sz w:val="20"/>
                <w:szCs w:val="20"/>
              </w:rPr>
              <w:t>42704,14</w:t>
            </w:r>
          </w:p>
        </w:tc>
        <w:tc>
          <w:tcPr>
            <w:tcW w:w="1066" w:type="dxa"/>
            <w:vAlign w:val="center"/>
            <w:hideMark/>
          </w:tcPr>
          <w:p w14:paraId="7C285A3B" w14:textId="77777777" w:rsidR="00110712" w:rsidRPr="00110712" w:rsidRDefault="00110712" w:rsidP="00110712">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110712">
              <w:rPr>
                <w:b/>
                <w:bCs/>
                <w:color w:val="000000"/>
                <w:sz w:val="20"/>
                <w:szCs w:val="20"/>
              </w:rPr>
              <w:t>40457,90</w:t>
            </w:r>
          </w:p>
        </w:tc>
        <w:tc>
          <w:tcPr>
            <w:tcW w:w="1066" w:type="dxa"/>
            <w:vAlign w:val="center"/>
            <w:hideMark/>
          </w:tcPr>
          <w:p w14:paraId="331A87D7" w14:textId="77777777" w:rsidR="00110712" w:rsidRPr="00110712" w:rsidRDefault="00110712" w:rsidP="00110712">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110712">
              <w:rPr>
                <w:b/>
                <w:bCs/>
                <w:color w:val="000000"/>
                <w:sz w:val="20"/>
                <w:szCs w:val="20"/>
              </w:rPr>
              <w:t>34974,94</w:t>
            </w:r>
          </w:p>
        </w:tc>
        <w:tc>
          <w:tcPr>
            <w:tcW w:w="1066" w:type="dxa"/>
            <w:vAlign w:val="center"/>
            <w:hideMark/>
          </w:tcPr>
          <w:p w14:paraId="1BDA0711" w14:textId="77777777" w:rsidR="00110712" w:rsidRPr="00110712" w:rsidRDefault="00110712" w:rsidP="00110712">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110712">
              <w:rPr>
                <w:b/>
                <w:bCs/>
                <w:color w:val="000000"/>
                <w:sz w:val="20"/>
                <w:szCs w:val="20"/>
              </w:rPr>
              <w:t>31884,55</w:t>
            </w:r>
          </w:p>
        </w:tc>
      </w:tr>
      <w:tr w:rsidR="005F1FE4" w:rsidRPr="002C787F" w14:paraId="3877611F"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9319" w:type="dxa"/>
            <w:gridSpan w:val="7"/>
            <w:vAlign w:val="center"/>
            <w:hideMark/>
          </w:tcPr>
          <w:p w14:paraId="45B128CF"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5. Третинний сектор</w:t>
            </w:r>
          </w:p>
        </w:tc>
      </w:tr>
      <w:tr w:rsidR="005F1FE4" w:rsidRPr="002C787F" w14:paraId="33E217B0"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56D5A685"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5.2</w:t>
            </w:r>
          </w:p>
        </w:tc>
        <w:tc>
          <w:tcPr>
            <w:tcW w:w="3223" w:type="dxa"/>
            <w:vAlign w:val="center"/>
            <w:hideMark/>
          </w:tcPr>
          <w:p w14:paraId="5D62285D" w14:textId="77777777" w:rsidR="005F1FE4" w:rsidRPr="002C787F" w:rsidRDefault="005F1FE4" w:rsidP="005F1FE4">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Природний газ</w:t>
            </w:r>
          </w:p>
        </w:tc>
        <w:tc>
          <w:tcPr>
            <w:tcW w:w="1066" w:type="dxa"/>
            <w:vAlign w:val="center"/>
            <w:hideMark/>
          </w:tcPr>
          <w:p w14:paraId="19B34EC8"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4911,74</w:t>
            </w:r>
          </w:p>
        </w:tc>
        <w:tc>
          <w:tcPr>
            <w:tcW w:w="1066" w:type="dxa"/>
            <w:vAlign w:val="center"/>
            <w:hideMark/>
          </w:tcPr>
          <w:p w14:paraId="0EE1FDB7"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4309,74</w:t>
            </w:r>
          </w:p>
        </w:tc>
        <w:tc>
          <w:tcPr>
            <w:tcW w:w="1066" w:type="dxa"/>
            <w:vAlign w:val="center"/>
            <w:hideMark/>
          </w:tcPr>
          <w:p w14:paraId="0ECF0BA8"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5913,40</w:t>
            </w:r>
          </w:p>
        </w:tc>
        <w:tc>
          <w:tcPr>
            <w:tcW w:w="1066" w:type="dxa"/>
            <w:vAlign w:val="center"/>
            <w:hideMark/>
          </w:tcPr>
          <w:p w14:paraId="37FEEC05"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6748,22</w:t>
            </w:r>
          </w:p>
        </w:tc>
        <w:tc>
          <w:tcPr>
            <w:tcW w:w="1066" w:type="dxa"/>
            <w:vAlign w:val="center"/>
            <w:hideMark/>
          </w:tcPr>
          <w:p w14:paraId="49B15A4D"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5921,02</w:t>
            </w:r>
          </w:p>
        </w:tc>
      </w:tr>
      <w:tr w:rsidR="005F1FE4" w:rsidRPr="002C787F" w14:paraId="78046D2E"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03B37B01"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5.3.1</w:t>
            </w:r>
          </w:p>
        </w:tc>
        <w:tc>
          <w:tcPr>
            <w:tcW w:w="3223" w:type="dxa"/>
            <w:vAlign w:val="center"/>
            <w:hideMark/>
          </w:tcPr>
          <w:p w14:paraId="17829475" w14:textId="77777777" w:rsidR="005F1FE4" w:rsidRPr="002C787F" w:rsidRDefault="005F1FE4" w:rsidP="005F1FE4">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Електропостачання</w:t>
            </w:r>
          </w:p>
        </w:tc>
        <w:tc>
          <w:tcPr>
            <w:tcW w:w="1066" w:type="dxa"/>
            <w:vAlign w:val="center"/>
            <w:hideMark/>
          </w:tcPr>
          <w:p w14:paraId="0785FDBC"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6535,00</w:t>
            </w:r>
          </w:p>
        </w:tc>
        <w:tc>
          <w:tcPr>
            <w:tcW w:w="1066" w:type="dxa"/>
            <w:vAlign w:val="center"/>
            <w:hideMark/>
          </w:tcPr>
          <w:p w14:paraId="3A63D5BC"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6666,00</w:t>
            </w:r>
          </w:p>
        </w:tc>
        <w:tc>
          <w:tcPr>
            <w:tcW w:w="1066" w:type="dxa"/>
            <w:vAlign w:val="center"/>
            <w:hideMark/>
          </w:tcPr>
          <w:p w14:paraId="230B6F3B"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6533,00</w:t>
            </w:r>
          </w:p>
        </w:tc>
        <w:tc>
          <w:tcPr>
            <w:tcW w:w="1066" w:type="dxa"/>
            <w:vAlign w:val="center"/>
            <w:hideMark/>
          </w:tcPr>
          <w:p w14:paraId="08B6ED6C"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5226,00</w:t>
            </w:r>
          </w:p>
        </w:tc>
        <w:tc>
          <w:tcPr>
            <w:tcW w:w="1066" w:type="dxa"/>
            <w:vAlign w:val="center"/>
            <w:hideMark/>
          </w:tcPr>
          <w:p w14:paraId="6CBF0A8B"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5331,00</w:t>
            </w:r>
          </w:p>
        </w:tc>
      </w:tr>
      <w:tr w:rsidR="005F1FE4" w:rsidRPr="002C787F" w14:paraId="033D12B4"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5CDD731F"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5.3.2</w:t>
            </w:r>
          </w:p>
        </w:tc>
        <w:tc>
          <w:tcPr>
            <w:tcW w:w="3223" w:type="dxa"/>
            <w:vAlign w:val="center"/>
            <w:hideMark/>
          </w:tcPr>
          <w:p w14:paraId="36965E61" w14:textId="77777777" w:rsidR="005F1FE4" w:rsidRPr="002C787F" w:rsidRDefault="005F1FE4" w:rsidP="005F1FE4">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Водопостачання</w:t>
            </w:r>
          </w:p>
        </w:tc>
        <w:tc>
          <w:tcPr>
            <w:tcW w:w="1066" w:type="dxa"/>
            <w:vAlign w:val="center"/>
            <w:hideMark/>
          </w:tcPr>
          <w:p w14:paraId="41AF7B37"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55,75</w:t>
            </w:r>
          </w:p>
        </w:tc>
        <w:tc>
          <w:tcPr>
            <w:tcW w:w="1066" w:type="dxa"/>
            <w:vAlign w:val="center"/>
            <w:hideMark/>
          </w:tcPr>
          <w:p w14:paraId="0416CDDE"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41,78</w:t>
            </w:r>
          </w:p>
        </w:tc>
        <w:tc>
          <w:tcPr>
            <w:tcW w:w="1066" w:type="dxa"/>
            <w:vAlign w:val="center"/>
            <w:hideMark/>
          </w:tcPr>
          <w:p w14:paraId="79E46BCD"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52,87</w:t>
            </w:r>
          </w:p>
        </w:tc>
        <w:tc>
          <w:tcPr>
            <w:tcW w:w="1066" w:type="dxa"/>
            <w:vAlign w:val="center"/>
            <w:hideMark/>
          </w:tcPr>
          <w:p w14:paraId="4B08937B"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54,20</w:t>
            </w:r>
          </w:p>
        </w:tc>
        <w:tc>
          <w:tcPr>
            <w:tcW w:w="1066" w:type="dxa"/>
            <w:vAlign w:val="center"/>
            <w:hideMark/>
          </w:tcPr>
          <w:p w14:paraId="230EA0D7"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59,90</w:t>
            </w:r>
          </w:p>
        </w:tc>
      </w:tr>
      <w:tr w:rsidR="005F1FE4" w:rsidRPr="002C787F" w14:paraId="78D1413A" w14:textId="77777777" w:rsidTr="005F1FE4">
        <w:trPr>
          <w:trHeight w:val="20"/>
          <w:jc w:val="center"/>
        </w:trPr>
        <w:tc>
          <w:tcPr>
            <w:cnfStyle w:val="001000000000" w:firstRow="0" w:lastRow="0" w:firstColumn="1" w:lastColumn="0" w:oddVBand="0" w:evenVBand="0" w:oddHBand="0" w:evenHBand="0" w:firstRowFirstColumn="0" w:firstRowLastColumn="0" w:lastRowFirstColumn="0" w:lastRowLastColumn="0"/>
            <w:tcW w:w="766" w:type="dxa"/>
            <w:vAlign w:val="center"/>
            <w:hideMark/>
          </w:tcPr>
          <w:p w14:paraId="59033883"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5.4</w:t>
            </w:r>
          </w:p>
        </w:tc>
        <w:tc>
          <w:tcPr>
            <w:tcW w:w="3223" w:type="dxa"/>
            <w:vAlign w:val="center"/>
            <w:hideMark/>
          </w:tcPr>
          <w:p w14:paraId="6B9BF17A" w14:textId="77777777" w:rsidR="005F1FE4" w:rsidRPr="002C787F" w:rsidRDefault="005F1FE4" w:rsidP="005F1FE4">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Водовідведення</w:t>
            </w:r>
          </w:p>
        </w:tc>
        <w:tc>
          <w:tcPr>
            <w:tcW w:w="1066" w:type="dxa"/>
            <w:vAlign w:val="center"/>
            <w:hideMark/>
          </w:tcPr>
          <w:p w14:paraId="588BB7C6"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61,45</w:t>
            </w:r>
          </w:p>
        </w:tc>
        <w:tc>
          <w:tcPr>
            <w:tcW w:w="1066" w:type="dxa"/>
            <w:vAlign w:val="center"/>
            <w:hideMark/>
          </w:tcPr>
          <w:p w14:paraId="03161AD9"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54,23</w:t>
            </w:r>
          </w:p>
        </w:tc>
        <w:tc>
          <w:tcPr>
            <w:tcW w:w="1066" w:type="dxa"/>
            <w:vAlign w:val="center"/>
            <w:hideMark/>
          </w:tcPr>
          <w:p w14:paraId="0210AA3D"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51,13</w:t>
            </w:r>
          </w:p>
        </w:tc>
        <w:tc>
          <w:tcPr>
            <w:tcW w:w="1066" w:type="dxa"/>
            <w:vAlign w:val="center"/>
            <w:hideMark/>
          </w:tcPr>
          <w:p w14:paraId="545F8A80"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45,04</w:t>
            </w:r>
          </w:p>
        </w:tc>
        <w:tc>
          <w:tcPr>
            <w:tcW w:w="1066" w:type="dxa"/>
            <w:vAlign w:val="center"/>
            <w:hideMark/>
          </w:tcPr>
          <w:p w14:paraId="70514502" w14:textId="77777777" w:rsidR="005F1FE4" w:rsidRPr="002C787F" w:rsidRDefault="005F1FE4" w:rsidP="005F1FE4">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2C787F">
              <w:rPr>
                <w:rFonts w:cs="Times New Roman"/>
                <w:color w:val="000000"/>
                <w:sz w:val="20"/>
                <w:szCs w:val="20"/>
                <w:lang w:eastAsia="ru-RU"/>
              </w:rPr>
              <w:t>43,18</w:t>
            </w:r>
          </w:p>
        </w:tc>
      </w:tr>
      <w:tr w:rsidR="005F1FE4" w:rsidRPr="002C787F" w14:paraId="700BE15C" w14:textId="77777777" w:rsidTr="005F1FE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89" w:type="dxa"/>
            <w:gridSpan w:val="2"/>
            <w:vAlign w:val="center"/>
            <w:hideMark/>
          </w:tcPr>
          <w:p w14:paraId="0EC056AB" w14:textId="77777777" w:rsidR="005F1FE4" w:rsidRPr="002C787F" w:rsidRDefault="005F1FE4" w:rsidP="005F1FE4">
            <w:pPr>
              <w:jc w:val="center"/>
              <w:rPr>
                <w:rFonts w:cs="Times New Roman"/>
                <w:color w:val="000000"/>
                <w:sz w:val="20"/>
                <w:szCs w:val="20"/>
                <w:lang w:eastAsia="ru-RU"/>
              </w:rPr>
            </w:pPr>
            <w:r w:rsidRPr="002C787F">
              <w:rPr>
                <w:rFonts w:cs="Times New Roman"/>
                <w:color w:val="000000"/>
                <w:sz w:val="20"/>
                <w:szCs w:val="20"/>
                <w:lang w:eastAsia="ru-RU"/>
              </w:rPr>
              <w:t>Всього</w:t>
            </w:r>
          </w:p>
        </w:tc>
        <w:tc>
          <w:tcPr>
            <w:tcW w:w="1066" w:type="dxa"/>
            <w:vAlign w:val="center"/>
            <w:hideMark/>
          </w:tcPr>
          <w:p w14:paraId="03C996B2"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11563,95</w:t>
            </w:r>
          </w:p>
        </w:tc>
        <w:tc>
          <w:tcPr>
            <w:tcW w:w="1066" w:type="dxa"/>
            <w:vAlign w:val="center"/>
            <w:hideMark/>
          </w:tcPr>
          <w:p w14:paraId="67A6E375"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11071,75</w:t>
            </w:r>
          </w:p>
        </w:tc>
        <w:tc>
          <w:tcPr>
            <w:tcW w:w="1066" w:type="dxa"/>
            <w:vAlign w:val="center"/>
            <w:hideMark/>
          </w:tcPr>
          <w:p w14:paraId="0870F392"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12550,41</w:t>
            </w:r>
          </w:p>
        </w:tc>
        <w:tc>
          <w:tcPr>
            <w:tcW w:w="1066" w:type="dxa"/>
            <w:vAlign w:val="center"/>
            <w:hideMark/>
          </w:tcPr>
          <w:p w14:paraId="703CE960"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12073,46</w:t>
            </w:r>
          </w:p>
        </w:tc>
        <w:tc>
          <w:tcPr>
            <w:tcW w:w="1066" w:type="dxa"/>
            <w:vAlign w:val="center"/>
            <w:hideMark/>
          </w:tcPr>
          <w:p w14:paraId="6BD1F0B3" w14:textId="77777777" w:rsidR="005F1FE4" w:rsidRPr="002C787F" w:rsidRDefault="005F1FE4" w:rsidP="005F1FE4">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2C787F">
              <w:rPr>
                <w:rFonts w:cs="Times New Roman"/>
                <w:b/>
                <w:color w:val="000000"/>
                <w:sz w:val="20"/>
                <w:szCs w:val="20"/>
                <w:lang w:eastAsia="ru-RU"/>
              </w:rPr>
              <w:t>11355,10</w:t>
            </w:r>
          </w:p>
        </w:tc>
      </w:tr>
      <w:tr w:rsidR="00110712" w:rsidRPr="002C787F" w14:paraId="7A7FC1F4" w14:textId="77777777" w:rsidTr="005F1FE4">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89" w:type="dxa"/>
            <w:gridSpan w:val="2"/>
            <w:vAlign w:val="center"/>
            <w:hideMark/>
          </w:tcPr>
          <w:p w14:paraId="12D17AA4" w14:textId="77777777" w:rsidR="00110712" w:rsidRPr="002C787F" w:rsidRDefault="00110712" w:rsidP="00110712">
            <w:pPr>
              <w:jc w:val="center"/>
              <w:rPr>
                <w:rFonts w:cs="Times New Roman"/>
                <w:color w:val="000000"/>
                <w:sz w:val="20"/>
                <w:szCs w:val="20"/>
                <w:lang w:eastAsia="ru-RU"/>
              </w:rPr>
            </w:pPr>
            <w:r w:rsidRPr="002C787F">
              <w:rPr>
                <w:rFonts w:cs="Times New Roman"/>
                <w:color w:val="000000"/>
                <w:sz w:val="20"/>
                <w:szCs w:val="20"/>
                <w:lang w:eastAsia="ru-RU"/>
              </w:rPr>
              <w:t>Разом</w:t>
            </w:r>
          </w:p>
        </w:tc>
        <w:tc>
          <w:tcPr>
            <w:tcW w:w="1066" w:type="dxa"/>
            <w:vAlign w:val="center"/>
            <w:hideMark/>
          </w:tcPr>
          <w:p w14:paraId="095A8E91" w14:textId="77777777" w:rsidR="00110712" w:rsidRDefault="00110712" w:rsidP="00110712">
            <w:pPr>
              <w:jc w:val="center"/>
              <w:cnfStyle w:val="010000000000" w:firstRow="0" w:lastRow="1" w:firstColumn="0" w:lastColumn="0" w:oddVBand="0" w:evenVBand="0" w:oddHBand="0" w:evenHBand="0" w:firstRowFirstColumn="0" w:firstRowLastColumn="0" w:lastRowFirstColumn="0" w:lastRowLastColumn="0"/>
              <w:rPr>
                <w:color w:val="000000"/>
                <w:sz w:val="20"/>
                <w:szCs w:val="20"/>
                <w:lang w:val="ru-RU"/>
              </w:rPr>
            </w:pPr>
            <w:r>
              <w:rPr>
                <w:color w:val="000000"/>
                <w:sz w:val="20"/>
                <w:szCs w:val="20"/>
              </w:rPr>
              <w:t>256440,04</w:t>
            </w:r>
          </w:p>
        </w:tc>
        <w:tc>
          <w:tcPr>
            <w:tcW w:w="1066" w:type="dxa"/>
            <w:vAlign w:val="center"/>
            <w:hideMark/>
          </w:tcPr>
          <w:p w14:paraId="721C11DC" w14:textId="77777777" w:rsidR="00110712" w:rsidRDefault="00110712" w:rsidP="0011071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Pr>
                <w:color w:val="000000"/>
                <w:sz w:val="20"/>
                <w:szCs w:val="20"/>
              </w:rPr>
              <w:t>226377,31</w:t>
            </w:r>
          </w:p>
        </w:tc>
        <w:tc>
          <w:tcPr>
            <w:tcW w:w="1066" w:type="dxa"/>
            <w:vAlign w:val="center"/>
            <w:hideMark/>
          </w:tcPr>
          <w:p w14:paraId="39E6262D" w14:textId="77777777" w:rsidR="00110712" w:rsidRDefault="00110712" w:rsidP="0011071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Pr>
                <w:color w:val="000000"/>
                <w:sz w:val="20"/>
                <w:szCs w:val="20"/>
              </w:rPr>
              <w:t>234869,56</w:t>
            </w:r>
          </w:p>
        </w:tc>
        <w:tc>
          <w:tcPr>
            <w:tcW w:w="1066" w:type="dxa"/>
            <w:vAlign w:val="center"/>
            <w:hideMark/>
          </w:tcPr>
          <w:p w14:paraId="4D534C90" w14:textId="77777777" w:rsidR="00110712" w:rsidRDefault="00110712" w:rsidP="0011071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Pr>
                <w:color w:val="000000"/>
                <w:sz w:val="20"/>
                <w:szCs w:val="20"/>
              </w:rPr>
              <w:t>215774,45</w:t>
            </w:r>
          </w:p>
        </w:tc>
        <w:tc>
          <w:tcPr>
            <w:tcW w:w="1066" w:type="dxa"/>
            <w:vAlign w:val="center"/>
            <w:hideMark/>
          </w:tcPr>
          <w:p w14:paraId="0FACFD58" w14:textId="77777777" w:rsidR="00110712" w:rsidRDefault="00110712" w:rsidP="00110712">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Pr>
                <w:color w:val="000000"/>
                <w:sz w:val="20"/>
                <w:szCs w:val="20"/>
              </w:rPr>
              <w:t>204449,66</w:t>
            </w:r>
          </w:p>
        </w:tc>
      </w:tr>
    </w:tbl>
    <w:p w14:paraId="12409532" w14:textId="77777777" w:rsidR="008E2D7B" w:rsidRDefault="008E2D7B" w:rsidP="009E4579">
      <w:pPr>
        <w:spacing w:after="0" w:line="240" w:lineRule="auto"/>
        <w:jc w:val="both"/>
        <w:rPr>
          <w:rFonts w:eastAsia="Calibri" w:cs="Times New Roman"/>
          <w:lang w:eastAsia="ru-RU"/>
        </w:rPr>
      </w:pPr>
    </w:p>
    <w:p w14:paraId="52A853D6" w14:textId="77777777" w:rsidR="008E2D7B" w:rsidRPr="009E4579" w:rsidRDefault="008E2D7B" w:rsidP="009E4579">
      <w:pPr>
        <w:spacing w:after="0" w:line="240" w:lineRule="auto"/>
        <w:jc w:val="both"/>
        <w:rPr>
          <w:rFonts w:eastAsia="Calibri" w:cs="Times New Roman"/>
          <w:lang w:eastAsia="ru-RU"/>
        </w:rPr>
      </w:pPr>
    </w:p>
    <w:p w14:paraId="1EA52D2F" w14:textId="77777777" w:rsidR="009E4579" w:rsidRPr="009E4579" w:rsidRDefault="009E4579" w:rsidP="009E4579">
      <w:pPr>
        <w:spacing w:after="0"/>
        <w:jc w:val="both"/>
        <w:rPr>
          <w:rFonts w:eastAsia="Calibri" w:cs="Times New Roman"/>
          <w:b/>
          <w:noProof/>
        </w:rPr>
      </w:pPr>
      <w:r w:rsidRPr="009E4579">
        <w:rPr>
          <w:rFonts w:eastAsia="Calibri" w:cs="Arial"/>
          <w:noProof/>
          <w:lang w:val="ru-RU" w:eastAsia="ru-RU"/>
        </w:rPr>
        <w:drawing>
          <wp:inline distT="0" distB="0" distL="0" distR="0" wp14:anchorId="7ACBBAF4" wp14:editId="74D02D54">
            <wp:extent cx="6119495" cy="1828800"/>
            <wp:effectExtent l="0" t="0" r="0" b="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C321E4"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Рис. 3.1. Динаміка споживання енергоресурсів за 201</w:t>
      </w:r>
      <w:r w:rsidR="002C787F">
        <w:rPr>
          <w:rFonts w:eastAsia="Calibri" w:cs="Times New Roman"/>
          <w:noProof/>
          <w:szCs w:val="28"/>
          <w:lang w:eastAsia="ru-RU"/>
        </w:rPr>
        <w:t>4</w:t>
      </w:r>
      <w:r w:rsidRPr="009E4579">
        <w:rPr>
          <w:rFonts w:eastAsia="Calibri" w:cs="Times New Roman"/>
          <w:noProof/>
          <w:szCs w:val="28"/>
          <w:lang w:eastAsia="ru-RU"/>
        </w:rPr>
        <w:t>-201</w:t>
      </w:r>
      <w:r w:rsidR="002C787F">
        <w:rPr>
          <w:rFonts w:eastAsia="Calibri" w:cs="Times New Roman"/>
          <w:noProof/>
          <w:szCs w:val="28"/>
          <w:lang w:eastAsia="ru-RU"/>
        </w:rPr>
        <w:t>8</w:t>
      </w:r>
      <w:r w:rsidRPr="009E4579">
        <w:rPr>
          <w:rFonts w:eastAsia="Calibri" w:cs="Times New Roman"/>
          <w:noProof/>
          <w:szCs w:val="28"/>
          <w:lang w:eastAsia="ru-RU"/>
        </w:rPr>
        <w:t xml:space="preserve"> роки в обраних секторах в зведених одиницях</w:t>
      </w:r>
    </w:p>
    <w:p w14:paraId="75F7FC0B" w14:textId="77777777" w:rsidR="009E4579" w:rsidRPr="009E4579" w:rsidRDefault="009E4579" w:rsidP="009E4579">
      <w:pPr>
        <w:spacing w:after="0"/>
        <w:jc w:val="center"/>
        <w:rPr>
          <w:rFonts w:eastAsia="Calibri" w:cs="Times New Roman"/>
          <w:noProof/>
          <w:szCs w:val="28"/>
          <w:lang w:eastAsia="ru-RU"/>
        </w:rPr>
      </w:pPr>
    </w:p>
    <w:p w14:paraId="458D387E" w14:textId="77777777" w:rsidR="009E4579" w:rsidRPr="009E4579" w:rsidRDefault="009E4579" w:rsidP="009E4579">
      <w:pPr>
        <w:spacing w:after="0"/>
        <w:ind w:firstLine="708"/>
        <w:jc w:val="both"/>
        <w:rPr>
          <w:rFonts w:eastAsia="Calibri" w:cs="Times New Roman"/>
          <w:noProof/>
          <w:szCs w:val="28"/>
          <w:lang w:eastAsia="ru-RU"/>
        </w:rPr>
      </w:pPr>
      <w:r w:rsidRPr="009E4579">
        <w:rPr>
          <w:rFonts w:eastAsia="Calibri" w:cs="Times New Roman"/>
          <w:noProof/>
          <w:szCs w:val="28"/>
          <w:lang w:eastAsia="ru-RU"/>
        </w:rPr>
        <w:t>Аналіз динаміки споживання енергоресурсів в МВт</w:t>
      </w:r>
      <w:r w:rsidRPr="009E4579">
        <w:rPr>
          <w:rFonts w:eastAsia="Calibri" w:cs="Times New Roman"/>
          <w:b/>
          <w:bCs/>
          <w:noProof/>
          <w:szCs w:val="28"/>
          <w:lang w:eastAsia="ru-RU"/>
        </w:rPr>
        <w:t>·</w:t>
      </w:r>
      <w:r w:rsidRPr="009E4579">
        <w:rPr>
          <w:rFonts w:eastAsia="Calibri" w:cs="Times New Roman"/>
          <w:noProof/>
          <w:szCs w:val="28"/>
          <w:lang w:eastAsia="ru-RU"/>
        </w:rPr>
        <w:t>год по кожному з секторів приведено на рис 3.2- 3.7.</w:t>
      </w:r>
    </w:p>
    <w:p w14:paraId="55BD1569" w14:textId="77777777" w:rsidR="009E4579" w:rsidRPr="009E4579" w:rsidRDefault="009E4579" w:rsidP="009E4579">
      <w:pPr>
        <w:spacing w:after="0"/>
        <w:jc w:val="both"/>
        <w:rPr>
          <w:rFonts w:eastAsia="Calibri" w:cs="Arial"/>
        </w:rPr>
        <w:sectPr w:rsidR="009E4579" w:rsidRPr="009E4579" w:rsidSect="00FF1E9B">
          <w:type w:val="continuous"/>
          <w:pgSz w:w="11906" w:h="16838"/>
          <w:pgMar w:top="851" w:right="851" w:bottom="851" w:left="1418" w:header="709" w:footer="0" w:gutter="0"/>
          <w:cols w:space="708"/>
          <w:docGrid w:linePitch="381"/>
        </w:sectPr>
      </w:pPr>
    </w:p>
    <w:p w14:paraId="51EB3C9A" w14:textId="77777777" w:rsidR="009E4579" w:rsidRPr="009E4579" w:rsidRDefault="009E4579" w:rsidP="009E4579">
      <w:pPr>
        <w:spacing w:after="0"/>
        <w:ind w:left="-851"/>
        <w:jc w:val="center"/>
        <w:rPr>
          <w:rFonts w:eastAsia="Calibri" w:cs="Arial"/>
        </w:rPr>
      </w:pPr>
      <w:r w:rsidRPr="009E4579">
        <w:rPr>
          <w:rFonts w:eastAsia="Calibri" w:cs="Arial"/>
          <w:noProof/>
          <w:lang w:val="ru-RU" w:eastAsia="ru-RU"/>
        </w:rPr>
        <w:lastRenderedPageBreak/>
        <w:drawing>
          <wp:inline distT="0" distB="0" distL="0" distR="0" wp14:anchorId="7167F81B" wp14:editId="3CA6291B">
            <wp:extent cx="3625215" cy="1906270"/>
            <wp:effectExtent l="0" t="0" r="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880C985"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Рис. 3.2. Динаміка споживання енергоресурсів у будівлях бюджетної сфери за 201</w:t>
      </w:r>
      <w:r w:rsidR="00091719">
        <w:rPr>
          <w:rFonts w:eastAsia="Calibri" w:cs="Times New Roman"/>
          <w:noProof/>
          <w:szCs w:val="28"/>
          <w:lang w:eastAsia="ru-RU"/>
        </w:rPr>
        <w:t>4</w:t>
      </w:r>
      <w:r w:rsidRPr="009E4579">
        <w:rPr>
          <w:rFonts w:eastAsia="Calibri" w:cs="Times New Roman"/>
          <w:noProof/>
          <w:szCs w:val="28"/>
          <w:lang w:eastAsia="ru-RU"/>
        </w:rPr>
        <w:t>-201</w:t>
      </w:r>
      <w:r w:rsidR="00091719">
        <w:rPr>
          <w:rFonts w:eastAsia="Calibri" w:cs="Times New Roman"/>
          <w:noProof/>
          <w:szCs w:val="28"/>
          <w:lang w:eastAsia="ru-RU"/>
        </w:rPr>
        <w:t xml:space="preserve">8 </w:t>
      </w:r>
      <w:r w:rsidRPr="009E4579">
        <w:rPr>
          <w:rFonts w:eastAsia="Calibri" w:cs="Times New Roman"/>
          <w:noProof/>
          <w:szCs w:val="28"/>
          <w:lang w:eastAsia="ru-RU"/>
        </w:rPr>
        <w:t>роки</w:t>
      </w:r>
    </w:p>
    <w:p w14:paraId="0FBFCA89" w14:textId="77777777" w:rsidR="009E4579" w:rsidRPr="009E4579" w:rsidRDefault="009E4579" w:rsidP="009E4579">
      <w:pPr>
        <w:tabs>
          <w:tab w:val="left" w:pos="5310"/>
        </w:tabs>
        <w:spacing w:after="0"/>
        <w:ind w:left="-142"/>
        <w:jc w:val="both"/>
        <w:rPr>
          <w:rFonts w:eastAsia="Calibri" w:cs="Arial"/>
        </w:rPr>
      </w:pPr>
      <w:r w:rsidRPr="009E4579">
        <w:rPr>
          <w:rFonts w:eastAsia="Calibri" w:cs="Arial"/>
          <w:noProof/>
          <w:lang w:val="ru-RU" w:eastAsia="ru-RU"/>
        </w:rPr>
        <w:drawing>
          <wp:inline distT="0" distB="0" distL="0" distR="0" wp14:anchorId="4D83D00B" wp14:editId="54D10AAA">
            <wp:extent cx="3410585" cy="1906438"/>
            <wp:effectExtent l="0" t="0" r="0" b="0"/>
            <wp:docPr id="5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C9ADBB"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Рис. 3.3. Динаміка споживання енергоресурсів у житлових будівлях за 201</w:t>
      </w:r>
      <w:r w:rsidR="00091719">
        <w:rPr>
          <w:rFonts w:eastAsia="Calibri" w:cs="Times New Roman"/>
          <w:noProof/>
          <w:szCs w:val="28"/>
          <w:lang w:eastAsia="ru-RU"/>
        </w:rPr>
        <w:t>4</w:t>
      </w:r>
      <w:r w:rsidRPr="009E4579">
        <w:rPr>
          <w:rFonts w:eastAsia="Calibri" w:cs="Times New Roman"/>
          <w:noProof/>
          <w:szCs w:val="28"/>
          <w:lang w:eastAsia="ru-RU"/>
        </w:rPr>
        <w:t>-201</w:t>
      </w:r>
      <w:r w:rsidR="00091719">
        <w:rPr>
          <w:rFonts w:eastAsia="Calibri" w:cs="Times New Roman"/>
          <w:noProof/>
          <w:szCs w:val="28"/>
          <w:lang w:eastAsia="ru-RU"/>
        </w:rPr>
        <w:t>8</w:t>
      </w:r>
      <w:r w:rsidRPr="009E4579">
        <w:rPr>
          <w:rFonts w:eastAsia="Calibri" w:cs="Times New Roman"/>
          <w:noProof/>
          <w:szCs w:val="28"/>
          <w:lang w:eastAsia="ru-RU"/>
        </w:rPr>
        <w:t xml:space="preserve"> роки</w:t>
      </w:r>
    </w:p>
    <w:p w14:paraId="131AAF1C" w14:textId="77777777" w:rsidR="009E4579" w:rsidRPr="009E4579" w:rsidRDefault="009E4579" w:rsidP="009E4579">
      <w:pPr>
        <w:spacing w:after="0"/>
        <w:jc w:val="center"/>
        <w:rPr>
          <w:rFonts w:eastAsia="Calibri" w:cs="Times New Roman"/>
          <w:noProof/>
          <w:szCs w:val="28"/>
          <w:lang w:eastAsia="ru-RU"/>
        </w:rPr>
        <w:sectPr w:rsidR="009E4579" w:rsidRPr="009E4579" w:rsidSect="009E4579">
          <w:type w:val="continuous"/>
          <w:pgSz w:w="11906" w:h="16838"/>
          <w:pgMar w:top="851" w:right="851" w:bottom="851" w:left="1418" w:header="709" w:footer="709" w:gutter="0"/>
          <w:cols w:num="2" w:space="287"/>
          <w:docGrid w:linePitch="360"/>
        </w:sectPr>
      </w:pPr>
    </w:p>
    <w:p w14:paraId="01BC864A" w14:textId="77777777" w:rsidR="009E4579" w:rsidRPr="009E4579" w:rsidRDefault="009E4579" w:rsidP="009E4579">
      <w:pPr>
        <w:spacing w:after="0"/>
        <w:ind w:left="-851"/>
        <w:jc w:val="center"/>
        <w:rPr>
          <w:rFonts w:eastAsia="Calibri" w:cs="Arial"/>
        </w:rPr>
      </w:pPr>
      <w:r w:rsidRPr="009E4579">
        <w:rPr>
          <w:rFonts w:eastAsia="Calibri" w:cs="Arial"/>
          <w:noProof/>
          <w:lang w:val="ru-RU" w:eastAsia="ru-RU"/>
        </w:rPr>
        <w:drawing>
          <wp:inline distT="0" distB="0" distL="0" distR="0" wp14:anchorId="7292FF56" wp14:editId="0C5A6F72">
            <wp:extent cx="3721100" cy="1677726"/>
            <wp:effectExtent l="0" t="0" r="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8787271"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Рис. 3.4. Динаміка споживання енергоресурсів у громадському освітленні за 201</w:t>
      </w:r>
      <w:r w:rsidR="00091719">
        <w:rPr>
          <w:rFonts w:eastAsia="Calibri" w:cs="Times New Roman"/>
          <w:noProof/>
          <w:szCs w:val="28"/>
          <w:lang w:eastAsia="ru-RU"/>
        </w:rPr>
        <w:t>4</w:t>
      </w:r>
      <w:r w:rsidRPr="009E4579">
        <w:rPr>
          <w:rFonts w:eastAsia="Calibri" w:cs="Times New Roman"/>
          <w:noProof/>
          <w:szCs w:val="28"/>
          <w:lang w:eastAsia="ru-RU"/>
        </w:rPr>
        <w:t>-201</w:t>
      </w:r>
      <w:r w:rsidR="00091719">
        <w:rPr>
          <w:rFonts w:eastAsia="Calibri" w:cs="Times New Roman"/>
          <w:noProof/>
          <w:szCs w:val="28"/>
          <w:lang w:eastAsia="ru-RU"/>
        </w:rPr>
        <w:t>8</w:t>
      </w:r>
      <w:r w:rsidRPr="009E4579">
        <w:rPr>
          <w:rFonts w:eastAsia="Calibri" w:cs="Times New Roman"/>
          <w:noProof/>
          <w:szCs w:val="28"/>
          <w:lang w:eastAsia="ru-RU"/>
        </w:rPr>
        <w:t xml:space="preserve"> роки</w:t>
      </w:r>
    </w:p>
    <w:p w14:paraId="7FCB1D4F" w14:textId="77777777" w:rsidR="009E4579" w:rsidRPr="009E4579" w:rsidRDefault="009E4579" w:rsidP="009E4579">
      <w:pPr>
        <w:spacing w:after="0"/>
        <w:ind w:left="-284" w:right="-639"/>
        <w:jc w:val="center"/>
        <w:rPr>
          <w:rFonts w:eastAsia="Calibri" w:cs="Arial"/>
        </w:rPr>
      </w:pPr>
      <w:r w:rsidRPr="009E4579">
        <w:rPr>
          <w:rFonts w:eastAsia="Calibri" w:cs="Arial"/>
          <w:noProof/>
          <w:lang w:val="ru-RU" w:eastAsia="ru-RU"/>
        </w:rPr>
        <w:drawing>
          <wp:inline distT="0" distB="0" distL="0" distR="0" wp14:anchorId="04721CCB" wp14:editId="28C749F3">
            <wp:extent cx="3264992" cy="1701165"/>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3062C0"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Рис. 3.5. Динаміка споживання енергоресурсів транспортом за 201</w:t>
      </w:r>
      <w:r w:rsidR="00091719">
        <w:rPr>
          <w:rFonts w:eastAsia="Calibri" w:cs="Times New Roman"/>
          <w:noProof/>
          <w:szCs w:val="28"/>
          <w:lang w:eastAsia="ru-RU"/>
        </w:rPr>
        <w:t>4</w:t>
      </w:r>
      <w:r w:rsidRPr="009E4579">
        <w:rPr>
          <w:rFonts w:eastAsia="Calibri" w:cs="Times New Roman"/>
          <w:noProof/>
          <w:szCs w:val="28"/>
          <w:lang w:eastAsia="ru-RU"/>
        </w:rPr>
        <w:t>-201</w:t>
      </w:r>
      <w:r w:rsidR="00091719">
        <w:rPr>
          <w:rFonts w:eastAsia="Calibri" w:cs="Times New Roman"/>
          <w:noProof/>
          <w:szCs w:val="28"/>
          <w:lang w:eastAsia="ru-RU"/>
        </w:rPr>
        <w:t>8</w:t>
      </w:r>
      <w:r w:rsidRPr="009E4579">
        <w:rPr>
          <w:rFonts w:eastAsia="Calibri" w:cs="Times New Roman"/>
          <w:noProof/>
          <w:szCs w:val="28"/>
          <w:lang w:eastAsia="ru-RU"/>
        </w:rPr>
        <w:t xml:space="preserve"> роки</w:t>
      </w:r>
    </w:p>
    <w:p w14:paraId="11492DC1" w14:textId="77777777" w:rsidR="009E4579" w:rsidRPr="009E4579" w:rsidRDefault="009E4579" w:rsidP="009E4579">
      <w:pPr>
        <w:spacing w:after="0"/>
        <w:jc w:val="both"/>
        <w:rPr>
          <w:rFonts w:eastAsia="Calibri" w:cs="Times New Roman"/>
          <w:noProof/>
          <w:szCs w:val="28"/>
          <w:lang w:eastAsia="ru-RU"/>
        </w:rPr>
        <w:sectPr w:rsidR="009E4579" w:rsidRPr="009E4579" w:rsidSect="009E4579">
          <w:type w:val="continuous"/>
          <w:pgSz w:w="11906" w:h="16838"/>
          <w:pgMar w:top="851" w:right="851" w:bottom="851" w:left="1418" w:header="709" w:footer="709" w:gutter="0"/>
          <w:cols w:num="2" w:space="3"/>
          <w:docGrid w:linePitch="360"/>
        </w:sectPr>
      </w:pPr>
    </w:p>
    <w:p w14:paraId="3F6CFBF6" w14:textId="77777777" w:rsidR="009E4579" w:rsidRPr="009E4579" w:rsidRDefault="009E4579" w:rsidP="009E4579">
      <w:pPr>
        <w:tabs>
          <w:tab w:val="left" w:pos="5340"/>
        </w:tabs>
        <w:spacing w:after="0"/>
        <w:jc w:val="both"/>
        <w:rPr>
          <w:rFonts w:eastAsia="Calibri" w:cs="Arial"/>
        </w:rPr>
        <w:sectPr w:rsidR="009E4579" w:rsidRPr="009E4579" w:rsidSect="009E4579">
          <w:type w:val="continuous"/>
          <w:pgSz w:w="11906" w:h="16838"/>
          <w:pgMar w:top="851" w:right="851" w:bottom="851" w:left="1418" w:header="709" w:footer="709" w:gutter="0"/>
          <w:cols w:space="708"/>
          <w:docGrid w:linePitch="360"/>
        </w:sectPr>
      </w:pPr>
    </w:p>
    <w:p w14:paraId="530AE4B5" w14:textId="77777777" w:rsidR="009E4579" w:rsidRPr="009E4579" w:rsidRDefault="009E4579" w:rsidP="00110712">
      <w:pPr>
        <w:spacing w:after="0"/>
        <w:ind w:left="-142" w:right="-2"/>
        <w:jc w:val="center"/>
        <w:rPr>
          <w:rFonts w:eastAsia="Calibri" w:cs="Arial"/>
        </w:rPr>
      </w:pPr>
      <w:r w:rsidRPr="009E4579">
        <w:rPr>
          <w:rFonts w:eastAsia="Calibri" w:cs="Arial"/>
          <w:noProof/>
          <w:lang w:val="ru-RU" w:eastAsia="ru-RU"/>
        </w:rPr>
        <w:drawing>
          <wp:inline distT="0" distB="0" distL="0" distR="0" wp14:anchorId="006CBD95" wp14:editId="66B1A97C">
            <wp:extent cx="6226810" cy="1311215"/>
            <wp:effectExtent l="0" t="0" r="2540" b="3810"/>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F4D383" w14:textId="77777777" w:rsidR="009E4579" w:rsidRPr="009E4579" w:rsidRDefault="009E4579" w:rsidP="00110712">
      <w:pPr>
        <w:spacing w:after="0"/>
        <w:ind w:right="-2"/>
        <w:jc w:val="center"/>
        <w:rPr>
          <w:rFonts w:eastAsia="Calibri" w:cs="Times New Roman"/>
          <w:noProof/>
          <w:spacing w:val="-6"/>
          <w:szCs w:val="28"/>
          <w:lang w:eastAsia="ru-RU"/>
        </w:rPr>
      </w:pPr>
      <w:r w:rsidRPr="009E4579">
        <w:rPr>
          <w:rFonts w:eastAsia="Calibri" w:cs="Times New Roman"/>
          <w:noProof/>
          <w:spacing w:val="-6"/>
          <w:szCs w:val="28"/>
          <w:lang w:eastAsia="ru-RU"/>
        </w:rPr>
        <w:t>Рис. 3.6. Динаміка споживання енергоресурсів третинним сектором за 201</w:t>
      </w:r>
      <w:r w:rsidR="00091719">
        <w:rPr>
          <w:rFonts w:eastAsia="Calibri" w:cs="Times New Roman"/>
          <w:noProof/>
          <w:spacing w:val="-6"/>
          <w:szCs w:val="28"/>
          <w:lang w:eastAsia="ru-RU"/>
        </w:rPr>
        <w:t>4</w:t>
      </w:r>
      <w:r w:rsidRPr="009E4579">
        <w:rPr>
          <w:rFonts w:eastAsia="Calibri" w:cs="Times New Roman"/>
          <w:noProof/>
          <w:spacing w:val="-6"/>
          <w:szCs w:val="28"/>
          <w:lang w:eastAsia="ru-RU"/>
        </w:rPr>
        <w:t>-201</w:t>
      </w:r>
      <w:r w:rsidR="00091719">
        <w:rPr>
          <w:rFonts w:eastAsia="Calibri" w:cs="Times New Roman"/>
          <w:noProof/>
          <w:spacing w:val="-6"/>
          <w:szCs w:val="28"/>
          <w:lang w:eastAsia="ru-RU"/>
        </w:rPr>
        <w:t>8</w:t>
      </w:r>
      <w:r w:rsidRPr="009E4579">
        <w:rPr>
          <w:rFonts w:eastAsia="Calibri" w:cs="Times New Roman"/>
          <w:noProof/>
          <w:spacing w:val="-6"/>
          <w:szCs w:val="28"/>
          <w:lang w:eastAsia="ru-RU"/>
        </w:rPr>
        <w:t xml:space="preserve"> роки</w:t>
      </w:r>
    </w:p>
    <w:p w14:paraId="426327AD" w14:textId="77777777" w:rsidR="009E4579" w:rsidRPr="009E4579" w:rsidRDefault="009E4579" w:rsidP="009E4579">
      <w:pPr>
        <w:spacing w:after="0"/>
        <w:ind w:right="-639"/>
        <w:jc w:val="center"/>
        <w:rPr>
          <w:rFonts w:eastAsia="Calibri" w:cs="Times New Roman"/>
          <w:noProof/>
          <w:spacing w:val="-6"/>
          <w:szCs w:val="28"/>
          <w:lang w:eastAsia="ru-RU"/>
        </w:rPr>
      </w:pPr>
    </w:p>
    <w:p w14:paraId="70F5DE94" w14:textId="77777777" w:rsidR="009E4579" w:rsidRPr="009E4579" w:rsidRDefault="009E4579" w:rsidP="009E4579">
      <w:pPr>
        <w:spacing w:after="0"/>
        <w:jc w:val="both"/>
        <w:rPr>
          <w:rFonts w:eastAsia="Calibri" w:cs="Arial"/>
        </w:rPr>
        <w:sectPr w:rsidR="009E4579" w:rsidRPr="009E4579" w:rsidSect="009E4579">
          <w:type w:val="continuous"/>
          <w:pgSz w:w="11906" w:h="16838"/>
          <w:pgMar w:top="851" w:right="851" w:bottom="851" w:left="1418" w:header="709" w:footer="709" w:gutter="0"/>
          <w:cols w:space="571"/>
          <w:docGrid w:linePitch="360"/>
        </w:sectPr>
      </w:pPr>
    </w:p>
    <w:p w14:paraId="2368BF97"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color w:val="000000"/>
          <w:szCs w:val="28"/>
          <w:lang w:val="ru-RU" w:eastAsia="ru-RU"/>
        </w:rPr>
        <w:drawing>
          <wp:inline distT="0" distB="0" distL="0" distR="0" wp14:anchorId="48BFE844" wp14:editId="053E656E">
            <wp:extent cx="6210300" cy="1595886"/>
            <wp:effectExtent l="0" t="0" r="0" b="4445"/>
            <wp:docPr id="33" name="Діагра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8AC605" w14:textId="77777777" w:rsidR="009E4579" w:rsidRPr="00A56309" w:rsidRDefault="009E4579" w:rsidP="00A56309">
      <w:pPr>
        <w:spacing w:after="0"/>
        <w:jc w:val="center"/>
        <w:rPr>
          <w:rFonts w:eastAsia="Calibri" w:cs="Arial"/>
        </w:rPr>
      </w:pPr>
      <w:r w:rsidRPr="009E4579">
        <w:rPr>
          <w:rFonts w:eastAsia="Calibri" w:cs="Times New Roman"/>
          <w:noProof/>
          <w:szCs w:val="28"/>
          <w:lang w:eastAsia="ru-RU"/>
        </w:rPr>
        <w:t>Рис. 3.7. Структура споживання енергоресурсів за 2014 рік, МВт·год</w:t>
      </w:r>
    </w:p>
    <w:p w14:paraId="5ADB7034" w14:textId="77777777" w:rsidR="009E4579" w:rsidRPr="009E4579" w:rsidRDefault="009E4579" w:rsidP="009E4579">
      <w:pPr>
        <w:pBdr>
          <w:bottom w:val="single" w:sz="8" w:space="1" w:color="5B9BD5"/>
        </w:pBdr>
        <w:spacing w:after="0" w:line="276" w:lineRule="auto"/>
        <w:ind w:firstLine="708"/>
        <w:jc w:val="both"/>
        <w:outlineLvl w:val="1"/>
        <w:rPr>
          <w:rFonts w:eastAsia="MS PGothic" w:cs="Times New Roman"/>
          <w:b/>
          <w:color w:val="2E74B5"/>
          <w:spacing w:val="-6"/>
        </w:rPr>
      </w:pPr>
      <w:bookmarkStart w:id="84" w:name="_Toc526953006"/>
      <w:bookmarkStart w:id="85" w:name="_Toc7786767"/>
      <w:bookmarkStart w:id="86" w:name="_Toc26173207"/>
      <w:r w:rsidRPr="009E4579">
        <w:rPr>
          <w:rFonts w:eastAsia="MS PGothic" w:cs="Times New Roman"/>
          <w:b/>
          <w:color w:val="2E74B5"/>
          <w:spacing w:val="-6"/>
        </w:rPr>
        <w:lastRenderedPageBreak/>
        <w:t>3.3 Аналіз викидів СО</w:t>
      </w:r>
      <w:r w:rsidRPr="009E4579">
        <w:rPr>
          <w:rFonts w:eastAsia="MS PGothic" w:cs="Times New Roman"/>
          <w:b/>
          <w:color w:val="2E74B5"/>
          <w:spacing w:val="-6"/>
          <w:vertAlign w:val="subscript"/>
        </w:rPr>
        <w:t>2</w:t>
      </w:r>
      <w:r w:rsidRPr="009E4579">
        <w:rPr>
          <w:rFonts w:eastAsia="MS PGothic" w:cs="Times New Roman"/>
          <w:b/>
          <w:color w:val="2E74B5"/>
          <w:spacing w:val="-6"/>
        </w:rPr>
        <w:t xml:space="preserve"> по місту за вказані роки у вказаних секторах.</w:t>
      </w:r>
      <w:bookmarkEnd w:id="84"/>
      <w:bookmarkEnd w:id="85"/>
      <w:bookmarkEnd w:id="86"/>
    </w:p>
    <w:p w14:paraId="2F6C522F" w14:textId="77777777" w:rsidR="009E4579" w:rsidRPr="009E4579" w:rsidRDefault="009E4579" w:rsidP="009E4579">
      <w:pPr>
        <w:spacing w:after="0" w:line="276" w:lineRule="auto"/>
        <w:ind w:firstLine="708"/>
        <w:jc w:val="both"/>
        <w:rPr>
          <w:rFonts w:eastAsia="Calibri" w:cs="Times New Roman"/>
          <w:noProof/>
          <w:szCs w:val="28"/>
          <w:lang w:eastAsia="ru-RU"/>
        </w:rPr>
      </w:pPr>
      <w:r w:rsidRPr="009E4579">
        <w:rPr>
          <w:rFonts w:eastAsia="Calibri" w:cs="Times New Roman"/>
          <w:noProof/>
          <w:szCs w:val="28"/>
          <w:lang w:eastAsia="ru-RU"/>
        </w:rPr>
        <w:t>На основі отриманого споживання основних видів енергетичних ресурсів проведено розрахунок викидів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в 201</w:t>
      </w:r>
      <w:r w:rsidR="006617F6">
        <w:rPr>
          <w:rFonts w:eastAsia="Calibri" w:cs="Times New Roman"/>
          <w:noProof/>
          <w:szCs w:val="28"/>
          <w:lang w:eastAsia="ru-RU"/>
        </w:rPr>
        <w:t>4</w:t>
      </w:r>
      <w:r w:rsidRPr="009E4579">
        <w:rPr>
          <w:rFonts w:eastAsia="Calibri" w:cs="Times New Roman"/>
          <w:noProof/>
          <w:szCs w:val="28"/>
          <w:lang w:eastAsia="ru-RU"/>
        </w:rPr>
        <w:t>-201</w:t>
      </w:r>
      <w:r w:rsidR="006617F6">
        <w:rPr>
          <w:rFonts w:eastAsia="Calibri" w:cs="Times New Roman"/>
          <w:noProof/>
          <w:szCs w:val="28"/>
          <w:lang w:eastAsia="ru-RU"/>
        </w:rPr>
        <w:t>8</w:t>
      </w:r>
      <w:r w:rsidRPr="009E4579">
        <w:rPr>
          <w:rFonts w:eastAsia="Calibri" w:cs="Times New Roman"/>
          <w:noProof/>
          <w:szCs w:val="28"/>
          <w:lang w:eastAsia="ru-RU"/>
        </w:rPr>
        <w:t xml:space="preserve"> роках. При виборі коефіціентів проведено аналіз методик можливих до застосування при розрахунку базового кадастру. Зокрема методика Угоди мерів передбачає два види коефіціентів викидів, які відображають два різні підходи до визначення викидів парникових газів. Стандартні коефіціенти викидів, які визначені нормативами Міжурядової групи експертів зі зміни клімату (МГЕЗК 2006) на основі усереднених даних про склад палива і даних національних кадастрів парникових газів. Такі коефіціенти не враховують витрати енергії і викиди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за межами міських територій під час видобування, підготовки, транспортування і використання палива, а також під час виготовлення і експлуатації пристроїв та установок, призначених для використання джерел енергії. Коефіціенти викидів, отриманих при оцінюванні життєвого циклу (ОЖЦ), враховують загальний життєвий цикл енергоносія від його отримання до використання, включаючи транспортування і експлуатацію, а також викиди парникових газів, що утворюються за межами території використання енергоносіїв (палива).</w:t>
      </w:r>
    </w:p>
    <w:p w14:paraId="6999A000" w14:textId="77777777" w:rsidR="009E4579" w:rsidRPr="009E4579" w:rsidRDefault="009E4579" w:rsidP="009E4579">
      <w:pPr>
        <w:spacing w:after="0" w:line="276" w:lineRule="auto"/>
        <w:ind w:firstLine="708"/>
        <w:jc w:val="both"/>
        <w:rPr>
          <w:rFonts w:eastAsia="Calibri" w:cs="Times New Roman"/>
          <w:noProof/>
          <w:spacing w:val="-6"/>
          <w:szCs w:val="28"/>
          <w:lang w:eastAsia="ru-RU"/>
        </w:rPr>
      </w:pPr>
      <w:r w:rsidRPr="009E4579">
        <w:rPr>
          <w:rFonts w:eastAsia="Calibri" w:cs="Times New Roman"/>
          <w:noProof/>
          <w:spacing w:val="-6"/>
          <w:szCs w:val="28"/>
          <w:lang w:eastAsia="ru-RU"/>
        </w:rPr>
        <w:t>На підставі аналізу отриманих даних та можливих методик розрахунку приймаємо методику стандартних коефіціентів. У відповідності до рекомендацій приведених у методології розрахунку базового кадастру викидів приймаємо до розрахунку тільки викиди СО</w:t>
      </w:r>
      <w:r w:rsidRPr="009E4579">
        <w:rPr>
          <w:rFonts w:eastAsia="Calibri" w:cs="Times New Roman"/>
          <w:noProof/>
          <w:spacing w:val="-6"/>
          <w:szCs w:val="28"/>
          <w:vertAlign w:val="subscript"/>
          <w:lang w:eastAsia="ru-RU"/>
        </w:rPr>
        <w:t>2</w:t>
      </w:r>
      <w:r w:rsidRPr="009E4579">
        <w:rPr>
          <w:rFonts w:eastAsia="Calibri" w:cs="Times New Roman"/>
          <w:noProof/>
          <w:spacing w:val="-6"/>
          <w:szCs w:val="28"/>
          <w:lang w:eastAsia="ru-RU"/>
        </w:rPr>
        <w:t>.</w:t>
      </w:r>
    </w:p>
    <w:p w14:paraId="459C126A" w14:textId="77777777" w:rsidR="009E4579" w:rsidRPr="009E4579" w:rsidRDefault="009E4579" w:rsidP="009E4579">
      <w:pPr>
        <w:spacing w:after="0" w:line="276" w:lineRule="auto"/>
        <w:ind w:firstLine="708"/>
        <w:jc w:val="both"/>
        <w:rPr>
          <w:rFonts w:eastAsia="Calibri" w:cs="Times New Roman"/>
          <w:noProof/>
          <w:spacing w:val="-6"/>
          <w:szCs w:val="28"/>
          <w:lang w:eastAsia="ru-RU"/>
        </w:rPr>
      </w:pPr>
      <w:r w:rsidRPr="009E4579">
        <w:rPr>
          <w:rFonts w:eastAsia="Calibri" w:cs="Times New Roman"/>
          <w:noProof/>
          <w:spacing w:val="-6"/>
          <w:szCs w:val="28"/>
          <w:lang w:eastAsia="ru-RU"/>
        </w:rPr>
        <w:t>Значення коефіцієнтів, застосовуваних при розрахунках базового кадастру викидів:</w:t>
      </w:r>
    </w:p>
    <w:p w14:paraId="0F7B545D" w14:textId="77777777" w:rsidR="009E4579" w:rsidRPr="009E4579" w:rsidRDefault="009E4579" w:rsidP="009E4579">
      <w:pPr>
        <w:spacing w:after="0" w:line="276" w:lineRule="auto"/>
        <w:ind w:firstLine="708"/>
        <w:jc w:val="both"/>
        <w:rPr>
          <w:rFonts w:eastAsia="Calibri" w:cs="Times New Roman"/>
          <w:noProof/>
          <w:szCs w:val="28"/>
          <w:lang w:eastAsia="ru-RU"/>
        </w:rPr>
      </w:pPr>
      <w:r w:rsidRPr="009E4579">
        <w:rPr>
          <w:rFonts w:eastAsia="Calibri" w:cs="Times New Roman"/>
          <w:noProof/>
          <w:szCs w:val="28"/>
          <w:u w:val="single"/>
          <w:lang w:eastAsia="ru-RU"/>
        </w:rPr>
        <w:t>Тип енергоресурсу</w:t>
      </w:r>
      <w:r w:rsidRPr="009E4579">
        <w:rPr>
          <w:rFonts w:eastAsia="Calibri" w:cs="Times New Roman"/>
          <w:noProof/>
          <w:szCs w:val="28"/>
          <w:lang w:eastAsia="ru-RU"/>
        </w:rPr>
        <w:tab/>
      </w:r>
      <w:r w:rsidRPr="009E4579">
        <w:rPr>
          <w:rFonts w:eastAsia="Calibri" w:cs="Times New Roman"/>
          <w:noProof/>
          <w:szCs w:val="28"/>
          <w:u w:val="single"/>
          <w:lang w:eastAsia="ru-RU"/>
        </w:rPr>
        <w:t>Коефіцієнт викидів СО</w:t>
      </w:r>
      <w:r w:rsidRPr="009E4579">
        <w:rPr>
          <w:rFonts w:eastAsia="Calibri" w:cs="Times New Roman"/>
          <w:noProof/>
          <w:szCs w:val="28"/>
          <w:u w:val="single"/>
          <w:vertAlign w:val="subscript"/>
          <w:lang w:eastAsia="ru-RU"/>
        </w:rPr>
        <w:t>2</w:t>
      </w:r>
      <w:r w:rsidRPr="009E4579">
        <w:rPr>
          <w:rFonts w:eastAsia="Calibri" w:cs="Times New Roman"/>
          <w:noProof/>
          <w:szCs w:val="28"/>
          <w:lang w:eastAsia="ru-RU"/>
        </w:rPr>
        <w:t xml:space="preserve"> (т/Мвт·год)</w:t>
      </w:r>
    </w:p>
    <w:p w14:paraId="09601DD3" w14:textId="77777777" w:rsidR="009E4579" w:rsidRPr="009E4579" w:rsidRDefault="009E4579" w:rsidP="009E4579">
      <w:pPr>
        <w:spacing w:after="0" w:line="276" w:lineRule="auto"/>
        <w:ind w:firstLine="708"/>
        <w:jc w:val="both"/>
        <w:rPr>
          <w:rFonts w:eastAsia="Calibri" w:cs="Times New Roman"/>
          <w:noProof/>
          <w:szCs w:val="28"/>
          <w:lang w:eastAsia="ru-RU"/>
        </w:rPr>
      </w:pPr>
      <w:r w:rsidRPr="009E4579">
        <w:rPr>
          <w:rFonts w:eastAsia="Calibri" w:cs="Times New Roman"/>
          <w:noProof/>
          <w:szCs w:val="28"/>
          <w:lang w:eastAsia="ru-RU"/>
        </w:rPr>
        <w:t>Природний газ…………………………………...0,202</w:t>
      </w:r>
    </w:p>
    <w:p w14:paraId="4764D74E" w14:textId="77777777" w:rsidR="0083634F" w:rsidRPr="0083634F" w:rsidRDefault="009E4579" w:rsidP="0083634F">
      <w:pPr>
        <w:spacing w:after="0" w:line="276" w:lineRule="auto"/>
        <w:ind w:firstLine="708"/>
        <w:jc w:val="both"/>
        <w:rPr>
          <w:rFonts w:eastAsia="Calibri" w:cs="Times New Roman"/>
          <w:noProof/>
          <w:szCs w:val="28"/>
          <w:lang w:eastAsia="ru-RU"/>
        </w:rPr>
      </w:pPr>
      <w:r w:rsidRPr="009E4579">
        <w:rPr>
          <w:rFonts w:eastAsia="Calibri" w:cs="Times New Roman"/>
          <w:noProof/>
          <w:szCs w:val="28"/>
          <w:lang w:eastAsia="ru-RU"/>
        </w:rPr>
        <w:t>Дизельне паливо…………………………………0,267</w:t>
      </w:r>
    </w:p>
    <w:p w14:paraId="02A4B943" w14:textId="77777777" w:rsidR="009E4579" w:rsidRPr="009E4579" w:rsidRDefault="009E4579" w:rsidP="009E4579">
      <w:pPr>
        <w:spacing w:after="0" w:line="276" w:lineRule="auto"/>
        <w:ind w:firstLine="708"/>
        <w:jc w:val="both"/>
        <w:rPr>
          <w:rFonts w:eastAsia="Calibri" w:cs="Times New Roman"/>
          <w:noProof/>
          <w:szCs w:val="28"/>
          <w:lang w:eastAsia="ru-RU"/>
        </w:rPr>
      </w:pPr>
      <w:r w:rsidRPr="009E4579">
        <w:rPr>
          <w:rFonts w:eastAsia="Calibri" w:cs="Times New Roman"/>
          <w:noProof/>
          <w:szCs w:val="28"/>
          <w:lang w:eastAsia="ru-RU"/>
        </w:rPr>
        <w:t>Бензин……………………………..……………...0,249</w:t>
      </w:r>
    </w:p>
    <w:p w14:paraId="0463DE5D" w14:textId="77777777" w:rsidR="00840C6C" w:rsidRPr="009E4579" w:rsidRDefault="006B4EB2" w:rsidP="00840C6C">
      <w:pPr>
        <w:spacing w:after="0" w:line="276" w:lineRule="auto"/>
        <w:ind w:firstLine="708"/>
        <w:jc w:val="both"/>
        <w:rPr>
          <w:rFonts w:eastAsia="Calibri" w:cs="Times New Roman"/>
          <w:noProof/>
          <w:szCs w:val="28"/>
          <w:lang w:eastAsia="ru-RU"/>
        </w:rPr>
      </w:pPr>
      <w:r w:rsidRPr="006B4EB2">
        <w:rPr>
          <w:rFonts w:eastAsia="Calibri" w:cs="Times New Roman"/>
          <w:noProof/>
          <w:szCs w:val="28"/>
          <w:lang w:eastAsia="ru-RU"/>
        </w:rPr>
        <w:t>Зріджений газ (LPG)</w:t>
      </w:r>
      <w:r w:rsidR="00840C6C" w:rsidRPr="009E4579">
        <w:rPr>
          <w:rFonts w:eastAsia="Calibri" w:cs="Times New Roman"/>
          <w:noProof/>
          <w:szCs w:val="28"/>
          <w:lang w:eastAsia="ru-RU"/>
        </w:rPr>
        <w:t>……</w:t>
      </w:r>
      <w:r w:rsidR="00840C6C">
        <w:rPr>
          <w:rFonts w:eastAsia="Calibri" w:cs="Times New Roman"/>
          <w:noProof/>
          <w:szCs w:val="28"/>
          <w:lang w:eastAsia="ru-RU"/>
        </w:rPr>
        <w:t>..</w:t>
      </w:r>
      <w:r w:rsidR="00840C6C" w:rsidRPr="009E4579">
        <w:rPr>
          <w:rFonts w:eastAsia="Calibri" w:cs="Times New Roman"/>
          <w:noProof/>
          <w:szCs w:val="28"/>
          <w:lang w:eastAsia="ru-RU"/>
        </w:rPr>
        <w:t>…………</w:t>
      </w:r>
      <w:r w:rsidRPr="00B41450">
        <w:rPr>
          <w:rFonts w:eastAsia="Calibri" w:cs="Times New Roman"/>
          <w:noProof/>
          <w:szCs w:val="28"/>
          <w:lang w:val="ru-RU" w:eastAsia="ru-RU"/>
        </w:rPr>
        <w:t>..</w:t>
      </w:r>
      <w:r w:rsidR="00840C6C" w:rsidRPr="009E4579">
        <w:rPr>
          <w:rFonts w:eastAsia="Calibri" w:cs="Times New Roman"/>
          <w:noProof/>
          <w:szCs w:val="28"/>
          <w:lang w:eastAsia="ru-RU"/>
        </w:rPr>
        <w:t>…</w:t>
      </w:r>
      <w:r w:rsidR="00C445F8">
        <w:rPr>
          <w:rFonts w:eastAsia="Calibri" w:cs="Times New Roman"/>
          <w:noProof/>
          <w:szCs w:val="28"/>
          <w:lang w:eastAsia="ru-RU"/>
        </w:rPr>
        <w:t>...</w:t>
      </w:r>
      <w:r w:rsidR="00840C6C" w:rsidRPr="009E4579">
        <w:rPr>
          <w:rFonts w:eastAsia="Calibri" w:cs="Times New Roman"/>
          <w:noProof/>
          <w:szCs w:val="28"/>
          <w:lang w:eastAsia="ru-RU"/>
        </w:rPr>
        <w:t>……...0,2</w:t>
      </w:r>
      <w:r w:rsidR="00110712">
        <w:rPr>
          <w:rFonts w:eastAsia="Calibri" w:cs="Times New Roman"/>
          <w:noProof/>
          <w:szCs w:val="28"/>
          <w:lang w:eastAsia="ru-RU"/>
        </w:rPr>
        <w:t>27</w:t>
      </w:r>
    </w:p>
    <w:p w14:paraId="065650E9" w14:textId="77777777" w:rsidR="009E4579" w:rsidRPr="009E4579" w:rsidRDefault="009E4579" w:rsidP="009E4579">
      <w:pPr>
        <w:spacing w:after="0" w:line="276" w:lineRule="auto"/>
        <w:ind w:firstLine="708"/>
        <w:jc w:val="both"/>
        <w:rPr>
          <w:rFonts w:eastAsia="Calibri" w:cs="Times New Roman"/>
          <w:noProof/>
          <w:szCs w:val="28"/>
          <w:lang w:eastAsia="ru-RU"/>
        </w:rPr>
      </w:pPr>
    </w:p>
    <w:p w14:paraId="386AAAD1" w14:textId="77777777" w:rsidR="009E4579" w:rsidRPr="009E4579" w:rsidRDefault="009E4579" w:rsidP="009E4579">
      <w:pPr>
        <w:spacing w:after="0" w:line="276" w:lineRule="auto"/>
        <w:ind w:firstLine="708"/>
        <w:jc w:val="both"/>
        <w:rPr>
          <w:rFonts w:eastAsia="Calibri" w:cs="Times New Roman"/>
          <w:noProof/>
          <w:szCs w:val="28"/>
          <w:lang w:eastAsia="ru-RU"/>
        </w:rPr>
      </w:pPr>
      <w:r w:rsidRPr="009E4579">
        <w:rPr>
          <w:rFonts w:eastAsia="Calibri" w:cs="Times New Roman"/>
          <w:noProof/>
          <w:szCs w:val="28"/>
          <w:lang w:eastAsia="ru-RU"/>
        </w:rPr>
        <w:t>Для електроенергії значення коефіцієнтів викидів застосовувалися для кожного з 201</w:t>
      </w:r>
      <w:r w:rsidR="00C445F8">
        <w:rPr>
          <w:rFonts w:eastAsia="Calibri" w:cs="Times New Roman"/>
          <w:noProof/>
          <w:szCs w:val="28"/>
          <w:lang w:eastAsia="ru-RU"/>
        </w:rPr>
        <w:t>4</w:t>
      </w:r>
      <w:r w:rsidRPr="009E4579">
        <w:rPr>
          <w:rFonts w:eastAsia="Calibri" w:cs="Times New Roman"/>
          <w:noProof/>
          <w:szCs w:val="28"/>
          <w:lang w:eastAsia="ru-RU"/>
        </w:rPr>
        <w:t>-201</w:t>
      </w:r>
      <w:r w:rsidR="00C445F8">
        <w:rPr>
          <w:rFonts w:eastAsia="Calibri" w:cs="Times New Roman"/>
          <w:noProof/>
          <w:szCs w:val="28"/>
          <w:lang w:eastAsia="ru-RU"/>
        </w:rPr>
        <w:t>8</w:t>
      </w:r>
      <w:r w:rsidRPr="009E4579">
        <w:rPr>
          <w:rFonts w:eastAsia="Calibri" w:cs="Times New Roman"/>
          <w:noProof/>
          <w:szCs w:val="28"/>
          <w:lang w:eastAsia="ru-RU"/>
        </w:rPr>
        <w:t xml:space="preserve"> років відповідно до таблиці 5 посібника "Як розробити план щодо сталого енергетичного розвитку", частина II.</w:t>
      </w:r>
    </w:p>
    <w:p w14:paraId="6F27D6A3" w14:textId="77777777" w:rsidR="009E4579" w:rsidRPr="009E4579" w:rsidRDefault="009E4579" w:rsidP="009E4579">
      <w:pPr>
        <w:spacing w:after="0" w:line="276" w:lineRule="auto"/>
        <w:ind w:left="708"/>
        <w:jc w:val="right"/>
        <w:rPr>
          <w:rFonts w:eastAsia="Calibri" w:cs="Times New Roman"/>
          <w:noProof/>
          <w:szCs w:val="28"/>
          <w:lang w:eastAsia="ru-RU"/>
        </w:rPr>
      </w:pPr>
      <w:r w:rsidRPr="009E4579">
        <w:rPr>
          <w:rFonts w:eastAsia="Calibri" w:cs="Times New Roman"/>
          <w:noProof/>
          <w:szCs w:val="28"/>
          <w:lang w:eastAsia="ru-RU"/>
        </w:rPr>
        <w:t>Таблиця 3.6</w:t>
      </w:r>
    </w:p>
    <w:p w14:paraId="666225CC" w14:textId="77777777" w:rsidR="009E4579" w:rsidRPr="009E4579" w:rsidRDefault="009E4579" w:rsidP="009E4579">
      <w:pPr>
        <w:spacing w:after="0" w:line="276" w:lineRule="auto"/>
        <w:jc w:val="center"/>
        <w:rPr>
          <w:rFonts w:eastAsia="Calibri" w:cs="Times New Roman"/>
          <w:noProof/>
          <w:szCs w:val="28"/>
          <w:lang w:eastAsia="ru-RU"/>
        </w:rPr>
      </w:pPr>
      <w:r w:rsidRPr="009E4579">
        <w:rPr>
          <w:rFonts w:eastAsia="Calibri" w:cs="Times New Roman"/>
          <w:noProof/>
          <w:szCs w:val="28"/>
          <w:lang w:eastAsia="ru-RU"/>
        </w:rPr>
        <w:t>Національні коефіціенти викидів МГЕЗК для електроенергії</w:t>
      </w:r>
    </w:p>
    <w:tbl>
      <w:tblPr>
        <w:tblStyle w:val="-4512"/>
        <w:tblW w:w="0" w:type="auto"/>
        <w:jc w:val="center"/>
        <w:tblLook w:val="0420" w:firstRow="1" w:lastRow="0" w:firstColumn="0" w:lastColumn="0" w:noHBand="0" w:noVBand="1"/>
      </w:tblPr>
      <w:tblGrid>
        <w:gridCol w:w="5296"/>
        <w:gridCol w:w="756"/>
        <w:gridCol w:w="756"/>
        <w:gridCol w:w="756"/>
        <w:gridCol w:w="756"/>
        <w:gridCol w:w="756"/>
      </w:tblGrid>
      <w:tr w:rsidR="00C445F8" w:rsidRPr="009E4579" w14:paraId="664EF8D2" w14:textId="77777777" w:rsidTr="0083634F">
        <w:trPr>
          <w:cnfStyle w:val="100000000000" w:firstRow="1" w:lastRow="0" w:firstColumn="0" w:lastColumn="0" w:oddVBand="0" w:evenVBand="0" w:oddHBand="0" w:evenHBand="0" w:firstRowFirstColumn="0" w:firstRowLastColumn="0" w:lastRowFirstColumn="0" w:lastRowLastColumn="0"/>
          <w:trHeight w:val="315"/>
          <w:jc w:val="center"/>
        </w:trPr>
        <w:tc>
          <w:tcPr>
            <w:tcW w:w="0" w:type="auto"/>
            <w:vAlign w:val="center"/>
          </w:tcPr>
          <w:p w14:paraId="5E50E33E" w14:textId="77777777" w:rsidR="00C445F8" w:rsidRPr="009E4579" w:rsidRDefault="00C445F8" w:rsidP="00C445F8">
            <w:pPr>
              <w:jc w:val="center"/>
              <w:rPr>
                <w:rFonts w:cs="Times New Roman"/>
                <w:noProof/>
                <w:sz w:val="24"/>
              </w:rPr>
            </w:pPr>
            <w:r w:rsidRPr="009E4579">
              <w:rPr>
                <w:rFonts w:cs="Times New Roman"/>
                <w:noProof/>
                <w:sz w:val="24"/>
              </w:rPr>
              <w:t>Роки</w:t>
            </w:r>
          </w:p>
        </w:tc>
        <w:tc>
          <w:tcPr>
            <w:tcW w:w="0" w:type="auto"/>
          </w:tcPr>
          <w:p w14:paraId="602A9D16" w14:textId="77777777" w:rsidR="00C445F8" w:rsidRPr="009E4579" w:rsidRDefault="00C445F8" w:rsidP="00C445F8">
            <w:pPr>
              <w:jc w:val="center"/>
              <w:rPr>
                <w:rFonts w:cs="Times New Roman"/>
                <w:noProof/>
                <w:sz w:val="24"/>
              </w:rPr>
            </w:pPr>
            <w:r w:rsidRPr="009E4579">
              <w:rPr>
                <w:rFonts w:cs="Times New Roman"/>
                <w:noProof/>
                <w:sz w:val="24"/>
              </w:rPr>
              <w:t>2014</w:t>
            </w:r>
          </w:p>
        </w:tc>
        <w:tc>
          <w:tcPr>
            <w:tcW w:w="0" w:type="auto"/>
            <w:vAlign w:val="center"/>
          </w:tcPr>
          <w:p w14:paraId="5DD92D7B" w14:textId="77777777" w:rsidR="00C445F8" w:rsidRPr="009E4579" w:rsidRDefault="00C445F8" w:rsidP="00C445F8">
            <w:pPr>
              <w:jc w:val="center"/>
              <w:rPr>
                <w:rFonts w:cs="Times New Roman"/>
                <w:noProof/>
                <w:sz w:val="24"/>
              </w:rPr>
            </w:pPr>
            <w:r w:rsidRPr="009E4579">
              <w:rPr>
                <w:rFonts w:cs="Times New Roman"/>
                <w:noProof/>
                <w:sz w:val="24"/>
              </w:rPr>
              <w:t>2015</w:t>
            </w:r>
          </w:p>
        </w:tc>
        <w:tc>
          <w:tcPr>
            <w:tcW w:w="0" w:type="auto"/>
            <w:vAlign w:val="center"/>
          </w:tcPr>
          <w:p w14:paraId="6FB2B560" w14:textId="77777777" w:rsidR="00C445F8" w:rsidRPr="009E4579" w:rsidRDefault="00C445F8" w:rsidP="00C445F8">
            <w:pPr>
              <w:jc w:val="center"/>
              <w:rPr>
                <w:rFonts w:cs="Times New Roman"/>
                <w:noProof/>
                <w:sz w:val="24"/>
              </w:rPr>
            </w:pPr>
            <w:r w:rsidRPr="009E4579">
              <w:rPr>
                <w:rFonts w:cs="Times New Roman"/>
                <w:noProof/>
                <w:sz w:val="24"/>
              </w:rPr>
              <w:t>2016</w:t>
            </w:r>
          </w:p>
        </w:tc>
        <w:tc>
          <w:tcPr>
            <w:tcW w:w="0" w:type="auto"/>
            <w:vAlign w:val="center"/>
          </w:tcPr>
          <w:p w14:paraId="35E52115" w14:textId="77777777" w:rsidR="00C445F8" w:rsidRPr="009E4579" w:rsidRDefault="00C445F8" w:rsidP="00C445F8">
            <w:pPr>
              <w:jc w:val="center"/>
              <w:rPr>
                <w:rFonts w:cs="Times New Roman"/>
                <w:noProof/>
                <w:sz w:val="24"/>
              </w:rPr>
            </w:pPr>
            <w:r w:rsidRPr="009E4579">
              <w:rPr>
                <w:rFonts w:cs="Times New Roman"/>
                <w:noProof/>
                <w:sz w:val="24"/>
              </w:rPr>
              <w:t>2017</w:t>
            </w:r>
          </w:p>
        </w:tc>
        <w:tc>
          <w:tcPr>
            <w:tcW w:w="0" w:type="auto"/>
            <w:vAlign w:val="center"/>
          </w:tcPr>
          <w:p w14:paraId="3232EA30" w14:textId="77777777" w:rsidR="00C445F8" w:rsidRPr="009E4579" w:rsidRDefault="00C445F8" w:rsidP="00C445F8">
            <w:pPr>
              <w:jc w:val="center"/>
              <w:rPr>
                <w:rFonts w:cs="Times New Roman"/>
                <w:noProof/>
                <w:sz w:val="24"/>
              </w:rPr>
            </w:pPr>
            <w:r w:rsidRPr="009E4579">
              <w:rPr>
                <w:rFonts w:cs="Times New Roman"/>
                <w:noProof/>
                <w:sz w:val="24"/>
              </w:rPr>
              <w:t>201</w:t>
            </w:r>
            <w:r>
              <w:rPr>
                <w:rFonts w:cs="Times New Roman"/>
                <w:noProof/>
                <w:sz w:val="24"/>
              </w:rPr>
              <w:t>8</w:t>
            </w:r>
          </w:p>
        </w:tc>
      </w:tr>
      <w:tr w:rsidR="009E4579" w:rsidRPr="009E4579" w14:paraId="1A4DC53A" w14:textId="77777777" w:rsidTr="009E4579">
        <w:trPr>
          <w:cnfStyle w:val="000000100000" w:firstRow="0" w:lastRow="0" w:firstColumn="0" w:lastColumn="0" w:oddVBand="0" w:evenVBand="0" w:oddHBand="1" w:evenHBand="0" w:firstRowFirstColumn="0" w:firstRowLastColumn="0" w:lastRowFirstColumn="0" w:lastRowLastColumn="0"/>
          <w:trHeight w:val="315"/>
          <w:jc w:val="center"/>
        </w:trPr>
        <w:tc>
          <w:tcPr>
            <w:tcW w:w="0" w:type="auto"/>
            <w:vAlign w:val="center"/>
          </w:tcPr>
          <w:p w14:paraId="7EAC71C4" w14:textId="77777777" w:rsidR="009E4579" w:rsidRPr="009E4579" w:rsidRDefault="009E4579" w:rsidP="009E4579">
            <w:pPr>
              <w:rPr>
                <w:rFonts w:cs="Times New Roman"/>
                <w:noProof/>
                <w:color w:val="000000"/>
                <w:spacing w:val="-6"/>
                <w:sz w:val="24"/>
              </w:rPr>
            </w:pPr>
            <w:r w:rsidRPr="009E4579">
              <w:rPr>
                <w:rFonts w:cs="Times New Roman"/>
                <w:noProof/>
                <w:color w:val="000000"/>
                <w:spacing w:val="-6"/>
                <w:sz w:val="24"/>
              </w:rPr>
              <w:t xml:space="preserve">Коефіціент викидів </w:t>
            </w:r>
            <w:r w:rsidRPr="009E4579">
              <w:rPr>
                <w:rFonts w:cs="Times New Roman"/>
                <w:noProof/>
                <w:spacing w:val="-6"/>
                <w:sz w:val="24"/>
                <w:szCs w:val="28"/>
              </w:rPr>
              <w:t>СО</w:t>
            </w:r>
            <w:r w:rsidRPr="009E4579">
              <w:rPr>
                <w:rFonts w:cs="Times New Roman"/>
                <w:noProof/>
                <w:spacing w:val="-6"/>
                <w:sz w:val="24"/>
                <w:szCs w:val="28"/>
                <w:vertAlign w:val="subscript"/>
              </w:rPr>
              <w:t xml:space="preserve">2 </w:t>
            </w:r>
            <w:r w:rsidRPr="009E4579">
              <w:rPr>
                <w:rFonts w:cs="Times New Roman"/>
                <w:noProof/>
                <w:color w:val="000000"/>
                <w:spacing w:val="-6"/>
                <w:sz w:val="24"/>
              </w:rPr>
              <w:t>від електроенергії</w:t>
            </w:r>
            <w:r w:rsidRPr="009E4579">
              <w:rPr>
                <w:rFonts w:cs="Times New Roman"/>
                <w:noProof/>
                <w:spacing w:val="-6"/>
                <w:sz w:val="24"/>
                <w:szCs w:val="28"/>
              </w:rPr>
              <w:t>т/Мвт·год</w:t>
            </w:r>
          </w:p>
        </w:tc>
        <w:tc>
          <w:tcPr>
            <w:tcW w:w="0" w:type="auto"/>
            <w:vAlign w:val="center"/>
          </w:tcPr>
          <w:p w14:paraId="38957878" w14:textId="77777777" w:rsidR="009E4579" w:rsidRPr="009E4579" w:rsidRDefault="009E4579" w:rsidP="009E4579">
            <w:pPr>
              <w:jc w:val="center"/>
              <w:rPr>
                <w:rFonts w:cs="Times New Roman"/>
                <w:noProof/>
                <w:color w:val="000000"/>
                <w:sz w:val="24"/>
              </w:rPr>
            </w:pPr>
            <w:r w:rsidRPr="009E4579">
              <w:rPr>
                <w:rFonts w:cs="Times New Roman"/>
                <w:noProof/>
                <w:color w:val="000000"/>
                <w:sz w:val="24"/>
              </w:rPr>
              <w:t>0,912</w:t>
            </w:r>
          </w:p>
        </w:tc>
        <w:tc>
          <w:tcPr>
            <w:tcW w:w="0" w:type="auto"/>
            <w:vAlign w:val="center"/>
          </w:tcPr>
          <w:p w14:paraId="593B6EA1" w14:textId="77777777" w:rsidR="009E4579" w:rsidRPr="009E4579" w:rsidRDefault="009E4579" w:rsidP="009E4579">
            <w:pPr>
              <w:jc w:val="center"/>
              <w:rPr>
                <w:rFonts w:cs="Times New Roman"/>
                <w:noProof/>
                <w:color w:val="000000"/>
                <w:sz w:val="24"/>
              </w:rPr>
            </w:pPr>
            <w:r w:rsidRPr="009E4579">
              <w:rPr>
                <w:rFonts w:cs="Times New Roman"/>
                <w:noProof/>
                <w:color w:val="000000"/>
                <w:sz w:val="24"/>
              </w:rPr>
              <w:t>0,912</w:t>
            </w:r>
          </w:p>
        </w:tc>
        <w:tc>
          <w:tcPr>
            <w:tcW w:w="0" w:type="auto"/>
            <w:vAlign w:val="center"/>
          </w:tcPr>
          <w:p w14:paraId="58100AED" w14:textId="77777777" w:rsidR="009E4579" w:rsidRPr="009E4579" w:rsidRDefault="009E4579" w:rsidP="009E4579">
            <w:pPr>
              <w:jc w:val="center"/>
              <w:rPr>
                <w:rFonts w:cs="Times New Roman"/>
                <w:noProof/>
                <w:color w:val="000000"/>
                <w:sz w:val="24"/>
              </w:rPr>
            </w:pPr>
            <w:r w:rsidRPr="009E4579">
              <w:rPr>
                <w:rFonts w:cs="Times New Roman"/>
                <w:noProof/>
                <w:color w:val="000000"/>
                <w:sz w:val="24"/>
              </w:rPr>
              <w:t>0,912</w:t>
            </w:r>
          </w:p>
        </w:tc>
        <w:tc>
          <w:tcPr>
            <w:tcW w:w="0" w:type="auto"/>
            <w:vAlign w:val="center"/>
          </w:tcPr>
          <w:p w14:paraId="7A800A46" w14:textId="77777777" w:rsidR="009E4579" w:rsidRPr="009E4579" w:rsidRDefault="009E4579" w:rsidP="009E4579">
            <w:pPr>
              <w:jc w:val="center"/>
              <w:rPr>
                <w:rFonts w:cs="Times New Roman"/>
                <w:noProof/>
                <w:color w:val="000000"/>
                <w:sz w:val="24"/>
              </w:rPr>
            </w:pPr>
            <w:r w:rsidRPr="009E4579">
              <w:rPr>
                <w:rFonts w:cs="Times New Roman"/>
                <w:noProof/>
                <w:color w:val="000000"/>
                <w:sz w:val="24"/>
              </w:rPr>
              <w:t>0,912</w:t>
            </w:r>
          </w:p>
        </w:tc>
        <w:tc>
          <w:tcPr>
            <w:tcW w:w="0" w:type="auto"/>
            <w:vAlign w:val="center"/>
          </w:tcPr>
          <w:p w14:paraId="1D171A04" w14:textId="77777777" w:rsidR="009E4579" w:rsidRPr="009E4579" w:rsidRDefault="009E4579" w:rsidP="009E4579">
            <w:pPr>
              <w:jc w:val="center"/>
              <w:rPr>
                <w:rFonts w:cs="Times New Roman"/>
                <w:noProof/>
                <w:color w:val="000000"/>
                <w:sz w:val="24"/>
              </w:rPr>
            </w:pPr>
            <w:r w:rsidRPr="009E4579">
              <w:rPr>
                <w:rFonts w:cs="Times New Roman"/>
                <w:noProof/>
                <w:color w:val="000000"/>
                <w:sz w:val="24"/>
              </w:rPr>
              <w:t>0,912</w:t>
            </w:r>
          </w:p>
        </w:tc>
      </w:tr>
    </w:tbl>
    <w:p w14:paraId="3493F745" w14:textId="602FF58C" w:rsidR="005F1FE4" w:rsidRPr="00B41450" w:rsidRDefault="009E4579" w:rsidP="00110712">
      <w:pPr>
        <w:spacing w:after="0" w:line="276" w:lineRule="auto"/>
        <w:ind w:firstLine="708"/>
        <w:jc w:val="both"/>
        <w:rPr>
          <w:rFonts w:eastAsia="Calibri" w:cs="Times New Roman"/>
          <w:noProof/>
          <w:lang w:val="ru-RU"/>
        </w:rPr>
      </w:pPr>
      <w:r w:rsidRPr="009E4579">
        <w:rPr>
          <w:rFonts w:eastAsia="Calibri" w:cs="Times New Roman"/>
          <w:noProof/>
        </w:rPr>
        <w:lastRenderedPageBreak/>
        <w:t>Результати розрахунків викидів СО</w:t>
      </w:r>
      <w:r w:rsidRPr="009E4579">
        <w:rPr>
          <w:rFonts w:eastAsia="Calibri" w:cs="Times New Roman"/>
          <w:noProof/>
          <w:vertAlign w:val="subscript"/>
        </w:rPr>
        <w:t>2</w:t>
      </w:r>
      <w:r w:rsidRPr="009E4579">
        <w:rPr>
          <w:rFonts w:eastAsia="Calibri" w:cs="Times New Roman"/>
          <w:noProof/>
        </w:rPr>
        <w:t xml:space="preserve"> у обраних секторах наведено у табл. 3.7. Викиди СО</w:t>
      </w:r>
      <w:r w:rsidRPr="009E4579">
        <w:rPr>
          <w:rFonts w:eastAsia="Calibri" w:cs="Times New Roman"/>
          <w:noProof/>
          <w:vertAlign w:val="subscript"/>
        </w:rPr>
        <w:t>2</w:t>
      </w:r>
      <w:r w:rsidRPr="009E4579">
        <w:rPr>
          <w:rFonts w:eastAsia="Calibri" w:cs="Times New Roman"/>
          <w:noProof/>
        </w:rPr>
        <w:t xml:space="preserve"> в обраних секторах, тон</w:t>
      </w:r>
      <w:r w:rsidR="00B72ACA">
        <w:rPr>
          <w:rFonts w:eastAsia="Calibri" w:cs="Times New Roman"/>
          <w:noProof/>
        </w:rPr>
        <w:t>н</w:t>
      </w:r>
      <w:r w:rsidRPr="009E4579">
        <w:rPr>
          <w:rFonts w:eastAsia="Calibri" w:cs="Times New Roman"/>
          <w:noProof/>
        </w:rPr>
        <w:t>.</w:t>
      </w:r>
    </w:p>
    <w:p w14:paraId="2B81EA8F" w14:textId="77777777" w:rsidR="005F1FE4" w:rsidRPr="009E4579" w:rsidRDefault="005F1FE4" w:rsidP="009E4579">
      <w:pPr>
        <w:spacing w:after="0" w:line="276" w:lineRule="auto"/>
        <w:ind w:firstLine="708"/>
        <w:jc w:val="both"/>
        <w:rPr>
          <w:rFonts w:eastAsia="Calibri" w:cs="Times New Roman"/>
          <w:noProof/>
        </w:rPr>
      </w:pPr>
    </w:p>
    <w:p w14:paraId="32103748" w14:textId="77777777" w:rsidR="009E4579" w:rsidRDefault="009E4579" w:rsidP="009E4579">
      <w:pPr>
        <w:spacing w:after="0"/>
        <w:jc w:val="right"/>
        <w:rPr>
          <w:rFonts w:eastAsia="Calibri" w:cs="Times New Roman"/>
          <w:noProof/>
          <w:szCs w:val="28"/>
          <w:lang w:eastAsia="ru-RU"/>
        </w:rPr>
      </w:pPr>
      <w:r w:rsidRPr="009E4579">
        <w:rPr>
          <w:rFonts w:eastAsia="Calibri" w:cs="Times New Roman"/>
          <w:noProof/>
          <w:szCs w:val="28"/>
          <w:lang w:eastAsia="ru-RU"/>
        </w:rPr>
        <w:t>Таблиця 3.7</w:t>
      </w:r>
    </w:p>
    <w:p w14:paraId="33259C00" w14:textId="77777777" w:rsidR="005F1FE4" w:rsidRPr="00B60CA5" w:rsidRDefault="005F1FE4" w:rsidP="005F1FE4">
      <w:pPr>
        <w:suppressAutoHyphens/>
        <w:spacing w:after="0" w:line="276" w:lineRule="auto"/>
        <w:jc w:val="center"/>
        <w:rPr>
          <w:rFonts w:eastAsia="Calibri" w:cs="Times New Roman"/>
          <w:noProof/>
        </w:rPr>
      </w:pPr>
      <w:r w:rsidRPr="00B60CA5">
        <w:rPr>
          <w:rFonts w:eastAsia="Calibri" w:cs="Times New Roman"/>
          <w:noProof/>
        </w:rPr>
        <w:t>Результати розрахунків викидів СО</w:t>
      </w:r>
      <w:r w:rsidRPr="00B60CA5">
        <w:rPr>
          <w:rFonts w:eastAsia="Calibri" w:cs="Times New Roman"/>
          <w:noProof/>
          <w:vertAlign w:val="subscript"/>
        </w:rPr>
        <w:t>2</w:t>
      </w:r>
      <w:r w:rsidRPr="00B60CA5">
        <w:rPr>
          <w:rFonts w:eastAsia="Calibri" w:cs="Times New Roman"/>
          <w:noProof/>
        </w:rPr>
        <w:t xml:space="preserve"> у обраних секторах за 201</w:t>
      </w:r>
      <w:r>
        <w:rPr>
          <w:rFonts w:eastAsia="Calibri" w:cs="Times New Roman"/>
          <w:noProof/>
        </w:rPr>
        <w:t>4</w:t>
      </w:r>
      <w:r w:rsidRPr="00B60CA5">
        <w:rPr>
          <w:rFonts w:eastAsia="Calibri" w:cs="Times New Roman"/>
          <w:noProof/>
        </w:rPr>
        <w:t>-201</w:t>
      </w:r>
      <w:r>
        <w:rPr>
          <w:rFonts w:eastAsia="Calibri" w:cs="Times New Roman"/>
          <w:noProof/>
        </w:rPr>
        <w:t>8</w:t>
      </w:r>
      <w:r w:rsidRPr="00B60CA5">
        <w:rPr>
          <w:rFonts w:eastAsia="Calibri" w:cs="Times New Roman"/>
          <w:noProof/>
        </w:rPr>
        <w:t xml:space="preserve"> рр.</w:t>
      </w:r>
    </w:p>
    <w:tbl>
      <w:tblPr>
        <w:tblStyle w:val="GridTable4-Accent51"/>
        <w:tblW w:w="0" w:type="auto"/>
        <w:tblLook w:val="04E0" w:firstRow="1" w:lastRow="1" w:firstColumn="1" w:lastColumn="0" w:noHBand="0" w:noVBand="1"/>
      </w:tblPr>
      <w:tblGrid>
        <w:gridCol w:w="766"/>
        <w:gridCol w:w="3223"/>
        <w:gridCol w:w="1016"/>
        <w:gridCol w:w="1016"/>
        <w:gridCol w:w="1016"/>
        <w:gridCol w:w="1016"/>
        <w:gridCol w:w="1016"/>
      </w:tblGrid>
      <w:tr w:rsidR="00C445F8" w:rsidRPr="00C445F8" w14:paraId="2FFE02E2" w14:textId="77777777" w:rsidTr="00C445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DE737B" w14:textId="77777777" w:rsidR="00C445F8" w:rsidRPr="00C445F8" w:rsidRDefault="00C445F8" w:rsidP="00C445F8">
            <w:pPr>
              <w:jc w:val="center"/>
              <w:rPr>
                <w:rFonts w:cs="Times New Roman"/>
                <w:color w:val="FFFFFF" w:themeColor="background1"/>
                <w:sz w:val="20"/>
                <w:szCs w:val="20"/>
                <w:lang w:eastAsia="ru-RU"/>
              </w:rPr>
            </w:pPr>
            <w:r w:rsidRPr="00C445F8">
              <w:rPr>
                <w:rFonts w:cs="Times New Roman"/>
                <w:color w:val="FFFFFF" w:themeColor="background1"/>
                <w:sz w:val="20"/>
                <w:szCs w:val="20"/>
                <w:lang w:eastAsia="ru-RU"/>
              </w:rPr>
              <w:t>№ п/п</w:t>
            </w:r>
          </w:p>
        </w:tc>
        <w:tc>
          <w:tcPr>
            <w:tcW w:w="0" w:type="auto"/>
            <w:vAlign w:val="center"/>
            <w:hideMark/>
          </w:tcPr>
          <w:p w14:paraId="25011A77" w14:textId="77777777" w:rsidR="00C445F8" w:rsidRPr="00C445F8" w:rsidRDefault="00C445F8" w:rsidP="00C445F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C445F8">
              <w:rPr>
                <w:rFonts w:cs="Times New Roman"/>
                <w:color w:val="FFFFFF" w:themeColor="background1"/>
                <w:sz w:val="20"/>
                <w:szCs w:val="20"/>
                <w:lang w:eastAsia="ru-RU"/>
              </w:rPr>
              <w:t>Сектори включені в БКВ</w:t>
            </w:r>
          </w:p>
        </w:tc>
        <w:tc>
          <w:tcPr>
            <w:tcW w:w="0" w:type="auto"/>
            <w:vAlign w:val="center"/>
            <w:hideMark/>
          </w:tcPr>
          <w:p w14:paraId="36610679" w14:textId="77777777" w:rsidR="00C445F8" w:rsidRPr="00C445F8" w:rsidRDefault="00C445F8" w:rsidP="00C445F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C445F8">
              <w:rPr>
                <w:rFonts w:cs="Times New Roman"/>
                <w:color w:val="FFFFFF" w:themeColor="background1"/>
                <w:sz w:val="20"/>
                <w:szCs w:val="20"/>
                <w:lang w:eastAsia="ru-RU"/>
              </w:rPr>
              <w:t>2014</w:t>
            </w:r>
          </w:p>
        </w:tc>
        <w:tc>
          <w:tcPr>
            <w:tcW w:w="0" w:type="auto"/>
            <w:vAlign w:val="center"/>
            <w:hideMark/>
          </w:tcPr>
          <w:p w14:paraId="43420F1F" w14:textId="77777777" w:rsidR="00C445F8" w:rsidRPr="00C445F8" w:rsidRDefault="00C445F8" w:rsidP="00C445F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C445F8">
              <w:rPr>
                <w:rFonts w:cs="Times New Roman"/>
                <w:color w:val="FFFFFF" w:themeColor="background1"/>
                <w:sz w:val="20"/>
                <w:szCs w:val="20"/>
                <w:lang w:eastAsia="ru-RU"/>
              </w:rPr>
              <w:t>2015</w:t>
            </w:r>
          </w:p>
        </w:tc>
        <w:tc>
          <w:tcPr>
            <w:tcW w:w="0" w:type="auto"/>
            <w:vAlign w:val="center"/>
            <w:hideMark/>
          </w:tcPr>
          <w:p w14:paraId="584AF6D2" w14:textId="77777777" w:rsidR="00C445F8" w:rsidRPr="00C445F8" w:rsidRDefault="00C445F8" w:rsidP="00C445F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C445F8">
              <w:rPr>
                <w:rFonts w:cs="Times New Roman"/>
                <w:color w:val="FFFFFF" w:themeColor="background1"/>
                <w:sz w:val="20"/>
                <w:szCs w:val="20"/>
                <w:lang w:eastAsia="ru-RU"/>
              </w:rPr>
              <w:t>2016</w:t>
            </w:r>
          </w:p>
        </w:tc>
        <w:tc>
          <w:tcPr>
            <w:tcW w:w="0" w:type="auto"/>
            <w:vAlign w:val="center"/>
            <w:hideMark/>
          </w:tcPr>
          <w:p w14:paraId="4EEBB8F8" w14:textId="77777777" w:rsidR="00C445F8" w:rsidRPr="00C445F8" w:rsidRDefault="00C445F8" w:rsidP="00C445F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C445F8">
              <w:rPr>
                <w:rFonts w:cs="Times New Roman"/>
                <w:color w:val="FFFFFF" w:themeColor="background1"/>
                <w:sz w:val="20"/>
                <w:szCs w:val="20"/>
                <w:lang w:eastAsia="ru-RU"/>
              </w:rPr>
              <w:t>2017</w:t>
            </w:r>
          </w:p>
        </w:tc>
        <w:tc>
          <w:tcPr>
            <w:tcW w:w="0" w:type="auto"/>
            <w:vAlign w:val="center"/>
            <w:hideMark/>
          </w:tcPr>
          <w:p w14:paraId="4423E466" w14:textId="77777777" w:rsidR="00C445F8" w:rsidRPr="00C445F8" w:rsidRDefault="00C445F8" w:rsidP="00C445F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lang w:eastAsia="ru-RU"/>
              </w:rPr>
            </w:pPr>
            <w:r w:rsidRPr="00C445F8">
              <w:rPr>
                <w:rFonts w:cs="Times New Roman"/>
                <w:color w:val="FFFFFF" w:themeColor="background1"/>
                <w:sz w:val="20"/>
                <w:szCs w:val="20"/>
                <w:lang w:eastAsia="ru-RU"/>
              </w:rPr>
              <w:t>2018</w:t>
            </w:r>
          </w:p>
        </w:tc>
      </w:tr>
      <w:tr w:rsidR="00C445F8" w:rsidRPr="00C445F8" w14:paraId="1D5FA62F"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3EC16C2C"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1. Муніципальні будівлі, обладнання/об'єкти</w:t>
            </w:r>
          </w:p>
        </w:tc>
      </w:tr>
      <w:tr w:rsidR="00C445F8" w:rsidRPr="00C445F8" w14:paraId="68A79DB1"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79771683"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1.1 Муніципальні будівлі</w:t>
            </w:r>
          </w:p>
        </w:tc>
      </w:tr>
      <w:tr w:rsidR="00C445F8" w:rsidRPr="00C445F8" w14:paraId="67E3CD21"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59841E"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1.1.1</w:t>
            </w:r>
          </w:p>
        </w:tc>
        <w:tc>
          <w:tcPr>
            <w:tcW w:w="0" w:type="auto"/>
            <w:vAlign w:val="center"/>
            <w:hideMark/>
          </w:tcPr>
          <w:p w14:paraId="622E2D31" w14:textId="77777777" w:rsidR="00C445F8" w:rsidRPr="00C445F8" w:rsidRDefault="00C445F8" w:rsidP="00C445F8">
            <w:pPr>
              <w:jc w:val="both"/>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Природний газ</w:t>
            </w:r>
          </w:p>
        </w:tc>
        <w:tc>
          <w:tcPr>
            <w:tcW w:w="0" w:type="auto"/>
            <w:vAlign w:val="center"/>
            <w:hideMark/>
          </w:tcPr>
          <w:p w14:paraId="208896C8"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2088,80</w:t>
            </w:r>
          </w:p>
        </w:tc>
        <w:tc>
          <w:tcPr>
            <w:tcW w:w="0" w:type="auto"/>
            <w:vAlign w:val="center"/>
            <w:hideMark/>
          </w:tcPr>
          <w:p w14:paraId="330D3DC4"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1260,17</w:t>
            </w:r>
          </w:p>
        </w:tc>
        <w:tc>
          <w:tcPr>
            <w:tcW w:w="0" w:type="auto"/>
            <w:vAlign w:val="center"/>
            <w:hideMark/>
          </w:tcPr>
          <w:p w14:paraId="1E074A24"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1147,11</w:t>
            </w:r>
          </w:p>
        </w:tc>
        <w:tc>
          <w:tcPr>
            <w:tcW w:w="0" w:type="auto"/>
            <w:vAlign w:val="center"/>
            <w:hideMark/>
          </w:tcPr>
          <w:p w14:paraId="18B41AED"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1132,67</w:t>
            </w:r>
          </w:p>
        </w:tc>
        <w:tc>
          <w:tcPr>
            <w:tcW w:w="0" w:type="auto"/>
            <w:vAlign w:val="center"/>
            <w:hideMark/>
          </w:tcPr>
          <w:p w14:paraId="5079B363"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1068,89</w:t>
            </w:r>
          </w:p>
        </w:tc>
      </w:tr>
      <w:tr w:rsidR="00C445F8" w:rsidRPr="00C445F8" w14:paraId="458C5BEF"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4167F8"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1.1.2</w:t>
            </w:r>
          </w:p>
        </w:tc>
        <w:tc>
          <w:tcPr>
            <w:tcW w:w="0" w:type="auto"/>
            <w:vAlign w:val="center"/>
            <w:hideMark/>
          </w:tcPr>
          <w:p w14:paraId="4D3E6E08" w14:textId="77777777" w:rsidR="00C445F8" w:rsidRPr="00C445F8" w:rsidRDefault="00C445F8" w:rsidP="00C445F8">
            <w:pPr>
              <w:jc w:val="both"/>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Електроенергія</w:t>
            </w:r>
          </w:p>
        </w:tc>
        <w:tc>
          <w:tcPr>
            <w:tcW w:w="0" w:type="auto"/>
            <w:vAlign w:val="center"/>
            <w:hideMark/>
          </w:tcPr>
          <w:p w14:paraId="6F101A0C"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3461,04</w:t>
            </w:r>
          </w:p>
        </w:tc>
        <w:tc>
          <w:tcPr>
            <w:tcW w:w="0" w:type="auto"/>
            <w:vAlign w:val="center"/>
            <w:hideMark/>
          </w:tcPr>
          <w:p w14:paraId="57C422D6"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3530,35</w:t>
            </w:r>
          </w:p>
        </w:tc>
        <w:tc>
          <w:tcPr>
            <w:tcW w:w="0" w:type="auto"/>
            <w:vAlign w:val="center"/>
            <w:hideMark/>
          </w:tcPr>
          <w:p w14:paraId="1A795BEA"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3953,52</w:t>
            </w:r>
          </w:p>
        </w:tc>
        <w:tc>
          <w:tcPr>
            <w:tcW w:w="0" w:type="auto"/>
            <w:vAlign w:val="center"/>
            <w:hideMark/>
          </w:tcPr>
          <w:p w14:paraId="3CC7D043"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3756,53</w:t>
            </w:r>
          </w:p>
        </w:tc>
        <w:tc>
          <w:tcPr>
            <w:tcW w:w="0" w:type="auto"/>
            <w:vAlign w:val="center"/>
            <w:hideMark/>
          </w:tcPr>
          <w:p w14:paraId="588D7347"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3797,57</w:t>
            </w:r>
          </w:p>
        </w:tc>
      </w:tr>
      <w:tr w:rsidR="00C445F8" w:rsidRPr="00C445F8" w14:paraId="0D39B39A"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AFC44E"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1.1.3.1</w:t>
            </w:r>
          </w:p>
        </w:tc>
        <w:tc>
          <w:tcPr>
            <w:tcW w:w="0" w:type="auto"/>
            <w:vAlign w:val="center"/>
            <w:hideMark/>
          </w:tcPr>
          <w:p w14:paraId="560AAE10" w14:textId="77777777" w:rsidR="00C445F8" w:rsidRPr="00C445F8" w:rsidRDefault="00C445F8" w:rsidP="00C445F8">
            <w:pPr>
              <w:jc w:val="both"/>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Водопостачання</w:t>
            </w:r>
          </w:p>
        </w:tc>
        <w:tc>
          <w:tcPr>
            <w:tcW w:w="0" w:type="auto"/>
            <w:vAlign w:val="center"/>
            <w:hideMark/>
          </w:tcPr>
          <w:p w14:paraId="72C491D2"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68,33</w:t>
            </w:r>
          </w:p>
        </w:tc>
        <w:tc>
          <w:tcPr>
            <w:tcW w:w="0" w:type="auto"/>
            <w:vAlign w:val="center"/>
            <w:hideMark/>
          </w:tcPr>
          <w:p w14:paraId="7A1B28B6"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71,65</w:t>
            </w:r>
          </w:p>
        </w:tc>
        <w:tc>
          <w:tcPr>
            <w:tcW w:w="0" w:type="auto"/>
            <w:vAlign w:val="center"/>
            <w:hideMark/>
          </w:tcPr>
          <w:p w14:paraId="7EF5BF08"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62,92</w:t>
            </w:r>
          </w:p>
        </w:tc>
        <w:tc>
          <w:tcPr>
            <w:tcW w:w="0" w:type="auto"/>
            <w:vAlign w:val="center"/>
            <w:hideMark/>
          </w:tcPr>
          <w:p w14:paraId="34AE8BEB"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50,31</w:t>
            </w:r>
          </w:p>
        </w:tc>
        <w:tc>
          <w:tcPr>
            <w:tcW w:w="0" w:type="auto"/>
            <w:vAlign w:val="center"/>
            <w:hideMark/>
          </w:tcPr>
          <w:p w14:paraId="273A9382"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52,95</w:t>
            </w:r>
          </w:p>
        </w:tc>
      </w:tr>
      <w:tr w:rsidR="00C445F8" w:rsidRPr="00C445F8" w14:paraId="25EFF3F7"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ABD875"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1.1.3.2</w:t>
            </w:r>
          </w:p>
        </w:tc>
        <w:tc>
          <w:tcPr>
            <w:tcW w:w="0" w:type="auto"/>
            <w:vAlign w:val="center"/>
            <w:hideMark/>
          </w:tcPr>
          <w:p w14:paraId="509C0593" w14:textId="77777777" w:rsidR="00C445F8" w:rsidRPr="00C445F8" w:rsidRDefault="00C445F8" w:rsidP="00C445F8">
            <w:pPr>
              <w:jc w:val="both"/>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Водовідведення</w:t>
            </w:r>
          </w:p>
        </w:tc>
        <w:tc>
          <w:tcPr>
            <w:tcW w:w="0" w:type="auto"/>
            <w:vAlign w:val="center"/>
            <w:hideMark/>
          </w:tcPr>
          <w:p w14:paraId="0C8EC906"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15,41</w:t>
            </w:r>
          </w:p>
        </w:tc>
        <w:tc>
          <w:tcPr>
            <w:tcW w:w="0" w:type="auto"/>
            <w:vAlign w:val="center"/>
            <w:hideMark/>
          </w:tcPr>
          <w:p w14:paraId="5CC29EE1"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16,17</w:t>
            </w:r>
          </w:p>
        </w:tc>
        <w:tc>
          <w:tcPr>
            <w:tcW w:w="0" w:type="auto"/>
            <w:vAlign w:val="center"/>
            <w:hideMark/>
          </w:tcPr>
          <w:p w14:paraId="31560451"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15,27</w:t>
            </w:r>
          </w:p>
        </w:tc>
        <w:tc>
          <w:tcPr>
            <w:tcW w:w="0" w:type="auto"/>
            <w:vAlign w:val="center"/>
            <w:hideMark/>
          </w:tcPr>
          <w:p w14:paraId="4BF06474"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17,08</w:t>
            </w:r>
          </w:p>
        </w:tc>
        <w:tc>
          <w:tcPr>
            <w:tcW w:w="0" w:type="auto"/>
            <w:vAlign w:val="center"/>
            <w:hideMark/>
          </w:tcPr>
          <w:p w14:paraId="604A857D"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16,64</w:t>
            </w:r>
          </w:p>
        </w:tc>
      </w:tr>
      <w:tr w:rsidR="00C445F8" w:rsidRPr="00C445F8" w14:paraId="1A43471E"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016EFF42"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1.2 Муніципальні обладнання/об'єкти</w:t>
            </w:r>
          </w:p>
        </w:tc>
      </w:tr>
      <w:tr w:rsidR="00C445F8" w:rsidRPr="00C445F8" w14:paraId="43CD08FA"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220C0FF6"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Водоканал</w:t>
            </w:r>
          </w:p>
        </w:tc>
      </w:tr>
      <w:tr w:rsidR="00C445F8" w:rsidRPr="00C445F8" w14:paraId="4DB64C92"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DE2E49"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1.2.1</w:t>
            </w:r>
          </w:p>
        </w:tc>
        <w:tc>
          <w:tcPr>
            <w:tcW w:w="0" w:type="auto"/>
            <w:vAlign w:val="center"/>
            <w:hideMark/>
          </w:tcPr>
          <w:p w14:paraId="05A25F05"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Водопостачання та водовідведення</w:t>
            </w:r>
          </w:p>
        </w:tc>
        <w:tc>
          <w:tcPr>
            <w:tcW w:w="0" w:type="auto"/>
            <w:vAlign w:val="center"/>
            <w:hideMark/>
          </w:tcPr>
          <w:p w14:paraId="4123F4A5"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699,67</w:t>
            </w:r>
          </w:p>
        </w:tc>
        <w:tc>
          <w:tcPr>
            <w:tcW w:w="0" w:type="auto"/>
            <w:vAlign w:val="center"/>
            <w:hideMark/>
          </w:tcPr>
          <w:p w14:paraId="1B6D2FC4"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834,61</w:t>
            </w:r>
          </w:p>
        </w:tc>
        <w:tc>
          <w:tcPr>
            <w:tcW w:w="0" w:type="auto"/>
            <w:vAlign w:val="center"/>
            <w:hideMark/>
          </w:tcPr>
          <w:p w14:paraId="46CE332A"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627,29</w:t>
            </w:r>
          </w:p>
        </w:tc>
        <w:tc>
          <w:tcPr>
            <w:tcW w:w="0" w:type="auto"/>
            <w:vAlign w:val="center"/>
            <w:hideMark/>
          </w:tcPr>
          <w:p w14:paraId="6F8DBE9A"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579,85</w:t>
            </w:r>
          </w:p>
        </w:tc>
        <w:tc>
          <w:tcPr>
            <w:tcW w:w="0" w:type="auto"/>
            <w:vAlign w:val="center"/>
            <w:hideMark/>
          </w:tcPr>
          <w:p w14:paraId="2BD60CD0"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484,72</w:t>
            </w:r>
          </w:p>
        </w:tc>
      </w:tr>
      <w:tr w:rsidR="00C445F8" w:rsidRPr="00C445F8" w14:paraId="3807CBB7"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65A4620A"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Всього</w:t>
            </w:r>
          </w:p>
        </w:tc>
        <w:tc>
          <w:tcPr>
            <w:tcW w:w="0" w:type="auto"/>
            <w:vAlign w:val="center"/>
            <w:hideMark/>
          </w:tcPr>
          <w:p w14:paraId="6E521423"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6333,25</w:t>
            </w:r>
          </w:p>
        </w:tc>
        <w:tc>
          <w:tcPr>
            <w:tcW w:w="0" w:type="auto"/>
            <w:vAlign w:val="center"/>
            <w:hideMark/>
          </w:tcPr>
          <w:p w14:paraId="5DDB823E"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5712,95</w:t>
            </w:r>
          </w:p>
        </w:tc>
        <w:tc>
          <w:tcPr>
            <w:tcW w:w="0" w:type="auto"/>
            <w:vAlign w:val="center"/>
            <w:hideMark/>
          </w:tcPr>
          <w:p w14:paraId="4920645B"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5806,11</w:t>
            </w:r>
          </w:p>
        </w:tc>
        <w:tc>
          <w:tcPr>
            <w:tcW w:w="0" w:type="auto"/>
            <w:vAlign w:val="center"/>
            <w:hideMark/>
          </w:tcPr>
          <w:p w14:paraId="7AB6DD1C"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5536,44</w:t>
            </w:r>
          </w:p>
        </w:tc>
        <w:tc>
          <w:tcPr>
            <w:tcW w:w="0" w:type="auto"/>
            <w:vAlign w:val="center"/>
            <w:hideMark/>
          </w:tcPr>
          <w:p w14:paraId="544D6425"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5420,77</w:t>
            </w:r>
          </w:p>
        </w:tc>
      </w:tr>
      <w:tr w:rsidR="00C445F8" w:rsidRPr="00C445F8" w14:paraId="2410EF83"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1E1EF104"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2. Житлові будівлі</w:t>
            </w:r>
          </w:p>
        </w:tc>
      </w:tr>
      <w:tr w:rsidR="00C445F8" w:rsidRPr="00C445F8" w14:paraId="52C528E1"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C12BE3"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2.1</w:t>
            </w:r>
          </w:p>
        </w:tc>
        <w:tc>
          <w:tcPr>
            <w:tcW w:w="0" w:type="auto"/>
            <w:vAlign w:val="center"/>
            <w:hideMark/>
          </w:tcPr>
          <w:p w14:paraId="65BD7F40" w14:textId="77777777" w:rsidR="00C445F8" w:rsidRPr="00C445F8" w:rsidRDefault="00C445F8" w:rsidP="00C445F8">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Природний газ</w:t>
            </w:r>
          </w:p>
        </w:tc>
        <w:tc>
          <w:tcPr>
            <w:tcW w:w="0" w:type="auto"/>
            <w:vAlign w:val="center"/>
            <w:hideMark/>
          </w:tcPr>
          <w:p w14:paraId="31C7A7A6"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33 543,94</w:t>
            </w:r>
          </w:p>
        </w:tc>
        <w:tc>
          <w:tcPr>
            <w:tcW w:w="0" w:type="auto"/>
            <w:vAlign w:val="center"/>
            <w:hideMark/>
          </w:tcPr>
          <w:p w14:paraId="53774646"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27 701,42</w:t>
            </w:r>
          </w:p>
        </w:tc>
        <w:tc>
          <w:tcPr>
            <w:tcW w:w="0" w:type="auto"/>
            <w:vAlign w:val="center"/>
            <w:hideMark/>
          </w:tcPr>
          <w:p w14:paraId="21CFC366"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29 785,42</w:t>
            </w:r>
          </w:p>
        </w:tc>
        <w:tc>
          <w:tcPr>
            <w:tcW w:w="0" w:type="auto"/>
            <w:vAlign w:val="center"/>
            <w:hideMark/>
          </w:tcPr>
          <w:p w14:paraId="3A87DCF9"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27 365,89</w:t>
            </w:r>
          </w:p>
        </w:tc>
        <w:tc>
          <w:tcPr>
            <w:tcW w:w="0" w:type="auto"/>
            <w:vAlign w:val="center"/>
            <w:hideMark/>
          </w:tcPr>
          <w:p w14:paraId="093509C9"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25 824,70</w:t>
            </w:r>
          </w:p>
        </w:tc>
      </w:tr>
      <w:tr w:rsidR="00C445F8" w:rsidRPr="00C445F8" w14:paraId="3094F70A"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BE16CD"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2.2</w:t>
            </w:r>
          </w:p>
        </w:tc>
        <w:tc>
          <w:tcPr>
            <w:tcW w:w="0" w:type="auto"/>
            <w:vAlign w:val="center"/>
            <w:hideMark/>
          </w:tcPr>
          <w:p w14:paraId="477DB939" w14:textId="77777777" w:rsidR="00C445F8" w:rsidRPr="00C445F8" w:rsidRDefault="00C445F8" w:rsidP="00C445F8">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Електроенергія</w:t>
            </w:r>
          </w:p>
        </w:tc>
        <w:tc>
          <w:tcPr>
            <w:tcW w:w="0" w:type="auto"/>
            <w:vAlign w:val="center"/>
            <w:hideMark/>
          </w:tcPr>
          <w:p w14:paraId="3D379833"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20 004,72</w:t>
            </w:r>
          </w:p>
        </w:tc>
        <w:tc>
          <w:tcPr>
            <w:tcW w:w="0" w:type="auto"/>
            <w:vAlign w:val="center"/>
            <w:hideMark/>
          </w:tcPr>
          <w:p w14:paraId="18D6A3DD"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20 805,46</w:t>
            </w:r>
          </w:p>
        </w:tc>
        <w:tc>
          <w:tcPr>
            <w:tcW w:w="0" w:type="auto"/>
            <w:vAlign w:val="center"/>
            <w:hideMark/>
          </w:tcPr>
          <w:p w14:paraId="7D5905C3"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20 180,74</w:t>
            </w:r>
          </w:p>
        </w:tc>
        <w:tc>
          <w:tcPr>
            <w:tcW w:w="0" w:type="auto"/>
            <w:vAlign w:val="center"/>
            <w:hideMark/>
          </w:tcPr>
          <w:p w14:paraId="5B3EF7AF"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19 696,46</w:t>
            </w:r>
          </w:p>
        </w:tc>
        <w:tc>
          <w:tcPr>
            <w:tcW w:w="0" w:type="auto"/>
            <w:vAlign w:val="center"/>
            <w:hideMark/>
          </w:tcPr>
          <w:p w14:paraId="19B0D981"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20 090,45</w:t>
            </w:r>
          </w:p>
        </w:tc>
      </w:tr>
      <w:tr w:rsidR="00C445F8" w:rsidRPr="00C445F8" w14:paraId="3DC31C2A"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D617EB"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2.3.1</w:t>
            </w:r>
          </w:p>
        </w:tc>
        <w:tc>
          <w:tcPr>
            <w:tcW w:w="0" w:type="auto"/>
            <w:vAlign w:val="center"/>
            <w:hideMark/>
          </w:tcPr>
          <w:p w14:paraId="796071AD" w14:textId="77777777" w:rsidR="00C445F8" w:rsidRPr="00C445F8" w:rsidRDefault="00C445F8" w:rsidP="00C445F8">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Водопостачання</w:t>
            </w:r>
          </w:p>
        </w:tc>
        <w:tc>
          <w:tcPr>
            <w:tcW w:w="0" w:type="auto"/>
            <w:vAlign w:val="center"/>
            <w:hideMark/>
          </w:tcPr>
          <w:p w14:paraId="03F5FBDA"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1 017,17</w:t>
            </w:r>
          </w:p>
        </w:tc>
        <w:tc>
          <w:tcPr>
            <w:tcW w:w="0" w:type="auto"/>
            <w:vAlign w:val="center"/>
            <w:hideMark/>
          </w:tcPr>
          <w:p w14:paraId="0ECB935E"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1 022,96</w:t>
            </w:r>
          </w:p>
        </w:tc>
        <w:tc>
          <w:tcPr>
            <w:tcW w:w="0" w:type="auto"/>
            <w:vAlign w:val="center"/>
            <w:hideMark/>
          </w:tcPr>
          <w:p w14:paraId="32E14754"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982,34</w:t>
            </w:r>
          </w:p>
        </w:tc>
        <w:tc>
          <w:tcPr>
            <w:tcW w:w="0" w:type="auto"/>
            <w:vAlign w:val="center"/>
            <w:hideMark/>
          </w:tcPr>
          <w:p w14:paraId="077A349D"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836,87</w:t>
            </w:r>
          </w:p>
        </w:tc>
        <w:tc>
          <w:tcPr>
            <w:tcW w:w="0" w:type="auto"/>
            <w:vAlign w:val="center"/>
            <w:hideMark/>
          </w:tcPr>
          <w:p w14:paraId="76412F5E"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879,21</w:t>
            </w:r>
          </w:p>
        </w:tc>
      </w:tr>
      <w:tr w:rsidR="00C445F8" w:rsidRPr="00C445F8" w14:paraId="7D3EB1C5"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1C4A35"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2.3.2</w:t>
            </w:r>
          </w:p>
        </w:tc>
        <w:tc>
          <w:tcPr>
            <w:tcW w:w="0" w:type="auto"/>
            <w:vAlign w:val="center"/>
            <w:hideMark/>
          </w:tcPr>
          <w:p w14:paraId="355789A7" w14:textId="77777777" w:rsidR="00C445F8" w:rsidRPr="00C445F8" w:rsidRDefault="00C445F8" w:rsidP="00C445F8">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Водовідведення</w:t>
            </w:r>
          </w:p>
        </w:tc>
        <w:tc>
          <w:tcPr>
            <w:tcW w:w="0" w:type="auto"/>
            <w:vAlign w:val="center"/>
            <w:hideMark/>
          </w:tcPr>
          <w:p w14:paraId="7A48A08F"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117,32</w:t>
            </w:r>
          </w:p>
        </w:tc>
        <w:tc>
          <w:tcPr>
            <w:tcW w:w="0" w:type="auto"/>
            <w:vAlign w:val="center"/>
            <w:hideMark/>
          </w:tcPr>
          <w:p w14:paraId="4F4491EF"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112,21</w:t>
            </w:r>
          </w:p>
        </w:tc>
        <w:tc>
          <w:tcPr>
            <w:tcW w:w="0" w:type="auto"/>
            <w:vAlign w:val="center"/>
            <w:hideMark/>
          </w:tcPr>
          <w:p w14:paraId="149F6959"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117,77</w:t>
            </w:r>
          </w:p>
        </w:tc>
        <w:tc>
          <w:tcPr>
            <w:tcW w:w="0" w:type="auto"/>
            <w:vAlign w:val="center"/>
            <w:hideMark/>
          </w:tcPr>
          <w:p w14:paraId="429947E9"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124,24</w:t>
            </w:r>
          </w:p>
        </w:tc>
        <w:tc>
          <w:tcPr>
            <w:tcW w:w="0" w:type="auto"/>
            <w:vAlign w:val="center"/>
            <w:hideMark/>
          </w:tcPr>
          <w:p w14:paraId="0D68818D"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141,88</w:t>
            </w:r>
          </w:p>
        </w:tc>
      </w:tr>
      <w:tr w:rsidR="00C445F8" w:rsidRPr="00C445F8" w14:paraId="17798E54"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6936D191"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Всього</w:t>
            </w:r>
          </w:p>
        </w:tc>
        <w:tc>
          <w:tcPr>
            <w:tcW w:w="0" w:type="auto"/>
            <w:vAlign w:val="center"/>
            <w:hideMark/>
          </w:tcPr>
          <w:p w14:paraId="7712A361"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54683,15</w:t>
            </w:r>
          </w:p>
        </w:tc>
        <w:tc>
          <w:tcPr>
            <w:tcW w:w="0" w:type="auto"/>
            <w:vAlign w:val="center"/>
            <w:hideMark/>
          </w:tcPr>
          <w:p w14:paraId="2112BC2C"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49642,04</w:t>
            </w:r>
          </w:p>
        </w:tc>
        <w:tc>
          <w:tcPr>
            <w:tcW w:w="0" w:type="auto"/>
            <w:vAlign w:val="center"/>
            <w:hideMark/>
          </w:tcPr>
          <w:p w14:paraId="66C9A83E"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51066,27</w:t>
            </w:r>
          </w:p>
        </w:tc>
        <w:tc>
          <w:tcPr>
            <w:tcW w:w="0" w:type="auto"/>
            <w:vAlign w:val="center"/>
            <w:hideMark/>
          </w:tcPr>
          <w:p w14:paraId="61483E91"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48023,48</w:t>
            </w:r>
          </w:p>
        </w:tc>
        <w:tc>
          <w:tcPr>
            <w:tcW w:w="0" w:type="auto"/>
            <w:vAlign w:val="center"/>
            <w:hideMark/>
          </w:tcPr>
          <w:p w14:paraId="2B953E08" w14:textId="77777777" w:rsidR="00C445F8" w:rsidRPr="001A64E9"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46936,24</w:t>
            </w:r>
          </w:p>
        </w:tc>
      </w:tr>
      <w:tr w:rsidR="00C445F8" w:rsidRPr="00C445F8" w14:paraId="52E6604A"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2D55E2B1"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3. Муніципальне громадське освітлення</w:t>
            </w:r>
          </w:p>
        </w:tc>
      </w:tr>
      <w:tr w:rsidR="00C445F8" w:rsidRPr="00C445F8" w14:paraId="0BFCA4F7"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08D55D"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3.1</w:t>
            </w:r>
          </w:p>
        </w:tc>
        <w:tc>
          <w:tcPr>
            <w:tcW w:w="0" w:type="auto"/>
            <w:vAlign w:val="center"/>
            <w:hideMark/>
          </w:tcPr>
          <w:p w14:paraId="4CEE52DC" w14:textId="77777777" w:rsidR="00C445F8" w:rsidRPr="00C445F8" w:rsidRDefault="00C445F8" w:rsidP="00C445F8">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Електроенергія</w:t>
            </w:r>
          </w:p>
        </w:tc>
        <w:tc>
          <w:tcPr>
            <w:tcW w:w="0" w:type="auto"/>
            <w:vAlign w:val="center"/>
            <w:hideMark/>
          </w:tcPr>
          <w:p w14:paraId="6DEDA859"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261,84</w:t>
            </w:r>
          </w:p>
        </w:tc>
        <w:tc>
          <w:tcPr>
            <w:tcW w:w="0" w:type="auto"/>
            <w:vAlign w:val="center"/>
            <w:hideMark/>
          </w:tcPr>
          <w:p w14:paraId="516043C9"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261,84</w:t>
            </w:r>
          </w:p>
        </w:tc>
        <w:tc>
          <w:tcPr>
            <w:tcW w:w="0" w:type="auto"/>
            <w:vAlign w:val="center"/>
            <w:hideMark/>
          </w:tcPr>
          <w:p w14:paraId="75154DC2"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261,84</w:t>
            </w:r>
          </w:p>
        </w:tc>
        <w:tc>
          <w:tcPr>
            <w:tcW w:w="0" w:type="auto"/>
            <w:vAlign w:val="center"/>
            <w:hideMark/>
          </w:tcPr>
          <w:p w14:paraId="4D550037"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150,02</w:t>
            </w:r>
          </w:p>
        </w:tc>
        <w:tc>
          <w:tcPr>
            <w:tcW w:w="0" w:type="auto"/>
            <w:vAlign w:val="center"/>
            <w:hideMark/>
          </w:tcPr>
          <w:p w14:paraId="50F617D2"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139,54</w:t>
            </w:r>
          </w:p>
        </w:tc>
      </w:tr>
      <w:tr w:rsidR="00C445F8" w:rsidRPr="00C445F8" w14:paraId="32EAEF7F"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76514AC1"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Всього</w:t>
            </w:r>
          </w:p>
        </w:tc>
        <w:tc>
          <w:tcPr>
            <w:tcW w:w="0" w:type="auto"/>
            <w:vAlign w:val="center"/>
            <w:hideMark/>
          </w:tcPr>
          <w:p w14:paraId="27ADC2B4"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261,84</w:t>
            </w:r>
          </w:p>
        </w:tc>
        <w:tc>
          <w:tcPr>
            <w:tcW w:w="0" w:type="auto"/>
            <w:vAlign w:val="center"/>
            <w:hideMark/>
          </w:tcPr>
          <w:p w14:paraId="50133F24"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261,84</w:t>
            </w:r>
          </w:p>
        </w:tc>
        <w:tc>
          <w:tcPr>
            <w:tcW w:w="0" w:type="auto"/>
            <w:vAlign w:val="center"/>
            <w:hideMark/>
          </w:tcPr>
          <w:p w14:paraId="0D6A3A6C"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261,84</w:t>
            </w:r>
          </w:p>
        </w:tc>
        <w:tc>
          <w:tcPr>
            <w:tcW w:w="0" w:type="auto"/>
            <w:vAlign w:val="center"/>
            <w:hideMark/>
          </w:tcPr>
          <w:p w14:paraId="3F4FFBC1"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150,02</w:t>
            </w:r>
          </w:p>
        </w:tc>
        <w:tc>
          <w:tcPr>
            <w:tcW w:w="0" w:type="auto"/>
            <w:vAlign w:val="center"/>
            <w:hideMark/>
          </w:tcPr>
          <w:p w14:paraId="7A79EFA1"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139,54</w:t>
            </w:r>
          </w:p>
        </w:tc>
      </w:tr>
      <w:tr w:rsidR="00C445F8" w:rsidRPr="00C445F8" w14:paraId="6CE245D6"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79F2A649"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4. Транспорт</w:t>
            </w:r>
          </w:p>
        </w:tc>
      </w:tr>
      <w:tr w:rsidR="00C445F8" w:rsidRPr="00C445F8" w14:paraId="2BF57421"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9E24BE"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4.1</w:t>
            </w:r>
          </w:p>
        </w:tc>
        <w:tc>
          <w:tcPr>
            <w:tcW w:w="0" w:type="auto"/>
            <w:gridSpan w:val="6"/>
            <w:vAlign w:val="center"/>
            <w:hideMark/>
          </w:tcPr>
          <w:p w14:paraId="30F46C8F"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Комунальний транспорт</w:t>
            </w:r>
          </w:p>
        </w:tc>
      </w:tr>
      <w:tr w:rsidR="00C445F8" w:rsidRPr="00C445F8" w14:paraId="10E9C101"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74E916"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4.1.1</w:t>
            </w:r>
          </w:p>
        </w:tc>
        <w:tc>
          <w:tcPr>
            <w:tcW w:w="0" w:type="auto"/>
            <w:vAlign w:val="center"/>
            <w:hideMark/>
          </w:tcPr>
          <w:p w14:paraId="5A1EB553" w14:textId="77777777" w:rsidR="00C445F8" w:rsidRPr="00C445F8" w:rsidRDefault="00C445F8" w:rsidP="00C445F8">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Дизельне паливо</w:t>
            </w:r>
          </w:p>
        </w:tc>
        <w:tc>
          <w:tcPr>
            <w:tcW w:w="0" w:type="auto"/>
            <w:vAlign w:val="center"/>
            <w:hideMark/>
          </w:tcPr>
          <w:p w14:paraId="671F242B"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16,02</w:t>
            </w:r>
          </w:p>
        </w:tc>
        <w:tc>
          <w:tcPr>
            <w:tcW w:w="0" w:type="auto"/>
            <w:vAlign w:val="center"/>
            <w:hideMark/>
          </w:tcPr>
          <w:p w14:paraId="30BB6F7F"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13,88</w:t>
            </w:r>
          </w:p>
        </w:tc>
        <w:tc>
          <w:tcPr>
            <w:tcW w:w="0" w:type="auto"/>
            <w:vAlign w:val="center"/>
            <w:hideMark/>
          </w:tcPr>
          <w:p w14:paraId="21B127DE"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106,80</w:t>
            </w:r>
          </w:p>
        </w:tc>
        <w:tc>
          <w:tcPr>
            <w:tcW w:w="0" w:type="auto"/>
            <w:vAlign w:val="center"/>
            <w:hideMark/>
          </w:tcPr>
          <w:p w14:paraId="24532320"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101,46</w:t>
            </w:r>
          </w:p>
        </w:tc>
        <w:tc>
          <w:tcPr>
            <w:tcW w:w="0" w:type="auto"/>
            <w:vAlign w:val="center"/>
            <w:hideMark/>
          </w:tcPr>
          <w:p w14:paraId="2477544D"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98,26</w:t>
            </w:r>
          </w:p>
        </w:tc>
      </w:tr>
      <w:tr w:rsidR="00C445F8" w:rsidRPr="00C445F8" w14:paraId="307A55DF"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9DEB39"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4.1.2</w:t>
            </w:r>
          </w:p>
        </w:tc>
        <w:tc>
          <w:tcPr>
            <w:tcW w:w="0" w:type="auto"/>
            <w:vAlign w:val="center"/>
            <w:hideMark/>
          </w:tcPr>
          <w:p w14:paraId="2F55DBD3" w14:textId="77777777" w:rsidR="00C445F8" w:rsidRPr="00C445F8" w:rsidRDefault="00C445F8" w:rsidP="00C445F8">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Бензин</w:t>
            </w:r>
          </w:p>
        </w:tc>
        <w:tc>
          <w:tcPr>
            <w:tcW w:w="0" w:type="auto"/>
            <w:vAlign w:val="center"/>
            <w:hideMark/>
          </w:tcPr>
          <w:p w14:paraId="0BDEF9B5"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27,95</w:t>
            </w:r>
          </w:p>
        </w:tc>
        <w:tc>
          <w:tcPr>
            <w:tcW w:w="0" w:type="auto"/>
            <w:vAlign w:val="center"/>
            <w:hideMark/>
          </w:tcPr>
          <w:p w14:paraId="041E563F"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8,25</w:t>
            </w:r>
          </w:p>
        </w:tc>
        <w:tc>
          <w:tcPr>
            <w:tcW w:w="0" w:type="auto"/>
            <w:vAlign w:val="center"/>
            <w:hideMark/>
          </w:tcPr>
          <w:p w14:paraId="1ADF58ED"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19,47</w:t>
            </w:r>
          </w:p>
        </w:tc>
        <w:tc>
          <w:tcPr>
            <w:tcW w:w="0" w:type="auto"/>
            <w:vAlign w:val="center"/>
            <w:hideMark/>
          </w:tcPr>
          <w:p w14:paraId="05632BC2"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13,29</w:t>
            </w:r>
          </w:p>
        </w:tc>
        <w:tc>
          <w:tcPr>
            <w:tcW w:w="0" w:type="auto"/>
            <w:vAlign w:val="center"/>
            <w:hideMark/>
          </w:tcPr>
          <w:p w14:paraId="489252AB"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10,54</w:t>
            </w:r>
          </w:p>
        </w:tc>
      </w:tr>
      <w:tr w:rsidR="00A56309" w:rsidRPr="00C445F8" w14:paraId="44203C4C"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3D0721" w14:textId="77777777" w:rsidR="00A56309" w:rsidRPr="00C445F8" w:rsidRDefault="00A56309" w:rsidP="00A56309">
            <w:pPr>
              <w:jc w:val="center"/>
              <w:rPr>
                <w:rFonts w:cs="Times New Roman"/>
                <w:color w:val="000000"/>
                <w:sz w:val="20"/>
                <w:szCs w:val="20"/>
                <w:lang w:eastAsia="ru-RU"/>
              </w:rPr>
            </w:pPr>
            <w:r w:rsidRPr="00C445F8">
              <w:rPr>
                <w:rFonts w:cs="Times New Roman"/>
                <w:color w:val="000000"/>
                <w:sz w:val="20"/>
                <w:szCs w:val="20"/>
                <w:lang w:eastAsia="ru-RU"/>
              </w:rPr>
              <w:t>4.1.3</w:t>
            </w:r>
          </w:p>
        </w:tc>
        <w:tc>
          <w:tcPr>
            <w:tcW w:w="0" w:type="auto"/>
            <w:vAlign w:val="center"/>
            <w:hideMark/>
          </w:tcPr>
          <w:p w14:paraId="204762E5" w14:textId="77777777" w:rsidR="00A56309" w:rsidRPr="00C445F8" w:rsidRDefault="00A56309" w:rsidP="00A56309">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Зріджений газ</w:t>
            </w:r>
          </w:p>
        </w:tc>
        <w:tc>
          <w:tcPr>
            <w:tcW w:w="0" w:type="auto"/>
            <w:vAlign w:val="center"/>
            <w:hideMark/>
          </w:tcPr>
          <w:p w14:paraId="6DA99FDD"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ru-RU"/>
              </w:rPr>
            </w:pPr>
            <w:r>
              <w:rPr>
                <w:color w:val="000000"/>
                <w:sz w:val="20"/>
                <w:szCs w:val="20"/>
              </w:rPr>
              <w:t>13,25</w:t>
            </w:r>
          </w:p>
        </w:tc>
        <w:tc>
          <w:tcPr>
            <w:tcW w:w="0" w:type="auto"/>
            <w:vAlign w:val="center"/>
            <w:hideMark/>
          </w:tcPr>
          <w:p w14:paraId="1F66D5BA"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28,62</w:t>
            </w:r>
          </w:p>
        </w:tc>
        <w:tc>
          <w:tcPr>
            <w:tcW w:w="0" w:type="auto"/>
            <w:vAlign w:val="center"/>
            <w:hideMark/>
          </w:tcPr>
          <w:p w14:paraId="4721FE89"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34,84</w:t>
            </w:r>
          </w:p>
        </w:tc>
        <w:tc>
          <w:tcPr>
            <w:tcW w:w="0" w:type="auto"/>
            <w:vAlign w:val="center"/>
            <w:hideMark/>
          </w:tcPr>
          <w:p w14:paraId="7E2EAFEC"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46,94</w:t>
            </w:r>
          </w:p>
        </w:tc>
        <w:tc>
          <w:tcPr>
            <w:tcW w:w="0" w:type="auto"/>
            <w:vAlign w:val="center"/>
            <w:hideMark/>
          </w:tcPr>
          <w:p w14:paraId="601FEEFD"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39,58</w:t>
            </w:r>
          </w:p>
        </w:tc>
      </w:tr>
      <w:tr w:rsidR="00C445F8" w:rsidRPr="00C445F8" w14:paraId="614F033E"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B60807"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4.2</w:t>
            </w:r>
          </w:p>
        </w:tc>
        <w:tc>
          <w:tcPr>
            <w:tcW w:w="0" w:type="auto"/>
            <w:gridSpan w:val="6"/>
            <w:vAlign w:val="center"/>
            <w:hideMark/>
          </w:tcPr>
          <w:p w14:paraId="195EB4E9"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Пасажирський транспорт</w:t>
            </w:r>
          </w:p>
        </w:tc>
      </w:tr>
      <w:tr w:rsidR="00A56309" w:rsidRPr="00C445F8" w14:paraId="240422C8"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3C4EFF" w14:textId="77777777" w:rsidR="00A56309" w:rsidRPr="00C445F8" w:rsidRDefault="00A56309" w:rsidP="00A56309">
            <w:pPr>
              <w:jc w:val="center"/>
              <w:rPr>
                <w:rFonts w:cs="Times New Roman"/>
                <w:color w:val="000000"/>
                <w:sz w:val="20"/>
                <w:szCs w:val="20"/>
                <w:lang w:eastAsia="ru-RU"/>
              </w:rPr>
            </w:pPr>
            <w:r w:rsidRPr="00C445F8">
              <w:rPr>
                <w:rFonts w:cs="Times New Roman"/>
                <w:color w:val="000000"/>
                <w:sz w:val="20"/>
                <w:szCs w:val="20"/>
                <w:lang w:eastAsia="ru-RU"/>
              </w:rPr>
              <w:t>4.2.2</w:t>
            </w:r>
          </w:p>
        </w:tc>
        <w:tc>
          <w:tcPr>
            <w:tcW w:w="0" w:type="auto"/>
            <w:vAlign w:val="center"/>
            <w:hideMark/>
          </w:tcPr>
          <w:p w14:paraId="37AF4E93" w14:textId="77777777" w:rsidR="00A56309" w:rsidRPr="00C445F8" w:rsidRDefault="00A56309" w:rsidP="00A56309">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Зріджений газ</w:t>
            </w:r>
          </w:p>
        </w:tc>
        <w:tc>
          <w:tcPr>
            <w:tcW w:w="0" w:type="auto"/>
            <w:vAlign w:val="center"/>
            <w:hideMark/>
          </w:tcPr>
          <w:p w14:paraId="5B66313F"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ru-RU"/>
              </w:rPr>
            </w:pPr>
            <w:r>
              <w:rPr>
                <w:color w:val="000000"/>
                <w:sz w:val="20"/>
                <w:szCs w:val="20"/>
              </w:rPr>
              <w:t>166,97</w:t>
            </w:r>
          </w:p>
        </w:tc>
        <w:tc>
          <w:tcPr>
            <w:tcW w:w="0" w:type="auto"/>
            <w:vAlign w:val="center"/>
            <w:hideMark/>
          </w:tcPr>
          <w:p w14:paraId="7A7C218A"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166,97</w:t>
            </w:r>
          </w:p>
        </w:tc>
        <w:tc>
          <w:tcPr>
            <w:tcW w:w="0" w:type="auto"/>
            <w:vAlign w:val="center"/>
            <w:hideMark/>
          </w:tcPr>
          <w:p w14:paraId="071F9B4E"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166,97</w:t>
            </w:r>
          </w:p>
        </w:tc>
        <w:tc>
          <w:tcPr>
            <w:tcW w:w="0" w:type="auto"/>
            <w:vAlign w:val="center"/>
            <w:hideMark/>
          </w:tcPr>
          <w:p w14:paraId="6295AFAA"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166,97</w:t>
            </w:r>
          </w:p>
        </w:tc>
        <w:tc>
          <w:tcPr>
            <w:tcW w:w="0" w:type="auto"/>
            <w:vAlign w:val="center"/>
            <w:hideMark/>
          </w:tcPr>
          <w:p w14:paraId="2380ECAB"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166,97</w:t>
            </w:r>
          </w:p>
        </w:tc>
      </w:tr>
      <w:tr w:rsidR="00A56309" w:rsidRPr="00C445F8" w14:paraId="09DC4580" w14:textId="77777777" w:rsidTr="00BD19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DB71125" w14:textId="77777777" w:rsidR="00A56309" w:rsidRDefault="00A56309" w:rsidP="00A56309">
            <w:pPr>
              <w:jc w:val="center"/>
              <w:rPr>
                <w:color w:val="000000"/>
                <w:sz w:val="20"/>
                <w:szCs w:val="20"/>
                <w:lang w:val="ru-RU"/>
              </w:rPr>
            </w:pPr>
            <w:r>
              <w:rPr>
                <w:color w:val="000000"/>
                <w:sz w:val="20"/>
                <w:szCs w:val="20"/>
              </w:rPr>
              <w:t>4.3</w:t>
            </w:r>
          </w:p>
        </w:tc>
        <w:tc>
          <w:tcPr>
            <w:tcW w:w="0" w:type="auto"/>
            <w:gridSpan w:val="6"/>
            <w:vAlign w:val="bottom"/>
          </w:tcPr>
          <w:p w14:paraId="0319A504" w14:textId="77777777" w:rsidR="00A56309" w:rsidRDefault="00A56309" w:rsidP="00A5630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Приватний транспорт</w:t>
            </w:r>
          </w:p>
        </w:tc>
      </w:tr>
      <w:tr w:rsidR="00A56309" w:rsidRPr="00C445F8" w14:paraId="3B8CAEFF" w14:textId="77777777" w:rsidTr="00BD1957">
        <w:trPr>
          <w:trHeight w:val="2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262F812" w14:textId="77777777" w:rsidR="00A56309" w:rsidRDefault="00A56309" w:rsidP="00A56309">
            <w:pPr>
              <w:jc w:val="center"/>
              <w:rPr>
                <w:color w:val="000000"/>
                <w:sz w:val="20"/>
                <w:szCs w:val="20"/>
                <w:lang w:val="ru-RU"/>
              </w:rPr>
            </w:pPr>
            <w:r>
              <w:rPr>
                <w:color w:val="000000"/>
                <w:sz w:val="20"/>
                <w:szCs w:val="20"/>
              </w:rPr>
              <w:t>4.3.1</w:t>
            </w:r>
          </w:p>
        </w:tc>
        <w:tc>
          <w:tcPr>
            <w:tcW w:w="0" w:type="auto"/>
            <w:vAlign w:val="bottom"/>
          </w:tcPr>
          <w:p w14:paraId="09D3C0B2" w14:textId="77777777" w:rsidR="00A56309" w:rsidRDefault="00A56309" w:rsidP="00A56309">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Бензин</w:t>
            </w:r>
          </w:p>
        </w:tc>
        <w:tc>
          <w:tcPr>
            <w:tcW w:w="0" w:type="auto"/>
            <w:vAlign w:val="center"/>
          </w:tcPr>
          <w:p w14:paraId="1B942204"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3690,32</w:t>
            </w:r>
          </w:p>
        </w:tc>
        <w:tc>
          <w:tcPr>
            <w:tcW w:w="0" w:type="auto"/>
            <w:vAlign w:val="center"/>
          </w:tcPr>
          <w:p w14:paraId="1CE9B385"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3894,18</w:t>
            </w:r>
          </w:p>
        </w:tc>
        <w:tc>
          <w:tcPr>
            <w:tcW w:w="0" w:type="auto"/>
            <w:vAlign w:val="center"/>
          </w:tcPr>
          <w:p w14:paraId="4C98B468"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3445,05</w:t>
            </w:r>
          </w:p>
        </w:tc>
        <w:tc>
          <w:tcPr>
            <w:tcW w:w="0" w:type="auto"/>
            <w:vAlign w:val="center"/>
          </w:tcPr>
          <w:p w14:paraId="194DD160"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3087,59</w:t>
            </w:r>
          </w:p>
        </w:tc>
        <w:tc>
          <w:tcPr>
            <w:tcW w:w="0" w:type="auto"/>
            <w:vAlign w:val="center"/>
          </w:tcPr>
          <w:p w14:paraId="59661050"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2625,46</w:t>
            </w:r>
          </w:p>
        </w:tc>
      </w:tr>
      <w:tr w:rsidR="00A56309" w:rsidRPr="00C445F8" w14:paraId="54D575D0" w14:textId="77777777" w:rsidTr="00BD19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F222FA0" w14:textId="77777777" w:rsidR="00A56309" w:rsidRDefault="00A56309" w:rsidP="00A56309">
            <w:pPr>
              <w:jc w:val="center"/>
              <w:rPr>
                <w:color w:val="000000"/>
                <w:sz w:val="20"/>
                <w:szCs w:val="20"/>
              </w:rPr>
            </w:pPr>
            <w:r>
              <w:rPr>
                <w:color w:val="000000"/>
                <w:sz w:val="20"/>
                <w:szCs w:val="20"/>
              </w:rPr>
              <w:t>4.3.2</w:t>
            </w:r>
          </w:p>
        </w:tc>
        <w:tc>
          <w:tcPr>
            <w:tcW w:w="0" w:type="auto"/>
            <w:vAlign w:val="bottom"/>
          </w:tcPr>
          <w:p w14:paraId="7D89CF6F" w14:textId="77777777" w:rsidR="00A56309" w:rsidRDefault="00A56309" w:rsidP="00A56309">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Дизельне паливо</w:t>
            </w:r>
          </w:p>
        </w:tc>
        <w:tc>
          <w:tcPr>
            <w:tcW w:w="0" w:type="auto"/>
            <w:vAlign w:val="center"/>
          </w:tcPr>
          <w:p w14:paraId="2AE7CC03" w14:textId="77777777" w:rsidR="00A56309" w:rsidRDefault="00A56309" w:rsidP="00A5630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5185,78</w:t>
            </w:r>
          </w:p>
        </w:tc>
        <w:tc>
          <w:tcPr>
            <w:tcW w:w="0" w:type="auto"/>
            <w:vAlign w:val="center"/>
          </w:tcPr>
          <w:p w14:paraId="198A5E24" w14:textId="77777777" w:rsidR="00A56309" w:rsidRDefault="00A56309" w:rsidP="00A5630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5362,46</w:t>
            </w:r>
          </w:p>
        </w:tc>
        <w:tc>
          <w:tcPr>
            <w:tcW w:w="0" w:type="auto"/>
            <w:vAlign w:val="center"/>
          </w:tcPr>
          <w:p w14:paraId="6C4A56C1" w14:textId="77777777" w:rsidR="00A56309" w:rsidRDefault="00A56309" w:rsidP="00A5630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4280,27</w:t>
            </w:r>
          </w:p>
        </w:tc>
        <w:tc>
          <w:tcPr>
            <w:tcW w:w="0" w:type="auto"/>
            <w:vAlign w:val="center"/>
          </w:tcPr>
          <w:p w14:paraId="7AEF157B" w14:textId="77777777" w:rsidR="00A56309" w:rsidRDefault="00A56309" w:rsidP="00A5630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3831,52</w:t>
            </w:r>
          </w:p>
        </w:tc>
        <w:tc>
          <w:tcPr>
            <w:tcW w:w="0" w:type="auto"/>
            <w:vAlign w:val="center"/>
          </w:tcPr>
          <w:p w14:paraId="41181B20" w14:textId="77777777" w:rsidR="00A56309" w:rsidRDefault="00A56309" w:rsidP="00A5630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3532,51</w:t>
            </w:r>
          </w:p>
        </w:tc>
      </w:tr>
      <w:tr w:rsidR="00A56309" w:rsidRPr="00C445F8" w14:paraId="39B6AAB7" w14:textId="77777777" w:rsidTr="00BD1957">
        <w:trPr>
          <w:trHeight w:val="2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C158894" w14:textId="77777777" w:rsidR="00A56309" w:rsidRDefault="00A56309" w:rsidP="00A56309">
            <w:pPr>
              <w:jc w:val="center"/>
              <w:rPr>
                <w:color w:val="000000"/>
                <w:sz w:val="20"/>
                <w:szCs w:val="20"/>
              </w:rPr>
            </w:pPr>
            <w:r>
              <w:rPr>
                <w:color w:val="000000"/>
                <w:sz w:val="20"/>
                <w:szCs w:val="20"/>
              </w:rPr>
              <w:t>4.3.3</w:t>
            </w:r>
          </w:p>
        </w:tc>
        <w:tc>
          <w:tcPr>
            <w:tcW w:w="0" w:type="auto"/>
            <w:vAlign w:val="bottom"/>
          </w:tcPr>
          <w:p w14:paraId="01254B58" w14:textId="77777777" w:rsidR="00A56309" w:rsidRDefault="00A56309" w:rsidP="00A56309">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Зріджений газ (LPG)</w:t>
            </w:r>
          </w:p>
        </w:tc>
        <w:tc>
          <w:tcPr>
            <w:tcW w:w="0" w:type="auto"/>
            <w:vAlign w:val="center"/>
          </w:tcPr>
          <w:p w14:paraId="0EC81D94"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1168,42</w:t>
            </w:r>
          </w:p>
        </w:tc>
        <w:tc>
          <w:tcPr>
            <w:tcW w:w="0" w:type="auto"/>
            <w:vAlign w:val="center"/>
          </w:tcPr>
          <w:p w14:paraId="2E23697F"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1369,71</w:t>
            </w:r>
          </w:p>
        </w:tc>
        <w:tc>
          <w:tcPr>
            <w:tcW w:w="0" w:type="auto"/>
            <w:vAlign w:val="center"/>
          </w:tcPr>
          <w:p w14:paraId="1F92EAFE"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2093,89</w:t>
            </w:r>
          </w:p>
        </w:tc>
        <w:tc>
          <w:tcPr>
            <w:tcW w:w="0" w:type="auto"/>
            <w:vAlign w:val="center"/>
          </w:tcPr>
          <w:p w14:paraId="624DD6CB"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1554,73</w:t>
            </w:r>
          </w:p>
        </w:tc>
        <w:tc>
          <w:tcPr>
            <w:tcW w:w="0" w:type="auto"/>
            <w:vAlign w:val="center"/>
          </w:tcPr>
          <w:p w14:paraId="5F361B00" w14:textId="77777777" w:rsidR="00A56309" w:rsidRDefault="00A56309" w:rsidP="00A5630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1541,31</w:t>
            </w:r>
          </w:p>
        </w:tc>
      </w:tr>
      <w:tr w:rsidR="00A56309" w:rsidRPr="00C445F8" w14:paraId="265A9353" w14:textId="77777777" w:rsidTr="00BD19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2FBFEE8C" w14:textId="77777777" w:rsidR="00A56309" w:rsidRPr="00C445F8" w:rsidRDefault="00A56309" w:rsidP="00A56309">
            <w:pPr>
              <w:jc w:val="center"/>
              <w:rPr>
                <w:rFonts w:cs="Times New Roman"/>
                <w:color w:val="000000"/>
                <w:sz w:val="20"/>
                <w:szCs w:val="20"/>
                <w:lang w:eastAsia="ru-RU"/>
              </w:rPr>
            </w:pPr>
            <w:r w:rsidRPr="00C445F8">
              <w:rPr>
                <w:rFonts w:cs="Times New Roman"/>
                <w:color w:val="000000"/>
                <w:sz w:val="20"/>
                <w:szCs w:val="20"/>
                <w:lang w:eastAsia="ru-RU"/>
              </w:rPr>
              <w:t>Всього</w:t>
            </w:r>
          </w:p>
        </w:tc>
        <w:tc>
          <w:tcPr>
            <w:tcW w:w="0" w:type="auto"/>
            <w:vAlign w:val="center"/>
            <w:hideMark/>
          </w:tcPr>
          <w:p w14:paraId="712F2FF2" w14:textId="77777777" w:rsidR="00A56309" w:rsidRPr="00A56309"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ru-RU"/>
              </w:rPr>
            </w:pPr>
            <w:r w:rsidRPr="00A56309">
              <w:rPr>
                <w:b/>
                <w:bCs/>
                <w:color w:val="000000"/>
                <w:sz w:val="20"/>
                <w:szCs w:val="20"/>
              </w:rPr>
              <w:t>10268,71</w:t>
            </w:r>
          </w:p>
        </w:tc>
        <w:tc>
          <w:tcPr>
            <w:tcW w:w="0" w:type="auto"/>
            <w:vAlign w:val="center"/>
            <w:hideMark/>
          </w:tcPr>
          <w:p w14:paraId="3A4F54DF" w14:textId="77777777" w:rsidR="00A56309" w:rsidRPr="00A56309"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56309">
              <w:rPr>
                <w:b/>
                <w:bCs/>
                <w:color w:val="000000"/>
                <w:sz w:val="20"/>
                <w:szCs w:val="20"/>
              </w:rPr>
              <w:t>10844,08</w:t>
            </w:r>
          </w:p>
        </w:tc>
        <w:tc>
          <w:tcPr>
            <w:tcW w:w="0" w:type="auto"/>
            <w:vAlign w:val="center"/>
            <w:hideMark/>
          </w:tcPr>
          <w:p w14:paraId="1077AF87" w14:textId="77777777" w:rsidR="00A56309" w:rsidRPr="00A56309"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56309">
              <w:rPr>
                <w:b/>
                <w:bCs/>
                <w:color w:val="000000"/>
                <w:sz w:val="20"/>
                <w:szCs w:val="20"/>
              </w:rPr>
              <w:t>10147,28</w:t>
            </w:r>
          </w:p>
        </w:tc>
        <w:tc>
          <w:tcPr>
            <w:tcW w:w="0" w:type="auto"/>
            <w:vAlign w:val="center"/>
            <w:hideMark/>
          </w:tcPr>
          <w:p w14:paraId="5A959094" w14:textId="77777777" w:rsidR="00A56309" w:rsidRPr="00A56309"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56309">
              <w:rPr>
                <w:b/>
                <w:bCs/>
                <w:color w:val="000000"/>
                <w:sz w:val="20"/>
                <w:szCs w:val="20"/>
              </w:rPr>
              <w:t>8802,49</w:t>
            </w:r>
          </w:p>
        </w:tc>
        <w:tc>
          <w:tcPr>
            <w:tcW w:w="0" w:type="auto"/>
            <w:vAlign w:val="center"/>
            <w:hideMark/>
          </w:tcPr>
          <w:p w14:paraId="36D862FF" w14:textId="77777777" w:rsidR="00A56309" w:rsidRPr="00A56309"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56309">
              <w:rPr>
                <w:b/>
                <w:bCs/>
                <w:color w:val="000000"/>
                <w:sz w:val="20"/>
                <w:szCs w:val="20"/>
              </w:rPr>
              <w:t>8014,63</w:t>
            </w:r>
          </w:p>
        </w:tc>
      </w:tr>
      <w:tr w:rsidR="00C445F8" w:rsidRPr="00C445F8" w14:paraId="5AE8A872"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7BD2A3F3"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5. Третинний сектор</w:t>
            </w:r>
          </w:p>
        </w:tc>
      </w:tr>
      <w:tr w:rsidR="00C445F8" w:rsidRPr="00C445F8" w14:paraId="451A95FA"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931154"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5.2</w:t>
            </w:r>
          </w:p>
        </w:tc>
        <w:tc>
          <w:tcPr>
            <w:tcW w:w="0" w:type="auto"/>
            <w:vAlign w:val="center"/>
            <w:hideMark/>
          </w:tcPr>
          <w:p w14:paraId="670C9D47" w14:textId="77777777" w:rsidR="00C445F8" w:rsidRPr="00C445F8" w:rsidRDefault="00C445F8" w:rsidP="00C445F8">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Природний газ</w:t>
            </w:r>
          </w:p>
        </w:tc>
        <w:tc>
          <w:tcPr>
            <w:tcW w:w="0" w:type="auto"/>
            <w:vAlign w:val="center"/>
            <w:hideMark/>
          </w:tcPr>
          <w:p w14:paraId="69FA9DDC"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992,17</w:t>
            </w:r>
          </w:p>
        </w:tc>
        <w:tc>
          <w:tcPr>
            <w:tcW w:w="0" w:type="auto"/>
            <w:vAlign w:val="center"/>
            <w:hideMark/>
          </w:tcPr>
          <w:p w14:paraId="4E86DE6F"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870,57</w:t>
            </w:r>
          </w:p>
        </w:tc>
        <w:tc>
          <w:tcPr>
            <w:tcW w:w="0" w:type="auto"/>
            <w:vAlign w:val="center"/>
            <w:hideMark/>
          </w:tcPr>
          <w:p w14:paraId="2710162D"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1194,51</w:t>
            </w:r>
          </w:p>
        </w:tc>
        <w:tc>
          <w:tcPr>
            <w:tcW w:w="0" w:type="auto"/>
            <w:vAlign w:val="center"/>
            <w:hideMark/>
          </w:tcPr>
          <w:p w14:paraId="2F2F8BA0"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1363,14</w:t>
            </w:r>
          </w:p>
        </w:tc>
        <w:tc>
          <w:tcPr>
            <w:tcW w:w="0" w:type="auto"/>
            <w:vAlign w:val="center"/>
            <w:hideMark/>
          </w:tcPr>
          <w:p w14:paraId="4E0C3358"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1196,05</w:t>
            </w:r>
          </w:p>
        </w:tc>
      </w:tr>
      <w:tr w:rsidR="00C445F8" w:rsidRPr="00C445F8" w14:paraId="190070B1"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F87DF3"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5.3.1</w:t>
            </w:r>
          </w:p>
        </w:tc>
        <w:tc>
          <w:tcPr>
            <w:tcW w:w="0" w:type="auto"/>
            <w:vAlign w:val="center"/>
            <w:hideMark/>
          </w:tcPr>
          <w:p w14:paraId="03049CDC" w14:textId="77777777" w:rsidR="00C445F8" w:rsidRPr="00C445F8" w:rsidRDefault="00C445F8" w:rsidP="00C445F8">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Електропостачання</w:t>
            </w:r>
          </w:p>
        </w:tc>
        <w:tc>
          <w:tcPr>
            <w:tcW w:w="0" w:type="auto"/>
            <w:vAlign w:val="center"/>
            <w:hideMark/>
          </w:tcPr>
          <w:p w14:paraId="630265A2"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5959,92</w:t>
            </w:r>
          </w:p>
        </w:tc>
        <w:tc>
          <w:tcPr>
            <w:tcW w:w="0" w:type="auto"/>
            <w:vAlign w:val="center"/>
            <w:hideMark/>
          </w:tcPr>
          <w:p w14:paraId="6E01DD28"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6079,39</w:t>
            </w:r>
          </w:p>
        </w:tc>
        <w:tc>
          <w:tcPr>
            <w:tcW w:w="0" w:type="auto"/>
            <w:vAlign w:val="center"/>
            <w:hideMark/>
          </w:tcPr>
          <w:p w14:paraId="588E2830"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5958,10</w:t>
            </w:r>
          </w:p>
        </w:tc>
        <w:tc>
          <w:tcPr>
            <w:tcW w:w="0" w:type="auto"/>
            <w:vAlign w:val="center"/>
            <w:hideMark/>
          </w:tcPr>
          <w:p w14:paraId="60A89F90"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4766,11</w:t>
            </w:r>
          </w:p>
        </w:tc>
        <w:tc>
          <w:tcPr>
            <w:tcW w:w="0" w:type="auto"/>
            <w:vAlign w:val="center"/>
            <w:hideMark/>
          </w:tcPr>
          <w:p w14:paraId="3FFE4741"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4861,87</w:t>
            </w:r>
          </w:p>
        </w:tc>
      </w:tr>
      <w:tr w:rsidR="00C445F8" w:rsidRPr="00C445F8" w14:paraId="55A11CF7"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EFF53E"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5.3.2</w:t>
            </w:r>
          </w:p>
        </w:tc>
        <w:tc>
          <w:tcPr>
            <w:tcW w:w="0" w:type="auto"/>
            <w:vAlign w:val="center"/>
            <w:hideMark/>
          </w:tcPr>
          <w:p w14:paraId="50A0152D" w14:textId="77777777" w:rsidR="00C445F8" w:rsidRPr="00C445F8" w:rsidRDefault="00C445F8" w:rsidP="00C445F8">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Водопостачання</w:t>
            </w:r>
          </w:p>
        </w:tc>
        <w:tc>
          <w:tcPr>
            <w:tcW w:w="0" w:type="auto"/>
            <w:vAlign w:val="center"/>
            <w:hideMark/>
          </w:tcPr>
          <w:p w14:paraId="28594E65"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50,85</w:t>
            </w:r>
          </w:p>
        </w:tc>
        <w:tc>
          <w:tcPr>
            <w:tcW w:w="0" w:type="auto"/>
            <w:vAlign w:val="center"/>
            <w:hideMark/>
          </w:tcPr>
          <w:p w14:paraId="05213384"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38,10</w:t>
            </w:r>
          </w:p>
        </w:tc>
        <w:tc>
          <w:tcPr>
            <w:tcW w:w="0" w:type="auto"/>
            <w:vAlign w:val="center"/>
            <w:hideMark/>
          </w:tcPr>
          <w:p w14:paraId="65C1F29E"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48,22</w:t>
            </w:r>
          </w:p>
        </w:tc>
        <w:tc>
          <w:tcPr>
            <w:tcW w:w="0" w:type="auto"/>
            <w:vAlign w:val="center"/>
            <w:hideMark/>
          </w:tcPr>
          <w:p w14:paraId="5C8582EB"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49,43</w:t>
            </w:r>
          </w:p>
        </w:tc>
        <w:tc>
          <w:tcPr>
            <w:tcW w:w="0" w:type="auto"/>
            <w:vAlign w:val="center"/>
            <w:hideMark/>
          </w:tcPr>
          <w:p w14:paraId="08FC6451" w14:textId="77777777" w:rsidR="00C445F8" w:rsidRPr="00C445F8"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54,62</w:t>
            </w:r>
          </w:p>
        </w:tc>
      </w:tr>
      <w:tr w:rsidR="00C445F8" w:rsidRPr="00C445F8" w14:paraId="01AB600C" w14:textId="77777777" w:rsidTr="00C445F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E109A6"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5.4</w:t>
            </w:r>
          </w:p>
        </w:tc>
        <w:tc>
          <w:tcPr>
            <w:tcW w:w="0" w:type="auto"/>
            <w:vAlign w:val="center"/>
            <w:hideMark/>
          </w:tcPr>
          <w:p w14:paraId="743BD794" w14:textId="77777777" w:rsidR="00C445F8" w:rsidRPr="00C445F8" w:rsidRDefault="00C445F8" w:rsidP="00C445F8">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Водовідведення</w:t>
            </w:r>
          </w:p>
        </w:tc>
        <w:tc>
          <w:tcPr>
            <w:tcW w:w="0" w:type="auto"/>
            <w:vAlign w:val="center"/>
            <w:hideMark/>
          </w:tcPr>
          <w:p w14:paraId="36CA4466"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56,05</w:t>
            </w:r>
          </w:p>
        </w:tc>
        <w:tc>
          <w:tcPr>
            <w:tcW w:w="0" w:type="auto"/>
            <w:vAlign w:val="center"/>
            <w:hideMark/>
          </w:tcPr>
          <w:p w14:paraId="08AECBCF"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49,46</w:t>
            </w:r>
          </w:p>
        </w:tc>
        <w:tc>
          <w:tcPr>
            <w:tcW w:w="0" w:type="auto"/>
            <w:vAlign w:val="center"/>
            <w:hideMark/>
          </w:tcPr>
          <w:p w14:paraId="34CD7401"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46,63</w:t>
            </w:r>
          </w:p>
        </w:tc>
        <w:tc>
          <w:tcPr>
            <w:tcW w:w="0" w:type="auto"/>
            <w:vAlign w:val="center"/>
            <w:hideMark/>
          </w:tcPr>
          <w:p w14:paraId="48E81FDB"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41,07</w:t>
            </w:r>
          </w:p>
        </w:tc>
        <w:tc>
          <w:tcPr>
            <w:tcW w:w="0" w:type="auto"/>
            <w:vAlign w:val="center"/>
            <w:hideMark/>
          </w:tcPr>
          <w:p w14:paraId="0C1AF811" w14:textId="77777777" w:rsidR="00C445F8" w:rsidRPr="00C445F8" w:rsidRDefault="00C445F8" w:rsidP="00C44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C445F8">
              <w:rPr>
                <w:rFonts w:cs="Times New Roman"/>
                <w:color w:val="000000"/>
                <w:sz w:val="20"/>
                <w:szCs w:val="20"/>
                <w:lang w:eastAsia="ru-RU"/>
              </w:rPr>
              <w:t>39,38</w:t>
            </w:r>
          </w:p>
        </w:tc>
      </w:tr>
      <w:tr w:rsidR="00C445F8" w:rsidRPr="00C445F8" w14:paraId="3948D4C6" w14:textId="77777777" w:rsidTr="00C445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269064DB" w14:textId="77777777" w:rsidR="00C445F8" w:rsidRPr="00C445F8" w:rsidRDefault="00C445F8" w:rsidP="00C445F8">
            <w:pPr>
              <w:jc w:val="center"/>
              <w:rPr>
                <w:rFonts w:cs="Times New Roman"/>
                <w:color w:val="000000"/>
                <w:sz w:val="20"/>
                <w:szCs w:val="20"/>
                <w:lang w:eastAsia="ru-RU"/>
              </w:rPr>
            </w:pPr>
            <w:r w:rsidRPr="00C445F8">
              <w:rPr>
                <w:rFonts w:cs="Times New Roman"/>
                <w:color w:val="000000"/>
                <w:sz w:val="20"/>
                <w:szCs w:val="20"/>
                <w:lang w:eastAsia="ru-RU"/>
              </w:rPr>
              <w:t>Всього</w:t>
            </w:r>
          </w:p>
        </w:tc>
        <w:tc>
          <w:tcPr>
            <w:tcW w:w="0" w:type="auto"/>
            <w:vAlign w:val="center"/>
            <w:hideMark/>
          </w:tcPr>
          <w:p w14:paraId="0C79FDC1"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7058,98</w:t>
            </w:r>
          </w:p>
        </w:tc>
        <w:tc>
          <w:tcPr>
            <w:tcW w:w="0" w:type="auto"/>
            <w:vAlign w:val="center"/>
            <w:hideMark/>
          </w:tcPr>
          <w:p w14:paraId="3F089793"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7037,52</w:t>
            </w:r>
          </w:p>
        </w:tc>
        <w:tc>
          <w:tcPr>
            <w:tcW w:w="0" w:type="auto"/>
            <w:vAlign w:val="center"/>
            <w:hideMark/>
          </w:tcPr>
          <w:p w14:paraId="47ABC0A9"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7247,46</w:t>
            </w:r>
          </w:p>
        </w:tc>
        <w:tc>
          <w:tcPr>
            <w:tcW w:w="0" w:type="auto"/>
            <w:vAlign w:val="center"/>
            <w:hideMark/>
          </w:tcPr>
          <w:p w14:paraId="230B0091"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6219,76</w:t>
            </w:r>
          </w:p>
        </w:tc>
        <w:tc>
          <w:tcPr>
            <w:tcW w:w="0" w:type="auto"/>
            <w:vAlign w:val="center"/>
            <w:hideMark/>
          </w:tcPr>
          <w:p w14:paraId="78218719" w14:textId="77777777" w:rsidR="00C445F8" w:rsidRPr="001A64E9" w:rsidRDefault="00C445F8" w:rsidP="00C445F8">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0"/>
                <w:szCs w:val="20"/>
                <w:lang w:eastAsia="ru-RU"/>
              </w:rPr>
            </w:pPr>
            <w:r w:rsidRPr="001A64E9">
              <w:rPr>
                <w:rFonts w:cs="Times New Roman"/>
                <w:b/>
                <w:color w:val="000000"/>
                <w:sz w:val="20"/>
                <w:szCs w:val="20"/>
                <w:lang w:eastAsia="ru-RU"/>
              </w:rPr>
              <w:t>6151,93</w:t>
            </w:r>
          </w:p>
        </w:tc>
      </w:tr>
      <w:tr w:rsidR="00A56309" w:rsidRPr="00C445F8" w14:paraId="607C9DEE" w14:textId="77777777" w:rsidTr="00BD195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3A179229" w14:textId="77777777" w:rsidR="00A56309" w:rsidRPr="00C445F8" w:rsidRDefault="00A56309" w:rsidP="00A56309">
            <w:pPr>
              <w:jc w:val="center"/>
              <w:rPr>
                <w:rFonts w:cs="Times New Roman"/>
                <w:color w:val="000000"/>
                <w:sz w:val="20"/>
                <w:szCs w:val="20"/>
                <w:lang w:eastAsia="ru-RU"/>
              </w:rPr>
            </w:pPr>
            <w:r w:rsidRPr="00C445F8">
              <w:rPr>
                <w:rFonts w:cs="Times New Roman"/>
                <w:color w:val="000000"/>
                <w:sz w:val="20"/>
                <w:szCs w:val="20"/>
                <w:lang w:eastAsia="ru-RU"/>
              </w:rPr>
              <w:t>Разом</w:t>
            </w:r>
          </w:p>
        </w:tc>
        <w:tc>
          <w:tcPr>
            <w:tcW w:w="0" w:type="auto"/>
            <w:vAlign w:val="center"/>
            <w:hideMark/>
          </w:tcPr>
          <w:p w14:paraId="354F0DC1" w14:textId="77777777" w:rsidR="00A56309"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lang w:val="ru-RU"/>
              </w:rPr>
            </w:pPr>
            <w:r>
              <w:rPr>
                <w:color w:val="000000"/>
                <w:sz w:val="20"/>
                <w:szCs w:val="20"/>
              </w:rPr>
              <w:t>78605,93</w:t>
            </w:r>
          </w:p>
        </w:tc>
        <w:tc>
          <w:tcPr>
            <w:tcW w:w="0" w:type="auto"/>
            <w:vAlign w:val="center"/>
            <w:hideMark/>
          </w:tcPr>
          <w:p w14:paraId="34CF7D4E" w14:textId="77777777" w:rsidR="00A56309"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Pr>
                <w:color w:val="000000"/>
                <w:sz w:val="20"/>
                <w:szCs w:val="20"/>
              </w:rPr>
              <w:t>73498,42</w:t>
            </w:r>
          </w:p>
        </w:tc>
        <w:tc>
          <w:tcPr>
            <w:tcW w:w="0" w:type="auto"/>
            <w:vAlign w:val="center"/>
            <w:hideMark/>
          </w:tcPr>
          <w:p w14:paraId="1706EB29" w14:textId="77777777" w:rsidR="00A56309"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Pr>
                <w:color w:val="000000"/>
                <w:sz w:val="20"/>
                <w:szCs w:val="20"/>
              </w:rPr>
              <w:t>74528,95</w:t>
            </w:r>
          </w:p>
        </w:tc>
        <w:tc>
          <w:tcPr>
            <w:tcW w:w="0" w:type="auto"/>
            <w:vAlign w:val="center"/>
            <w:hideMark/>
          </w:tcPr>
          <w:p w14:paraId="7F7844DB" w14:textId="77777777" w:rsidR="00A56309"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Pr>
                <w:color w:val="000000"/>
                <w:sz w:val="20"/>
                <w:szCs w:val="20"/>
              </w:rPr>
              <w:t>68732,20</w:t>
            </w:r>
          </w:p>
        </w:tc>
        <w:tc>
          <w:tcPr>
            <w:tcW w:w="0" w:type="auto"/>
            <w:vAlign w:val="center"/>
            <w:hideMark/>
          </w:tcPr>
          <w:p w14:paraId="43F671E8" w14:textId="77777777" w:rsidR="00A56309"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Pr>
                <w:color w:val="000000"/>
                <w:sz w:val="20"/>
                <w:szCs w:val="20"/>
              </w:rPr>
              <w:t>66663,10</w:t>
            </w:r>
          </w:p>
        </w:tc>
      </w:tr>
    </w:tbl>
    <w:p w14:paraId="27C3ACB2" w14:textId="77777777" w:rsidR="009E4579" w:rsidRPr="009E4579" w:rsidRDefault="009E4579" w:rsidP="009E4579">
      <w:pPr>
        <w:pBdr>
          <w:bottom w:val="single" w:sz="8" w:space="1" w:color="5B9BD5"/>
        </w:pBdr>
        <w:spacing w:before="200" w:after="80"/>
        <w:ind w:firstLine="708"/>
        <w:jc w:val="both"/>
        <w:outlineLvl w:val="1"/>
        <w:rPr>
          <w:rFonts w:eastAsia="MS PGothic" w:cs="Times New Roman"/>
          <w:b/>
          <w:color w:val="2E74B5"/>
          <w:szCs w:val="28"/>
        </w:rPr>
      </w:pPr>
      <w:bookmarkStart w:id="87" w:name="_Toc494536372"/>
      <w:bookmarkStart w:id="88" w:name="_Toc495956591"/>
      <w:bookmarkStart w:id="89" w:name="_Toc500108665"/>
      <w:bookmarkStart w:id="90" w:name="_Toc526953007"/>
      <w:bookmarkStart w:id="91" w:name="_Toc7786768"/>
      <w:bookmarkStart w:id="92" w:name="_Toc26173208"/>
      <w:r w:rsidRPr="009E4579">
        <w:rPr>
          <w:rFonts w:eastAsia="MS PGothic" w:cs="Times New Roman"/>
          <w:b/>
          <w:color w:val="2E74B5"/>
          <w:szCs w:val="28"/>
        </w:rPr>
        <w:t>3.4. Обґрунтування вибору базового року</w:t>
      </w:r>
      <w:bookmarkEnd w:id="87"/>
      <w:bookmarkEnd w:id="88"/>
      <w:bookmarkEnd w:id="89"/>
      <w:bookmarkEnd w:id="90"/>
      <w:bookmarkEnd w:id="91"/>
      <w:bookmarkEnd w:id="92"/>
    </w:p>
    <w:p w14:paraId="18C4FE76" w14:textId="77777777" w:rsidR="009E4579" w:rsidRPr="009E4579" w:rsidRDefault="009E4579" w:rsidP="009E4579">
      <w:pPr>
        <w:spacing w:after="0" w:line="276" w:lineRule="auto"/>
        <w:ind w:firstLine="708"/>
        <w:jc w:val="both"/>
        <w:rPr>
          <w:rFonts w:eastAsia="Calibri" w:cs="Times New Roman"/>
          <w:b/>
          <w:noProof/>
          <w:szCs w:val="28"/>
        </w:rPr>
      </w:pPr>
      <w:r w:rsidRPr="009E4579">
        <w:rPr>
          <w:rFonts w:eastAsia="Calibri" w:cs="Times New Roman"/>
          <w:noProof/>
          <w:szCs w:val="28"/>
          <w:lang w:eastAsia="ru-RU"/>
        </w:rPr>
        <w:t>Базовий рік –  це рік, у порівнянні з яким будуть порівнювати скорочення викидів у 2030 році. Базовим роком для здійснення оцінювання поточного рівня викидів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для </w:t>
      </w:r>
      <w:r w:rsidR="0083634F">
        <w:rPr>
          <w:rFonts w:eastAsia="Calibri" w:cs="Times New Roman"/>
          <w:noProof/>
          <w:szCs w:val="28"/>
          <w:lang w:eastAsia="ru-RU"/>
        </w:rPr>
        <w:t>Коростишівської</w:t>
      </w:r>
      <w:r w:rsidRPr="009E4579">
        <w:rPr>
          <w:rFonts w:eastAsia="Calibri" w:cs="Times New Roman"/>
          <w:noProof/>
          <w:szCs w:val="28"/>
          <w:lang w:eastAsia="ru-RU"/>
        </w:rPr>
        <w:t xml:space="preserve"> ОТГ обрано 2014 рік. Використання як базового 2014 року пояснюється наявністю повної та достовірної </w:t>
      </w:r>
      <w:r w:rsidRPr="009E4579">
        <w:rPr>
          <w:rFonts w:eastAsia="Calibri" w:cs="Times New Roman"/>
          <w:noProof/>
          <w:szCs w:val="28"/>
          <w:lang w:eastAsia="ru-RU"/>
        </w:rPr>
        <w:lastRenderedPageBreak/>
        <w:t>інформації за даний період по споживанню усіх видів енергоносіїв та найбільш репрезентативний по відношенню до даної економічної ситуації.</w:t>
      </w:r>
    </w:p>
    <w:p w14:paraId="5862A784" w14:textId="77777777" w:rsidR="009E4579" w:rsidRPr="009E4579" w:rsidRDefault="009E4579" w:rsidP="009E4579">
      <w:pPr>
        <w:spacing w:after="0"/>
        <w:ind w:firstLine="708"/>
        <w:jc w:val="both"/>
        <w:rPr>
          <w:rFonts w:eastAsia="Calibri" w:cs="Times New Roman"/>
          <w:bCs/>
          <w:color w:val="000000"/>
          <w:sz w:val="22"/>
        </w:rPr>
      </w:pPr>
      <w:r w:rsidRPr="009E4579">
        <w:rPr>
          <w:rFonts w:eastAsia="Calibri" w:cs="Times New Roman"/>
          <w:noProof/>
          <w:szCs w:val="28"/>
          <w:lang w:eastAsia="ru-RU"/>
        </w:rPr>
        <w:t xml:space="preserve">Розрахунок базового кадастру викидів приймаємо абсолютний цільовий показник. В базовому році для вибраних секторів у </w:t>
      </w:r>
      <w:r w:rsidR="0083634F">
        <w:rPr>
          <w:rFonts w:eastAsia="Calibri" w:cs="Times New Roman"/>
          <w:noProof/>
          <w:szCs w:val="28"/>
          <w:lang w:eastAsia="ru-RU"/>
        </w:rPr>
        <w:t>Коростишівської</w:t>
      </w:r>
      <w:r w:rsidRPr="009E4579">
        <w:rPr>
          <w:rFonts w:eastAsia="Calibri" w:cs="Times New Roman"/>
          <w:noProof/>
          <w:szCs w:val="28"/>
          <w:lang w:eastAsia="ru-RU"/>
        </w:rPr>
        <w:t xml:space="preserve"> ОТГ базовий кадастр викидів в абсолютному вимірі становить </w:t>
      </w:r>
      <w:r w:rsidR="00A56309" w:rsidRPr="00A56309">
        <w:rPr>
          <w:rFonts w:eastAsia="Calibri" w:cs="Times New Roman"/>
          <w:noProof/>
          <w:szCs w:val="28"/>
          <w:lang w:eastAsia="ru-RU"/>
        </w:rPr>
        <w:t>78605,93</w:t>
      </w:r>
      <w:r w:rsidRPr="009E4579">
        <w:rPr>
          <w:rFonts w:eastAsia="Calibri" w:cs="Times New Roman"/>
          <w:noProof/>
          <w:szCs w:val="28"/>
          <w:lang w:eastAsia="ru-RU"/>
        </w:rPr>
        <w:t xml:space="preserve"> т СО</w:t>
      </w:r>
      <w:r w:rsidRPr="009E4579">
        <w:rPr>
          <w:rFonts w:eastAsia="Calibri" w:cs="Times New Roman"/>
          <w:noProof/>
          <w:szCs w:val="28"/>
          <w:vertAlign w:val="subscript"/>
          <w:lang w:eastAsia="ru-RU"/>
        </w:rPr>
        <w:t>2</w:t>
      </w:r>
      <w:r w:rsidRPr="009E4579">
        <w:rPr>
          <w:rFonts w:eastAsia="Calibri" w:cs="Times New Roman"/>
          <w:noProof/>
          <w:szCs w:val="28"/>
          <w:lang w:eastAsia="ru-RU"/>
        </w:rPr>
        <w:t>.</w:t>
      </w:r>
    </w:p>
    <w:p w14:paraId="5BC16B10" w14:textId="77777777" w:rsidR="009E4579" w:rsidRPr="009E4579" w:rsidRDefault="009E4579" w:rsidP="009E4579">
      <w:pPr>
        <w:spacing w:after="0" w:line="276" w:lineRule="auto"/>
        <w:ind w:firstLine="708"/>
        <w:jc w:val="both"/>
        <w:rPr>
          <w:rFonts w:eastAsia="Calibri" w:cs="Times New Roman"/>
          <w:noProof/>
          <w:szCs w:val="28"/>
          <w:lang w:eastAsia="ru-RU"/>
        </w:rPr>
      </w:pPr>
      <w:r w:rsidRPr="00816D9F">
        <w:rPr>
          <w:rFonts w:eastAsia="Calibri" w:cs="Times New Roman"/>
          <w:noProof/>
          <w:szCs w:val="28"/>
          <w:lang w:eastAsia="ru-RU"/>
        </w:rPr>
        <w:t xml:space="preserve">З метою порівняння показників викидів у вибраних секторах проведено розрахунок викидів на душу населення. Для базового 2014 року він становить </w:t>
      </w:r>
      <w:r w:rsidR="00A56309" w:rsidRPr="00A56309">
        <w:rPr>
          <w:rFonts w:eastAsia="Calibri" w:cs="Times New Roman"/>
          <w:noProof/>
          <w:szCs w:val="28"/>
          <w:lang w:eastAsia="ru-RU"/>
        </w:rPr>
        <w:t>2,696</w:t>
      </w:r>
      <w:r w:rsidR="0083634F" w:rsidRPr="00816D9F">
        <w:rPr>
          <w:rFonts w:eastAsia="Calibri" w:cs="Times New Roman"/>
          <w:noProof/>
          <w:szCs w:val="28"/>
          <w:lang w:eastAsia="ru-RU"/>
        </w:rPr>
        <w:t xml:space="preserve"> </w:t>
      </w:r>
      <w:r w:rsidRPr="00816D9F">
        <w:rPr>
          <w:rFonts w:eastAsia="Calibri" w:cs="Times New Roman"/>
          <w:noProof/>
          <w:szCs w:val="28"/>
          <w:lang w:eastAsia="ru-RU"/>
        </w:rPr>
        <w:t>т СО</w:t>
      </w:r>
      <w:r w:rsidRPr="00816D9F">
        <w:rPr>
          <w:rFonts w:eastAsia="Calibri" w:cs="Times New Roman"/>
          <w:noProof/>
          <w:szCs w:val="28"/>
          <w:vertAlign w:val="subscript"/>
          <w:lang w:eastAsia="ru-RU"/>
        </w:rPr>
        <w:t>2</w:t>
      </w:r>
      <w:r w:rsidRPr="00816D9F">
        <w:rPr>
          <w:rFonts w:eastAsia="Calibri" w:cs="Times New Roman"/>
          <w:noProof/>
          <w:szCs w:val="28"/>
          <w:lang w:eastAsia="ru-RU"/>
        </w:rPr>
        <w:t xml:space="preserve"> на 1 мешканця.</w:t>
      </w:r>
    </w:p>
    <w:p w14:paraId="2635252C" w14:textId="77777777" w:rsidR="009E4579" w:rsidRPr="009E4579" w:rsidRDefault="009E4579" w:rsidP="009E4579">
      <w:pPr>
        <w:spacing w:after="0" w:line="276" w:lineRule="auto"/>
        <w:ind w:firstLine="708"/>
        <w:jc w:val="both"/>
        <w:rPr>
          <w:rFonts w:eastAsia="Calibri" w:cs="Times New Roman"/>
          <w:noProof/>
          <w:szCs w:val="28"/>
          <w:lang w:eastAsia="ru-RU"/>
        </w:rPr>
      </w:pPr>
      <w:r w:rsidRPr="009E4579">
        <w:rPr>
          <w:rFonts w:eastAsia="Calibri" w:cs="Times New Roman"/>
          <w:noProof/>
          <w:szCs w:val="28"/>
          <w:lang w:eastAsia="ru-RU"/>
        </w:rPr>
        <w:t>Розподіл викидів відповідно до джерел емісії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у базовому 2014 році має наступний вигляд (рис. 3.9):</w:t>
      </w:r>
    </w:p>
    <w:p w14:paraId="5FDFD316" w14:textId="77777777" w:rsidR="009E4579" w:rsidRPr="009E4579" w:rsidRDefault="009E4579" w:rsidP="009E4579">
      <w:pPr>
        <w:spacing w:after="0"/>
        <w:jc w:val="both"/>
        <w:rPr>
          <w:rFonts w:eastAsia="Calibri" w:cs="Times New Roman"/>
          <w:noProof/>
          <w:szCs w:val="28"/>
        </w:rPr>
      </w:pPr>
      <w:r w:rsidRPr="009E4579">
        <w:rPr>
          <w:rFonts w:eastAsia="Calibri" w:cs="Times New Roman"/>
          <w:noProof/>
          <w:szCs w:val="28"/>
          <w:lang w:val="ru-RU" w:eastAsia="ru-RU"/>
        </w:rPr>
        <w:drawing>
          <wp:inline distT="0" distB="0" distL="0" distR="0" wp14:anchorId="45C5CF94" wp14:editId="50B93775">
            <wp:extent cx="6102350" cy="1499191"/>
            <wp:effectExtent l="0" t="0" r="0" b="63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8B1E57C"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Рис. 3.8. Питома вага  викидів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відповідно до джерел емісії</w:t>
      </w:r>
    </w:p>
    <w:p w14:paraId="4BBD8E81"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у базовому 2014 році</w:t>
      </w:r>
    </w:p>
    <w:p w14:paraId="4210B724" w14:textId="77777777" w:rsidR="009E4579" w:rsidRPr="009E4579" w:rsidRDefault="009E4579" w:rsidP="009E4579">
      <w:pPr>
        <w:spacing w:after="0" w:line="276" w:lineRule="auto"/>
        <w:jc w:val="center"/>
        <w:rPr>
          <w:rFonts w:eastAsia="Calibri" w:cs="Times New Roman"/>
          <w:noProof/>
          <w:szCs w:val="28"/>
        </w:rPr>
      </w:pPr>
    </w:p>
    <w:p w14:paraId="164EB679" w14:textId="77777777" w:rsidR="009E4579" w:rsidRPr="009E4579" w:rsidRDefault="009E4579" w:rsidP="009E4579">
      <w:pPr>
        <w:spacing w:after="0" w:line="276" w:lineRule="auto"/>
        <w:ind w:firstLine="708"/>
        <w:jc w:val="both"/>
        <w:rPr>
          <w:rFonts w:eastAsia="Calibri" w:cs="Times New Roman"/>
          <w:noProof/>
          <w:szCs w:val="28"/>
          <w:lang w:eastAsia="ru-RU"/>
        </w:rPr>
      </w:pPr>
      <w:r w:rsidRPr="009E4579">
        <w:rPr>
          <w:rFonts w:eastAsia="Calibri" w:cs="Times New Roman"/>
          <w:noProof/>
          <w:szCs w:val="28"/>
          <w:lang w:eastAsia="ru-RU"/>
        </w:rPr>
        <w:t>Аналіз питомої ваги викидів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за обраними для розрахунку базового кадастру секторами свідчить, що найбільша частка викидів шкідливих речовин у повітря, зокрема вуглекислого газу припадає на житлові будинки. Причиною такої тенденції є зростання забудови житлових масивів міста та енергозатратність житлових будинків в цілому.</w:t>
      </w:r>
    </w:p>
    <w:p w14:paraId="64BB03FD" w14:textId="7123A28E" w:rsidR="009E4579" w:rsidRDefault="009E4579" w:rsidP="009E4579">
      <w:pPr>
        <w:spacing w:after="0" w:line="276" w:lineRule="auto"/>
        <w:ind w:firstLine="708"/>
        <w:jc w:val="both"/>
        <w:rPr>
          <w:rFonts w:eastAsia="Calibri" w:cs="Times New Roman"/>
          <w:noProof/>
          <w:szCs w:val="28"/>
          <w:lang w:eastAsia="ru-RU"/>
        </w:rPr>
      </w:pPr>
      <w:r w:rsidRPr="009E4579">
        <w:rPr>
          <w:rFonts w:eastAsia="Calibri" w:cs="Times New Roman"/>
          <w:noProof/>
          <w:szCs w:val="28"/>
          <w:lang w:eastAsia="ru-RU"/>
        </w:rPr>
        <w:t>Аналізуючи розподіл викидів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залежно від енергоресурсу</w:t>
      </w:r>
      <w:r w:rsidR="00B72ACA">
        <w:rPr>
          <w:rFonts w:eastAsia="Calibri" w:cs="Times New Roman"/>
          <w:noProof/>
          <w:szCs w:val="28"/>
          <w:lang w:eastAsia="ru-RU"/>
        </w:rPr>
        <w:t xml:space="preserve"> у базовому 2014 році (рис. 3.9</w:t>
      </w:r>
      <w:r w:rsidRPr="009E4579">
        <w:rPr>
          <w:rFonts w:eastAsia="Calibri" w:cs="Times New Roman"/>
          <w:noProof/>
          <w:szCs w:val="28"/>
          <w:lang w:eastAsia="ru-RU"/>
        </w:rPr>
        <w:t>) видно, що найбільші викиди СО</w:t>
      </w:r>
      <w:r w:rsidRPr="009E4579">
        <w:rPr>
          <w:rFonts w:eastAsia="Calibri" w:cs="Times New Roman"/>
          <w:noProof/>
          <w:szCs w:val="28"/>
          <w:vertAlign w:val="subscript"/>
          <w:lang w:eastAsia="ru-RU"/>
        </w:rPr>
        <w:t xml:space="preserve">2  </w:t>
      </w:r>
      <w:r w:rsidRPr="009E4579">
        <w:rPr>
          <w:rFonts w:eastAsia="Calibri" w:cs="Times New Roman"/>
          <w:noProof/>
          <w:szCs w:val="28"/>
          <w:lang w:eastAsia="ru-RU"/>
        </w:rPr>
        <w:t>продукує використання природного газу та електроенергії.</w:t>
      </w:r>
    </w:p>
    <w:p w14:paraId="7594FE69" w14:textId="77777777" w:rsidR="00A56309" w:rsidRPr="009E4579" w:rsidRDefault="00A56309" w:rsidP="009E4579">
      <w:pPr>
        <w:spacing w:after="0" w:line="276" w:lineRule="auto"/>
        <w:ind w:firstLine="708"/>
        <w:jc w:val="both"/>
        <w:rPr>
          <w:rFonts w:eastAsia="Calibri" w:cs="Times New Roman"/>
          <w:noProof/>
          <w:szCs w:val="28"/>
          <w:lang w:eastAsia="ru-RU"/>
        </w:rPr>
      </w:pPr>
    </w:p>
    <w:p w14:paraId="6FF10BDC" w14:textId="77777777" w:rsidR="009E4579" w:rsidRPr="009E4579" w:rsidRDefault="009E4579" w:rsidP="009E4579">
      <w:pPr>
        <w:spacing w:after="0" w:line="276" w:lineRule="auto"/>
        <w:jc w:val="both"/>
        <w:rPr>
          <w:rFonts w:eastAsia="Calibri" w:cs="Times New Roman"/>
          <w:noProof/>
          <w:szCs w:val="28"/>
          <w:lang w:eastAsia="ru-RU"/>
        </w:rPr>
      </w:pPr>
      <w:r w:rsidRPr="009E4579">
        <w:rPr>
          <w:rFonts w:eastAsia="Calibri" w:cs="Times New Roman"/>
          <w:noProof/>
          <w:szCs w:val="28"/>
          <w:lang w:val="ru-RU" w:eastAsia="ru-RU"/>
        </w:rPr>
        <w:drawing>
          <wp:inline distT="0" distB="0" distL="0" distR="0" wp14:anchorId="6C916369" wp14:editId="209FA02B">
            <wp:extent cx="6102985" cy="173391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D60F1BC"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Рис. 3.9. Розподіл викидів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залежно від енергоресурсу</w:t>
      </w:r>
    </w:p>
    <w:p w14:paraId="5B2661AF"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 xml:space="preserve"> у базовому 2014 році</w:t>
      </w:r>
    </w:p>
    <w:p w14:paraId="6A7E4CBD" w14:textId="77777777" w:rsidR="009E4579" w:rsidRPr="009E4579" w:rsidRDefault="009E4579" w:rsidP="009E4579">
      <w:pPr>
        <w:spacing w:after="0" w:line="276" w:lineRule="auto"/>
        <w:ind w:firstLine="708"/>
        <w:jc w:val="both"/>
        <w:rPr>
          <w:rFonts w:eastAsia="Calibri" w:cs="Times New Roman"/>
          <w:noProof/>
          <w:szCs w:val="28"/>
          <w:lang w:eastAsia="ru-RU"/>
        </w:rPr>
      </w:pPr>
    </w:p>
    <w:p w14:paraId="0A52EA85" w14:textId="77777777" w:rsidR="009E4579" w:rsidRPr="009E4579" w:rsidRDefault="009E4579" w:rsidP="009E4579">
      <w:pPr>
        <w:spacing w:after="0"/>
        <w:jc w:val="both"/>
        <w:rPr>
          <w:rFonts w:eastAsia="Calibri" w:cs="Times New Roman"/>
          <w:noProof/>
          <w:szCs w:val="28"/>
          <w:lang w:eastAsia="ru-RU"/>
        </w:rPr>
      </w:pPr>
      <w:r w:rsidRPr="009E4579">
        <w:rPr>
          <w:rFonts w:eastAsia="Calibri" w:cs="Times New Roman"/>
          <w:noProof/>
          <w:szCs w:val="28"/>
          <w:lang w:val="ru-RU" w:eastAsia="ru-RU"/>
        </w:rPr>
        <w:drawing>
          <wp:inline distT="0" distB="0" distL="0" distR="0" wp14:anchorId="26D05030" wp14:editId="20A10E9E">
            <wp:extent cx="6119495" cy="2019610"/>
            <wp:effectExtent l="0" t="0" r="0" b="0"/>
            <wp:docPr id="74"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FBAD76" w14:textId="77777777" w:rsidR="009E4579" w:rsidRPr="009E4579" w:rsidRDefault="009E4579" w:rsidP="009E4579">
      <w:pPr>
        <w:spacing w:after="0"/>
        <w:jc w:val="center"/>
        <w:rPr>
          <w:rFonts w:eastAsia="Calibri" w:cs="Times New Roman"/>
          <w:noProof/>
          <w:szCs w:val="28"/>
          <w:lang w:eastAsia="ru-RU"/>
        </w:rPr>
      </w:pPr>
      <w:r w:rsidRPr="009E4579">
        <w:rPr>
          <w:rFonts w:eastAsia="Calibri" w:cs="Times New Roman"/>
          <w:noProof/>
          <w:szCs w:val="28"/>
          <w:lang w:eastAsia="ru-RU"/>
        </w:rPr>
        <w:t>Рис. 3.10. Динаміка викидів СО</w:t>
      </w:r>
      <w:r w:rsidRPr="009E4579">
        <w:rPr>
          <w:rFonts w:eastAsia="Calibri" w:cs="Times New Roman"/>
          <w:noProof/>
          <w:szCs w:val="28"/>
          <w:vertAlign w:val="subscript"/>
          <w:lang w:eastAsia="ru-RU"/>
        </w:rPr>
        <w:t>2</w:t>
      </w:r>
      <w:r w:rsidRPr="009E4579">
        <w:rPr>
          <w:rFonts w:eastAsia="Calibri" w:cs="Times New Roman"/>
          <w:noProof/>
          <w:szCs w:val="28"/>
          <w:lang w:eastAsia="ru-RU"/>
        </w:rPr>
        <w:t xml:space="preserve"> у 201</w:t>
      </w:r>
      <w:r w:rsidR="001A64E9" w:rsidRPr="001A64E9">
        <w:rPr>
          <w:rFonts w:eastAsia="Calibri" w:cs="Times New Roman"/>
          <w:noProof/>
          <w:szCs w:val="28"/>
          <w:lang w:val="ru-RU" w:eastAsia="ru-RU"/>
        </w:rPr>
        <w:t>4</w:t>
      </w:r>
      <w:r w:rsidRPr="009E4579">
        <w:rPr>
          <w:rFonts w:eastAsia="Calibri" w:cs="Times New Roman"/>
          <w:noProof/>
          <w:szCs w:val="28"/>
          <w:lang w:eastAsia="ru-RU"/>
        </w:rPr>
        <w:t>-201</w:t>
      </w:r>
      <w:r w:rsidR="001A64E9" w:rsidRPr="001A64E9">
        <w:rPr>
          <w:rFonts w:eastAsia="Calibri" w:cs="Times New Roman"/>
          <w:noProof/>
          <w:szCs w:val="28"/>
          <w:lang w:val="ru-RU" w:eastAsia="ru-RU"/>
        </w:rPr>
        <w:t>8</w:t>
      </w:r>
      <w:r w:rsidRPr="009E4579">
        <w:rPr>
          <w:rFonts w:eastAsia="Calibri" w:cs="Times New Roman"/>
          <w:noProof/>
          <w:szCs w:val="28"/>
          <w:lang w:eastAsia="ru-RU"/>
        </w:rPr>
        <w:t xml:space="preserve"> роках в обраних секторах</w:t>
      </w:r>
    </w:p>
    <w:p w14:paraId="373A43BC" w14:textId="77777777" w:rsidR="009E4579" w:rsidRPr="009E4579" w:rsidRDefault="009E4579" w:rsidP="009E4579">
      <w:pPr>
        <w:pBdr>
          <w:bottom w:val="single" w:sz="8" w:space="1" w:color="5B9BD5"/>
        </w:pBdr>
        <w:spacing w:before="200" w:after="80"/>
        <w:ind w:firstLine="708"/>
        <w:jc w:val="both"/>
        <w:outlineLvl w:val="1"/>
        <w:rPr>
          <w:rFonts w:eastAsia="MS PGothic" w:cs="Times New Roman"/>
          <w:b/>
          <w:color w:val="2E74B5"/>
        </w:rPr>
      </w:pPr>
      <w:bookmarkStart w:id="93" w:name="_Toc494536373"/>
      <w:bookmarkStart w:id="94" w:name="_Toc495956592"/>
      <w:bookmarkStart w:id="95" w:name="_Toc500108666"/>
      <w:bookmarkStart w:id="96" w:name="_Toc526953008"/>
      <w:bookmarkStart w:id="97" w:name="_Toc7786769"/>
      <w:bookmarkStart w:id="98" w:name="_Toc26173209"/>
      <w:r w:rsidRPr="009E4579">
        <w:rPr>
          <w:rFonts w:eastAsia="MS PGothic" w:cs="Times New Roman"/>
          <w:b/>
          <w:color w:val="2E74B5"/>
        </w:rPr>
        <w:t>3.5. Формування базового кадастру викидів</w:t>
      </w:r>
      <w:bookmarkEnd w:id="93"/>
      <w:bookmarkEnd w:id="94"/>
      <w:bookmarkEnd w:id="95"/>
      <w:bookmarkEnd w:id="96"/>
      <w:bookmarkEnd w:id="97"/>
      <w:bookmarkEnd w:id="98"/>
    </w:p>
    <w:p w14:paraId="51456228" w14:textId="77777777" w:rsidR="009E4579" w:rsidRPr="009E4579" w:rsidRDefault="009E4579" w:rsidP="009E4579">
      <w:pPr>
        <w:spacing w:after="0"/>
        <w:ind w:firstLine="708"/>
        <w:jc w:val="both"/>
        <w:rPr>
          <w:rFonts w:eastAsia="Calibri" w:cs="Times New Roman"/>
          <w:noProof/>
        </w:rPr>
      </w:pPr>
      <w:r w:rsidRPr="009E4579">
        <w:rPr>
          <w:rFonts w:eastAsia="Calibri" w:cs="Times New Roman"/>
          <w:noProof/>
        </w:rPr>
        <w:t>Базовий кадастр викидів у відповідності до правил передбачених методикою Єврокомісії наведено у таблицях 3.</w:t>
      </w:r>
      <w:r w:rsidR="00CC6068">
        <w:rPr>
          <w:rFonts w:eastAsia="Calibri" w:cs="Times New Roman"/>
          <w:noProof/>
          <w:lang w:val="pl-PL"/>
        </w:rPr>
        <w:t>8</w:t>
      </w:r>
      <w:r w:rsidRPr="009E4579">
        <w:rPr>
          <w:rFonts w:eastAsia="Calibri" w:cs="Times New Roman"/>
          <w:noProof/>
        </w:rPr>
        <w:t>.-3.1</w:t>
      </w:r>
      <w:r w:rsidR="00CC6068">
        <w:rPr>
          <w:rFonts w:eastAsia="Calibri" w:cs="Times New Roman"/>
          <w:noProof/>
          <w:lang w:val="pl-PL"/>
        </w:rPr>
        <w:t>0</w:t>
      </w:r>
      <w:r w:rsidRPr="009E4579">
        <w:rPr>
          <w:rFonts w:eastAsia="Calibri" w:cs="Times New Roman"/>
          <w:noProof/>
        </w:rPr>
        <w:t>.</w:t>
      </w:r>
    </w:p>
    <w:p w14:paraId="6DD370B8" w14:textId="77777777" w:rsidR="009E4579" w:rsidRPr="00CC6068" w:rsidRDefault="009E4579" w:rsidP="009E4579">
      <w:pPr>
        <w:spacing w:after="0"/>
        <w:jc w:val="right"/>
        <w:rPr>
          <w:rFonts w:eastAsia="Calibri" w:cs="Times New Roman"/>
          <w:noProof/>
          <w:lang w:val="pl-PL"/>
        </w:rPr>
      </w:pPr>
      <w:r w:rsidRPr="009E4579">
        <w:rPr>
          <w:rFonts w:eastAsia="Calibri" w:cs="Times New Roman"/>
          <w:noProof/>
        </w:rPr>
        <w:t>Таблиця 3.</w:t>
      </w:r>
      <w:r w:rsidR="00CC6068">
        <w:rPr>
          <w:rFonts w:eastAsia="Calibri" w:cs="Times New Roman"/>
          <w:noProof/>
          <w:lang w:val="pl-PL"/>
        </w:rPr>
        <w:t>8</w:t>
      </w:r>
    </w:p>
    <w:p w14:paraId="63983B07" w14:textId="77777777" w:rsidR="009E4579" w:rsidRPr="009E4579" w:rsidRDefault="009E4579" w:rsidP="009E4579">
      <w:pPr>
        <w:spacing w:after="0"/>
        <w:jc w:val="center"/>
        <w:rPr>
          <w:rFonts w:eastAsia="Calibri" w:cs="Times New Roman"/>
          <w:noProof/>
        </w:rPr>
      </w:pPr>
      <w:r w:rsidRPr="009E4579">
        <w:rPr>
          <w:rFonts w:eastAsia="Calibri" w:cs="Times New Roman"/>
          <w:noProof/>
        </w:rPr>
        <w:t>Основні параметри базового кадастру викидів</w:t>
      </w:r>
    </w:p>
    <w:tbl>
      <w:tblPr>
        <w:tblStyle w:val="-4512"/>
        <w:tblW w:w="0" w:type="auto"/>
        <w:jc w:val="center"/>
        <w:tblLook w:val="04A0" w:firstRow="1" w:lastRow="0" w:firstColumn="1" w:lastColumn="0" w:noHBand="0" w:noVBand="1"/>
      </w:tblPr>
      <w:tblGrid>
        <w:gridCol w:w="641"/>
        <w:gridCol w:w="656"/>
        <w:gridCol w:w="1014"/>
        <w:gridCol w:w="1197"/>
        <w:gridCol w:w="1042"/>
        <w:gridCol w:w="1437"/>
        <w:gridCol w:w="1309"/>
        <w:gridCol w:w="1454"/>
      </w:tblGrid>
      <w:tr w:rsidR="009E4579" w:rsidRPr="009E4579" w14:paraId="14380ADF" w14:textId="77777777" w:rsidTr="009E457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1D62DE" w14:textId="77777777" w:rsidR="009E4579" w:rsidRPr="009E4579" w:rsidRDefault="009E4579" w:rsidP="009E4579">
            <w:pPr>
              <w:ind w:left="1103" w:hanging="1103"/>
              <w:jc w:val="center"/>
              <w:rPr>
                <w:rFonts w:cs="Times New Roman"/>
                <w:noProof/>
                <w:spacing w:val="-4"/>
                <w:sz w:val="22"/>
              </w:rPr>
            </w:pPr>
            <w:r w:rsidRPr="009E4579">
              <w:rPr>
                <w:rFonts w:cs="Times New Roman"/>
                <w:noProof/>
                <w:spacing w:val="-4"/>
                <w:sz w:val="22"/>
              </w:rPr>
              <w:t>Рік</w:t>
            </w:r>
          </w:p>
        </w:tc>
        <w:tc>
          <w:tcPr>
            <w:tcW w:w="0" w:type="auto"/>
            <w:noWrap/>
            <w:vAlign w:val="center"/>
            <w:hideMark/>
          </w:tcPr>
          <w:p w14:paraId="1C66CAFF"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4"/>
                <w:sz w:val="22"/>
              </w:rPr>
            </w:pPr>
            <w:r w:rsidRPr="009E4579">
              <w:rPr>
                <w:rFonts w:cs="Times New Roman"/>
                <w:noProof/>
                <w:spacing w:val="-4"/>
                <w:sz w:val="22"/>
              </w:rPr>
              <w:t>Тип</w:t>
            </w:r>
          </w:p>
        </w:tc>
        <w:tc>
          <w:tcPr>
            <w:tcW w:w="0" w:type="auto"/>
            <w:noWrap/>
            <w:vAlign w:val="center"/>
            <w:hideMark/>
          </w:tcPr>
          <w:p w14:paraId="2E866524"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4"/>
                <w:sz w:val="22"/>
              </w:rPr>
            </w:pPr>
            <w:r w:rsidRPr="009E4579">
              <w:rPr>
                <w:rFonts w:cs="Times New Roman"/>
                <w:noProof/>
                <w:spacing w:val="-4"/>
                <w:sz w:val="22"/>
              </w:rPr>
              <w:t>Шаблон</w:t>
            </w:r>
          </w:p>
        </w:tc>
        <w:tc>
          <w:tcPr>
            <w:tcW w:w="0" w:type="auto"/>
            <w:noWrap/>
            <w:vAlign w:val="center"/>
            <w:hideMark/>
          </w:tcPr>
          <w:p w14:paraId="74E2DB02"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4"/>
                <w:sz w:val="22"/>
              </w:rPr>
            </w:pPr>
            <w:r w:rsidRPr="009E4579">
              <w:rPr>
                <w:rFonts w:cs="Times New Roman"/>
                <w:noProof/>
                <w:spacing w:val="-4"/>
                <w:sz w:val="22"/>
              </w:rPr>
              <w:t>Рік подачі</w:t>
            </w:r>
          </w:p>
        </w:tc>
        <w:tc>
          <w:tcPr>
            <w:tcW w:w="0" w:type="auto"/>
            <w:noWrap/>
            <w:vAlign w:val="center"/>
            <w:hideMark/>
          </w:tcPr>
          <w:p w14:paraId="3DF8E020"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4"/>
                <w:sz w:val="22"/>
              </w:rPr>
            </w:pPr>
            <w:r w:rsidRPr="009E4579">
              <w:rPr>
                <w:rFonts w:cs="Times New Roman"/>
                <w:noProof/>
                <w:spacing w:val="-4"/>
                <w:sz w:val="22"/>
              </w:rPr>
              <w:t>Жителів</w:t>
            </w:r>
          </w:p>
        </w:tc>
        <w:tc>
          <w:tcPr>
            <w:tcW w:w="0" w:type="auto"/>
            <w:noWrap/>
            <w:vAlign w:val="center"/>
            <w:hideMark/>
          </w:tcPr>
          <w:p w14:paraId="0FBB03F8"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4"/>
                <w:sz w:val="22"/>
              </w:rPr>
            </w:pPr>
            <w:r w:rsidRPr="009E4579">
              <w:rPr>
                <w:rFonts w:cs="Times New Roman"/>
                <w:noProof/>
                <w:spacing w:val="-4"/>
                <w:sz w:val="22"/>
              </w:rPr>
              <w:t>Викиди СО2</w:t>
            </w:r>
          </w:p>
        </w:tc>
        <w:tc>
          <w:tcPr>
            <w:tcW w:w="0" w:type="auto"/>
            <w:noWrap/>
            <w:vAlign w:val="center"/>
            <w:hideMark/>
          </w:tcPr>
          <w:p w14:paraId="1493FA7E" w14:textId="77777777" w:rsidR="009E4579" w:rsidRPr="009E4579" w:rsidRDefault="009E4579" w:rsidP="009E4579">
            <w:pPr>
              <w:jc w:val="center"/>
              <w:cnfStyle w:val="100000000000" w:firstRow="1" w:lastRow="0" w:firstColumn="0" w:lastColumn="0" w:oddVBand="0" w:evenVBand="0" w:oddHBand="0" w:evenHBand="0" w:firstRowFirstColumn="0" w:firstRowLastColumn="0" w:lastRowFirstColumn="0" w:lastRowLastColumn="0"/>
              <w:rPr>
                <w:rFonts w:cs="Times New Roman"/>
                <w:noProof/>
                <w:spacing w:val="-4"/>
                <w:sz w:val="22"/>
              </w:rPr>
            </w:pPr>
            <w:r w:rsidRPr="009E4579">
              <w:rPr>
                <w:rFonts w:cs="Times New Roman"/>
                <w:noProof/>
                <w:spacing w:val="-4"/>
                <w:sz w:val="22"/>
              </w:rPr>
              <w:t>Оновлений</w:t>
            </w:r>
          </w:p>
        </w:tc>
        <w:tc>
          <w:tcPr>
            <w:tcW w:w="0" w:type="auto"/>
            <w:noWrap/>
            <w:vAlign w:val="center"/>
            <w:hideMark/>
          </w:tcPr>
          <w:p w14:paraId="0BFD6C7F" w14:textId="77777777" w:rsidR="009E4579" w:rsidRPr="009E4579" w:rsidRDefault="009E4579" w:rsidP="009E4579">
            <w:pPr>
              <w:tabs>
                <w:tab w:val="left" w:pos="3577"/>
                <w:tab w:val="left" w:pos="3861"/>
              </w:tabs>
              <w:ind w:right="9"/>
              <w:jc w:val="center"/>
              <w:cnfStyle w:val="100000000000" w:firstRow="1" w:lastRow="0" w:firstColumn="0" w:lastColumn="0" w:oddVBand="0" w:evenVBand="0" w:oddHBand="0" w:evenHBand="0" w:firstRowFirstColumn="0" w:firstRowLastColumn="0" w:lastRowFirstColumn="0" w:lastRowLastColumn="0"/>
              <w:rPr>
                <w:rFonts w:cs="Times New Roman"/>
                <w:noProof/>
                <w:spacing w:val="-4"/>
                <w:sz w:val="22"/>
              </w:rPr>
            </w:pPr>
            <w:r w:rsidRPr="009E4579">
              <w:rPr>
                <w:rFonts w:cs="Times New Roman"/>
                <w:noProof/>
                <w:spacing w:val="-4"/>
                <w:sz w:val="22"/>
              </w:rPr>
              <w:t>Редагований</w:t>
            </w:r>
          </w:p>
        </w:tc>
      </w:tr>
      <w:tr w:rsidR="009E4579" w:rsidRPr="009E4579" w14:paraId="16A19A64" w14:textId="77777777" w:rsidTr="009E457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05D278" w14:textId="77777777" w:rsidR="009E4579" w:rsidRPr="009E4579" w:rsidRDefault="009E4579" w:rsidP="009E4579">
            <w:pPr>
              <w:jc w:val="center"/>
              <w:rPr>
                <w:rFonts w:cs="Times New Roman"/>
                <w:noProof/>
                <w:spacing w:val="-4"/>
                <w:sz w:val="22"/>
              </w:rPr>
            </w:pPr>
            <w:r w:rsidRPr="009E4579">
              <w:rPr>
                <w:rFonts w:cs="Times New Roman"/>
                <w:noProof/>
                <w:spacing w:val="-4"/>
                <w:sz w:val="22"/>
              </w:rPr>
              <w:t>2014</w:t>
            </w:r>
          </w:p>
        </w:tc>
        <w:tc>
          <w:tcPr>
            <w:tcW w:w="0" w:type="auto"/>
            <w:noWrap/>
            <w:vAlign w:val="center"/>
            <w:hideMark/>
          </w:tcPr>
          <w:p w14:paraId="0B682E0C"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b/>
                <w:bCs/>
                <w:noProof/>
                <w:spacing w:val="-4"/>
                <w:sz w:val="22"/>
              </w:rPr>
            </w:pPr>
            <w:r w:rsidRPr="009E4579">
              <w:rPr>
                <w:rFonts w:cs="Times New Roman"/>
                <w:b/>
                <w:bCs/>
                <w:noProof/>
                <w:spacing w:val="-4"/>
                <w:sz w:val="22"/>
              </w:rPr>
              <w:t>БКВ</w:t>
            </w:r>
          </w:p>
        </w:tc>
        <w:tc>
          <w:tcPr>
            <w:tcW w:w="0" w:type="auto"/>
            <w:noWrap/>
            <w:vAlign w:val="center"/>
            <w:hideMark/>
          </w:tcPr>
          <w:p w14:paraId="36BB3DC7"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b/>
                <w:bCs/>
                <w:noProof/>
                <w:spacing w:val="-4"/>
                <w:sz w:val="22"/>
              </w:rPr>
            </w:pPr>
            <w:r w:rsidRPr="009E4579">
              <w:rPr>
                <w:rFonts w:cs="Times New Roman"/>
                <w:b/>
                <w:bCs/>
                <w:noProof/>
                <w:spacing w:val="-4"/>
                <w:sz w:val="22"/>
              </w:rPr>
              <w:t>ПДУЭР</w:t>
            </w:r>
          </w:p>
        </w:tc>
        <w:tc>
          <w:tcPr>
            <w:tcW w:w="0" w:type="auto"/>
            <w:noWrap/>
            <w:vAlign w:val="center"/>
            <w:hideMark/>
          </w:tcPr>
          <w:p w14:paraId="483DD6B5"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b/>
                <w:bCs/>
                <w:noProof/>
                <w:spacing w:val="-4"/>
                <w:sz w:val="22"/>
              </w:rPr>
            </w:pPr>
            <w:r w:rsidRPr="009E4579">
              <w:rPr>
                <w:rFonts w:cs="Times New Roman"/>
                <w:b/>
                <w:bCs/>
                <w:noProof/>
                <w:spacing w:val="-4"/>
                <w:sz w:val="22"/>
              </w:rPr>
              <w:t>2019</w:t>
            </w:r>
          </w:p>
        </w:tc>
        <w:tc>
          <w:tcPr>
            <w:tcW w:w="0" w:type="auto"/>
            <w:noWrap/>
            <w:vAlign w:val="center"/>
            <w:hideMark/>
          </w:tcPr>
          <w:p w14:paraId="0762A850" w14:textId="77777777" w:rsidR="009E4579" w:rsidRPr="00816D9F" w:rsidRDefault="00816D9F" w:rsidP="009E4579">
            <w:pPr>
              <w:jc w:val="center"/>
              <w:cnfStyle w:val="000000100000" w:firstRow="0" w:lastRow="0" w:firstColumn="0" w:lastColumn="0" w:oddVBand="0" w:evenVBand="0" w:oddHBand="1" w:evenHBand="0" w:firstRowFirstColumn="0" w:firstRowLastColumn="0" w:lastRowFirstColumn="0" w:lastRowLastColumn="0"/>
              <w:rPr>
                <w:rFonts w:cs="Times New Roman"/>
                <w:b/>
                <w:bCs/>
                <w:noProof/>
                <w:spacing w:val="-4"/>
                <w:sz w:val="22"/>
                <w:lang w:val="pl-PL"/>
              </w:rPr>
            </w:pPr>
            <w:r w:rsidRPr="00816D9F">
              <w:rPr>
                <w:rFonts w:cs="Times New Roman"/>
                <w:b/>
                <w:bCs/>
                <w:noProof/>
                <w:spacing w:val="-4"/>
                <w:sz w:val="22"/>
                <w:lang w:val="pl-PL"/>
              </w:rPr>
              <w:t>29152</w:t>
            </w:r>
          </w:p>
        </w:tc>
        <w:tc>
          <w:tcPr>
            <w:tcW w:w="0" w:type="auto"/>
            <w:noWrap/>
            <w:vAlign w:val="center"/>
            <w:hideMark/>
          </w:tcPr>
          <w:p w14:paraId="6EDFAE45" w14:textId="77777777" w:rsidR="009E4579" w:rsidRPr="009E4579" w:rsidRDefault="00A56309" w:rsidP="009E4579">
            <w:pPr>
              <w:jc w:val="center"/>
              <w:cnfStyle w:val="000000100000" w:firstRow="0" w:lastRow="0" w:firstColumn="0" w:lastColumn="0" w:oddVBand="0" w:evenVBand="0" w:oddHBand="1" w:evenHBand="0" w:firstRowFirstColumn="0" w:firstRowLastColumn="0" w:lastRowFirstColumn="0" w:lastRowLastColumn="0"/>
              <w:rPr>
                <w:rFonts w:cs="Times New Roman"/>
                <w:b/>
                <w:bCs/>
                <w:noProof/>
                <w:spacing w:val="-4"/>
                <w:sz w:val="22"/>
              </w:rPr>
            </w:pPr>
            <w:r w:rsidRPr="00A56309">
              <w:rPr>
                <w:rFonts w:cs="Times New Roman"/>
                <w:b/>
                <w:bCs/>
                <w:noProof/>
                <w:spacing w:val="-4"/>
                <w:sz w:val="22"/>
              </w:rPr>
              <w:t>78605,93</w:t>
            </w:r>
          </w:p>
        </w:tc>
        <w:tc>
          <w:tcPr>
            <w:tcW w:w="0" w:type="auto"/>
            <w:noWrap/>
            <w:vAlign w:val="center"/>
            <w:hideMark/>
          </w:tcPr>
          <w:p w14:paraId="162D8986" w14:textId="77777777" w:rsidR="009E4579" w:rsidRPr="009E4579" w:rsidRDefault="009E4579" w:rsidP="009E4579">
            <w:pPr>
              <w:jc w:val="center"/>
              <w:cnfStyle w:val="000000100000" w:firstRow="0" w:lastRow="0" w:firstColumn="0" w:lastColumn="0" w:oddVBand="0" w:evenVBand="0" w:oddHBand="1" w:evenHBand="0" w:firstRowFirstColumn="0" w:firstRowLastColumn="0" w:lastRowFirstColumn="0" w:lastRowLastColumn="0"/>
              <w:rPr>
                <w:rFonts w:cs="Times New Roman"/>
                <w:b/>
                <w:bCs/>
                <w:noProof/>
                <w:spacing w:val="-4"/>
                <w:sz w:val="22"/>
              </w:rPr>
            </w:pPr>
          </w:p>
        </w:tc>
        <w:tc>
          <w:tcPr>
            <w:tcW w:w="0" w:type="auto"/>
            <w:noWrap/>
            <w:vAlign w:val="center"/>
            <w:hideMark/>
          </w:tcPr>
          <w:p w14:paraId="6C01A847" w14:textId="77777777" w:rsidR="009E4579" w:rsidRPr="009E4579" w:rsidRDefault="009E4579" w:rsidP="009E4579">
            <w:pPr>
              <w:jc w:val="both"/>
              <w:cnfStyle w:val="000000100000" w:firstRow="0" w:lastRow="0" w:firstColumn="0" w:lastColumn="0" w:oddVBand="0" w:evenVBand="0" w:oddHBand="1" w:evenHBand="0" w:firstRowFirstColumn="0" w:firstRowLastColumn="0" w:lastRowFirstColumn="0" w:lastRowLastColumn="0"/>
              <w:rPr>
                <w:rFonts w:cs="Times New Roman"/>
                <w:b/>
                <w:bCs/>
                <w:noProof/>
                <w:spacing w:val="-4"/>
                <w:sz w:val="22"/>
              </w:rPr>
            </w:pPr>
          </w:p>
        </w:tc>
      </w:tr>
    </w:tbl>
    <w:p w14:paraId="50ACA5B3" w14:textId="77777777" w:rsidR="009E4579" w:rsidRPr="009E4579" w:rsidRDefault="009E4579" w:rsidP="009E4579">
      <w:pPr>
        <w:spacing w:after="0"/>
        <w:jc w:val="both"/>
        <w:rPr>
          <w:rFonts w:eastAsia="Calibri" w:cs="Times New Roman"/>
          <w:noProof/>
        </w:rPr>
        <w:sectPr w:rsidR="009E4579" w:rsidRPr="009E4579" w:rsidSect="0083634F">
          <w:type w:val="continuous"/>
          <w:pgSz w:w="11906" w:h="16838"/>
          <w:pgMar w:top="1134" w:right="851" w:bottom="1134" w:left="1701" w:header="709" w:footer="709" w:gutter="0"/>
          <w:cols w:space="708"/>
          <w:docGrid w:linePitch="360"/>
        </w:sectPr>
      </w:pPr>
    </w:p>
    <w:p w14:paraId="0A5DA6C9" w14:textId="77777777" w:rsidR="009E4579" w:rsidRPr="00CC6068" w:rsidRDefault="009E4579" w:rsidP="009E4579">
      <w:pPr>
        <w:spacing w:after="0"/>
        <w:jc w:val="right"/>
        <w:rPr>
          <w:rFonts w:eastAsia="Calibri" w:cs="Times New Roman"/>
          <w:noProof/>
          <w:lang w:val="pl-PL"/>
        </w:rPr>
      </w:pPr>
      <w:r w:rsidRPr="009E4579">
        <w:rPr>
          <w:rFonts w:eastAsia="Calibri" w:cs="Times New Roman"/>
          <w:noProof/>
        </w:rPr>
        <w:lastRenderedPageBreak/>
        <w:t>Таблиця 3.</w:t>
      </w:r>
      <w:r w:rsidR="00CC6068">
        <w:rPr>
          <w:rFonts w:eastAsia="Calibri" w:cs="Times New Roman"/>
          <w:noProof/>
          <w:lang w:val="pl-PL"/>
        </w:rPr>
        <w:t>9</w:t>
      </w:r>
    </w:p>
    <w:p w14:paraId="45D42FEE" w14:textId="77777777" w:rsidR="009E4579" w:rsidRPr="009E4579" w:rsidRDefault="009E4579" w:rsidP="009E4579">
      <w:pPr>
        <w:spacing w:after="0"/>
        <w:jc w:val="center"/>
        <w:rPr>
          <w:rFonts w:eastAsia="Calibri" w:cs="Times New Roman"/>
          <w:noProof/>
          <w:sz w:val="40"/>
        </w:rPr>
      </w:pPr>
      <w:r w:rsidRPr="009E4579">
        <w:rPr>
          <w:rFonts w:eastAsia="Calibri" w:cs="Times New Roman"/>
          <w:bCs/>
          <w:color w:val="000000"/>
          <w:szCs w:val="18"/>
        </w:rPr>
        <w:t xml:space="preserve">Загальне споживання енергії </w:t>
      </w:r>
    </w:p>
    <w:tbl>
      <w:tblPr>
        <w:tblStyle w:val="GridTable4-Accent51"/>
        <w:tblW w:w="0" w:type="auto"/>
        <w:jc w:val="center"/>
        <w:tblLook w:val="04E0" w:firstRow="1" w:lastRow="1" w:firstColumn="1" w:lastColumn="0" w:noHBand="0" w:noVBand="1"/>
      </w:tblPr>
      <w:tblGrid>
        <w:gridCol w:w="4098"/>
        <w:gridCol w:w="1526"/>
        <w:gridCol w:w="1491"/>
        <w:gridCol w:w="1422"/>
        <w:gridCol w:w="966"/>
        <w:gridCol w:w="966"/>
        <w:gridCol w:w="1232"/>
      </w:tblGrid>
      <w:tr w:rsidR="001A64E9" w:rsidRPr="00BD1957" w14:paraId="50CA9FED" w14:textId="77777777" w:rsidTr="001A64E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83F9F2A" w14:textId="77777777" w:rsidR="001A64E9" w:rsidRPr="00BD1957" w:rsidRDefault="001A64E9" w:rsidP="001A64E9">
            <w:pPr>
              <w:jc w:val="center"/>
              <w:rPr>
                <w:rFonts w:cs="Times New Roman"/>
                <w:sz w:val="20"/>
                <w:szCs w:val="20"/>
                <w:lang w:eastAsia="ru-RU"/>
              </w:rPr>
            </w:pPr>
            <w:r w:rsidRPr="00BD1957">
              <w:rPr>
                <w:rFonts w:cs="Times New Roman"/>
                <w:sz w:val="20"/>
                <w:szCs w:val="20"/>
                <w:lang w:eastAsia="ru-RU"/>
              </w:rPr>
              <w:t>Сектор</w:t>
            </w:r>
          </w:p>
        </w:tc>
        <w:tc>
          <w:tcPr>
            <w:tcW w:w="0" w:type="auto"/>
            <w:gridSpan w:val="6"/>
            <w:vAlign w:val="center"/>
            <w:hideMark/>
          </w:tcPr>
          <w:p w14:paraId="3BCA0911" w14:textId="0C02937C" w:rsidR="001A64E9" w:rsidRPr="00BD1957" w:rsidRDefault="00B72ACA" w:rsidP="001A64E9">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eastAsia="ru-RU"/>
              </w:rPr>
            </w:pPr>
            <w:r>
              <w:rPr>
                <w:rFonts w:cs="Times New Roman"/>
                <w:sz w:val="20"/>
                <w:szCs w:val="20"/>
                <w:lang w:eastAsia="ru-RU"/>
              </w:rPr>
              <w:t>ЗАГАЛЬНЕ СПОЖИВАННЯ ЕНЕРГІЇ [</w:t>
            </w:r>
            <w:proofErr w:type="spellStart"/>
            <w:r>
              <w:rPr>
                <w:rFonts w:cs="Times New Roman"/>
                <w:sz w:val="20"/>
                <w:szCs w:val="20"/>
                <w:lang w:eastAsia="ru-RU"/>
              </w:rPr>
              <w:t>К</w:t>
            </w:r>
            <w:r w:rsidR="001A64E9" w:rsidRPr="00BD1957">
              <w:rPr>
                <w:rFonts w:cs="Times New Roman"/>
                <w:sz w:val="20"/>
                <w:szCs w:val="20"/>
                <w:lang w:eastAsia="ru-RU"/>
              </w:rPr>
              <w:t>Вт·год</w:t>
            </w:r>
            <w:proofErr w:type="spellEnd"/>
            <w:r w:rsidR="001A64E9" w:rsidRPr="00BD1957">
              <w:rPr>
                <w:rFonts w:cs="Times New Roman"/>
                <w:sz w:val="20"/>
                <w:szCs w:val="20"/>
                <w:lang w:eastAsia="ru-RU"/>
              </w:rPr>
              <w:t>.]</w:t>
            </w:r>
          </w:p>
        </w:tc>
      </w:tr>
      <w:tr w:rsidR="001A64E9" w:rsidRPr="00BD1957" w14:paraId="642C89A1"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8661D45" w14:textId="77777777" w:rsidR="001A64E9" w:rsidRPr="00BD1957" w:rsidRDefault="001A64E9" w:rsidP="001A64E9">
            <w:pPr>
              <w:jc w:val="center"/>
              <w:rPr>
                <w:rFonts w:cs="Times New Roman"/>
                <w:color w:val="FFFFFF"/>
                <w:sz w:val="20"/>
                <w:szCs w:val="20"/>
                <w:lang w:eastAsia="ru-RU"/>
              </w:rPr>
            </w:pPr>
          </w:p>
        </w:tc>
        <w:tc>
          <w:tcPr>
            <w:tcW w:w="0" w:type="auto"/>
            <w:vMerge w:val="restart"/>
            <w:vAlign w:val="center"/>
            <w:hideMark/>
          </w:tcPr>
          <w:p w14:paraId="507D8F32"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Електроенергія</w:t>
            </w:r>
          </w:p>
        </w:tc>
        <w:tc>
          <w:tcPr>
            <w:tcW w:w="0" w:type="auto"/>
            <w:gridSpan w:val="4"/>
            <w:vAlign w:val="center"/>
            <w:hideMark/>
          </w:tcPr>
          <w:p w14:paraId="7BEB54AA"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Викопне паливо</w:t>
            </w:r>
          </w:p>
        </w:tc>
        <w:tc>
          <w:tcPr>
            <w:tcW w:w="0" w:type="auto"/>
            <w:vMerge w:val="restart"/>
            <w:vAlign w:val="center"/>
            <w:hideMark/>
          </w:tcPr>
          <w:p w14:paraId="0E1C065B"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ЗАГАЛОМ</w:t>
            </w:r>
          </w:p>
        </w:tc>
      </w:tr>
      <w:tr w:rsidR="00A3384F" w:rsidRPr="00BD1957" w14:paraId="212BC0D7"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BA8C4A6" w14:textId="77777777" w:rsidR="001A64E9" w:rsidRPr="00BD1957" w:rsidRDefault="001A64E9" w:rsidP="001A64E9">
            <w:pPr>
              <w:jc w:val="center"/>
              <w:rPr>
                <w:rFonts w:cs="Times New Roman"/>
                <w:color w:val="FFFFFF"/>
                <w:sz w:val="20"/>
                <w:szCs w:val="20"/>
                <w:lang w:eastAsia="ru-RU"/>
              </w:rPr>
            </w:pPr>
          </w:p>
        </w:tc>
        <w:tc>
          <w:tcPr>
            <w:tcW w:w="0" w:type="auto"/>
            <w:vMerge/>
            <w:vAlign w:val="center"/>
            <w:hideMark/>
          </w:tcPr>
          <w:p w14:paraId="348CE202"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1BC72811"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Природний газ</w:t>
            </w:r>
          </w:p>
        </w:tc>
        <w:tc>
          <w:tcPr>
            <w:tcW w:w="0" w:type="auto"/>
            <w:vAlign w:val="center"/>
            <w:hideMark/>
          </w:tcPr>
          <w:p w14:paraId="4258D6A3"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Зріджений газ</w:t>
            </w:r>
          </w:p>
        </w:tc>
        <w:tc>
          <w:tcPr>
            <w:tcW w:w="0" w:type="auto"/>
            <w:vAlign w:val="center"/>
            <w:hideMark/>
          </w:tcPr>
          <w:p w14:paraId="652F0979"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Дизель</w:t>
            </w:r>
          </w:p>
        </w:tc>
        <w:tc>
          <w:tcPr>
            <w:tcW w:w="0" w:type="auto"/>
            <w:vAlign w:val="center"/>
            <w:hideMark/>
          </w:tcPr>
          <w:p w14:paraId="588B5420"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Бензин</w:t>
            </w:r>
          </w:p>
        </w:tc>
        <w:tc>
          <w:tcPr>
            <w:tcW w:w="0" w:type="auto"/>
            <w:vMerge/>
            <w:vAlign w:val="center"/>
            <w:hideMark/>
          </w:tcPr>
          <w:p w14:paraId="7427426A"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p>
        </w:tc>
      </w:tr>
      <w:tr w:rsidR="001A64E9" w:rsidRPr="00BD1957" w14:paraId="3EB23651"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2691B3FA" w14:textId="77777777" w:rsidR="001A64E9" w:rsidRPr="00BD1957" w:rsidRDefault="001A64E9" w:rsidP="001A64E9">
            <w:pPr>
              <w:jc w:val="center"/>
              <w:rPr>
                <w:rFonts w:cs="Times New Roman"/>
                <w:color w:val="000000"/>
                <w:sz w:val="20"/>
                <w:szCs w:val="20"/>
                <w:lang w:eastAsia="ru-RU"/>
              </w:rPr>
            </w:pPr>
            <w:r w:rsidRPr="00BD1957">
              <w:rPr>
                <w:rFonts w:cs="Times New Roman"/>
                <w:color w:val="000000"/>
                <w:sz w:val="20"/>
                <w:szCs w:val="20"/>
                <w:lang w:eastAsia="ru-RU"/>
              </w:rPr>
              <w:t>БУДІВЛІ, ОБЛАДНАННЯ ТА ПРОМИСЛОВІ ПІДПРИЄМСТВА</w:t>
            </w:r>
          </w:p>
        </w:tc>
      </w:tr>
      <w:tr w:rsidR="00A3384F" w:rsidRPr="00BD1957" w14:paraId="6D7009C0"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DA999E" w14:textId="77777777" w:rsidR="001A64E9" w:rsidRPr="00BD1957" w:rsidRDefault="001A64E9" w:rsidP="001A64E9">
            <w:pPr>
              <w:rPr>
                <w:rFonts w:cs="Times New Roman"/>
                <w:color w:val="000000"/>
                <w:sz w:val="20"/>
                <w:szCs w:val="20"/>
                <w:lang w:eastAsia="ru-RU"/>
              </w:rPr>
            </w:pPr>
            <w:r w:rsidRPr="00BD1957">
              <w:rPr>
                <w:rFonts w:cs="Times New Roman"/>
                <w:color w:val="000000"/>
                <w:sz w:val="20"/>
                <w:szCs w:val="20"/>
                <w:lang w:eastAsia="ru-RU"/>
              </w:rPr>
              <w:t>Муніципальні будівлі, обладнання/об’єкти</w:t>
            </w:r>
          </w:p>
        </w:tc>
        <w:tc>
          <w:tcPr>
            <w:tcW w:w="0" w:type="auto"/>
            <w:vAlign w:val="center"/>
            <w:hideMark/>
          </w:tcPr>
          <w:p w14:paraId="3E441438"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4654,00</w:t>
            </w:r>
          </w:p>
        </w:tc>
        <w:tc>
          <w:tcPr>
            <w:tcW w:w="0" w:type="auto"/>
            <w:vAlign w:val="center"/>
            <w:hideMark/>
          </w:tcPr>
          <w:p w14:paraId="54C88FAB"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10340,58</w:t>
            </w:r>
          </w:p>
        </w:tc>
        <w:tc>
          <w:tcPr>
            <w:tcW w:w="0" w:type="auto"/>
            <w:vAlign w:val="center"/>
            <w:hideMark/>
          </w:tcPr>
          <w:p w14:paraId="2D3C7F78"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04F2EB19"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7631E303"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72DEEE7C"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14994,58</w:t>
            </w:r>
          </w:p>
        </w:tc>
      </w:tr>
      <w:tr w:rsidR="001A64E9" w:rsidRPr="00BD1957" w14:paraId="16CB8A9A"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32EA94" w14:textId="77777777" w:rsidR="001A64E9" w:rsidRPr="00BD1957" w:rsidRDefault="001A64E9" w:rsidP="001A64E9">
            <w:pPr>
              <w:rPr>
                <w:rFonts w:cs="Times New Roman"/>
                <w:color w:val="000000"/>
                <w:sz w:val="20"/>
                <w:szCs w:val="20"/>
                <w:lang w:eastAsia="ru-RU"/>
              </w:rPr>
            </w:pPr>
            <w:r w:rsidRPr="00BD1957">
              <w:rPr>
                <w:rFonts w:cs="Times New Roman"/>
                <w:color w:val="000000"/>
                <w:sz w:val="20"/>
                <w:szCs w:val="20"/>
                <w:lang w:eastAsia="ru-RU"/>
              </w:rPr>
              <w:t>Житлові будівлі</w:t>
            </w:r>
          </w:p>
        </w:tc>
        <w:tc>
          <w:tcPr>
            <w:tcW w:w="0" w:type="auto"/>
            <w:vAlign w:val="center"/>
            <w:hideMark/>
          </w:tcPr>
          <w:p w14:paraId="025E3C43"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23178,97</w:t>
            </w:r>
          </w:p>
        </w:tc>
        <w:tc>
          <w:tcPr>
            <w:tcW w:w="0" w:type="auto"/>
            <w:vAlign w:val="center"/>
            <w:hideMark/>
          </w:tcPr>
          <w:p w14:paraId="743A79A1"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166059,09</w:t>
            </w:r>
          </w:p>
        </w:tc>
        <w:tc>
          <w:tcPr>
            <w:tcW w:w="0" w:type="auto"/>
            <w:vAlign w:val="center"/>
            <w:hideMark/>
          </w:tcPr>
          <w:p w14:paraId="0259048A"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2C0FCDAB"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7551E10D"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6133AEF3"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189238,06</w:t>
            </w:r>
          </w:p>
        </w:tc>
      </w:tr>
      <w:tr w:rsidR="00A3384F" w:rsidRPr="00BD1957" w14:paraId="55DC3098"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91061F" w14:textId="77777777" w:rsidR="001A64E9" w:rsidRPr="00BD1957" w:rsidRDefault="001A64E9" w:rsidP="001A64E9">
            <w:pPr>
              <w:rPr>
                <w:rFonts w:cs="Times New Roman"/>
                <w:color w:val="000000"/>
                <w:sz w:val="20"/>
                <w:szCs w:val="20"/>
                <w:lang w:eastAsia="ru-RU"/>
              </w:rPr>
            </w:pPr>
            <w:r w:rsidRPr="00BD1957">
              <w:rPr>
                <w:rFonts w:cs="Times New Roman"/>
                <w:color w:val="000000"/>
                <w:sz w:val="20"/>
                <w:szCs w:val="20"/>
                <w:lang w:eastAsia="ru-RU"/>
              </w:rPr>
              <w:t>Муніципальне громадське освітлення</w:t>
            </w:r>
          </w:p>
        </w:tc>
        <w:tc>
          <w:tcPr>
            <w:tcW w:w="0" w:type="auto"/>
            <w:vAlign w:val="center"/>
            <w:hideMark/>
          </w:tcPr>
          <w:p w14:paraId="6BA4945F"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287,10</w:t>
            </w:r>
          </w:p>
        </w:tc>
        <w:tc>
          <w:tcPr>
            <w:tcW w:w="0" w:type="auto"/>
            <w:vAlign w:val="center"/>
            <w:hideMark/>
          </w:tcPr>
          <w:p w14:paraId="23DCFACC"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6F8E285E"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3BAF8A32"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5855774E"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61CECEB0"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287,10</w:t>
            </w:r>
          </w:p>
        </w:tc>
      </w:tr>
      <w:tr w:rsidR="001A64E9" w:rsidRPr="00BD1957" w14:paraId="27471DF0"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411E51" w14:textId="77777777" w:rsidR="001A64E9" w:rsidRPr="00BD1957" w:rsidRDefault="001A64E9" w:rsidP="001A64E9">
            <w:pPr>
              <w:rPr>
                <w:rFonts w:cs="Times New Roman"/>
                <w:color w:val="000000"/>
                <w:sz w:val="20"/>
                <w:szCs w:val="20"/>
                <w:lang w:eastAsia="ru-RU"/>
              </w:rPr>
            </w:pPr>
            <w:r w:rsidRPr="00BD1957">
              <w:rPr>
                <w:rFonts w:cs="Times New Roman"/>
                <w:color w:val="000000"/>
                <w:sz w:val="20"/>
                <w:szCs w:val="20"/>
                <w:lang w:eastAsia="ru-RU"/>
              </w:rPr>
              <w:t>Третинний сектор</w:t>
            </w:r>
          </w:p>
        </w:tc>
        <w:tc>
          <w:tcPr>
            <w:tcW w:w="0" w:type="auto"/>
            <w:vAlign w:val="center"/>
            <w:hideMark/>
          </w:tcPr>
          <w:p w14:paraId="0C35073C"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6652,21</w:t>
            </w:r>
          </w:p>
        </w:tc>
        <w:tc>
          <w:tcPr>
            <w:tcW w:w="0" w:type="auto"/>
            <w:vAlign w:val="center"/>
            <w:hideMark/>
          </w:tcPr>
          <w:p w14:paraId="69633B5F"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4911,74</w:t>
            </w:r>
          </w:p>
        </w:tc>
        <w:tc>
          <w:tcPr>
            <w:tcW w:w="0" w:type="auto"/>
            <w:vAlign w:val="center"/>
            <w:hideMark/>
          </w:tcPr>
          <w:p w14:paraId="1EE99CA8"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032B9727"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3A525689"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03CE956D"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11563,95</w:t>
            </w:r>
          </w:p>
        </w:tc>
      </w:tr>
      <w:tr w:rsidR="00A3384F" w:rsidRPr="00BD1957" w14:paraId="78841A1A"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544186" w14:textId="77777777" w:rsidR="001A64E9" w:rsidRPr="00BD1957" w:rsidRDefault="001A64E9" w:rsidP="001A64E9">
            <w:pPr>
              <w:jc w:val="center"/>
              <w:rPr>
                <w:rFonts w:cs="Times New Roman"/>
                <w:color w:val="000000"/>
                <w:sz w:val="20"/>
                <w:szCs w:val="20"/>
                <w:lang w:eastAsia="ru-RU"/>
              </w:rPr>
            </w:pPr>
            <w:r w:rsidRPr="00BD1957">
              <w:rPr>
                <w:rFonts w:cs="Times New Roman"/>
                <w:color w:val="000000"/>
                <w:sz w:val="20"/>
                <w:szCs w:val="20"/>
                <w:lang w:eastAsia="ru-RU"/>
              </w:rPr>
              <w:t>Всього</w:t>
            </w:r>
          </w:p>
        </w:tc>
        <w:tc>
          <w:tcPr>
            <w:tcW w:w="0" w:type="auto"/>
            <w:vAlign w:val="center"/>
            <w:hideMark/>
          </w:tcPr>
          <w:p w14:paraId="31629A81"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34772,28</w:t>
            </w:r>
          </w:p>
        </w:tc>
        <w:tc>
          <w:tcPr>
            <w:tcW w:w="0" w:type="auto"/>
            <w:vAlign w:val="center"/>
            <w:hideMark/>
          </w:tcPr>
          <w:p w14:paraId="2ECE2533"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181311,41</w:t>
            </w:r>
          </w:p>
        </w:tc>
        <w:tc>
          <w:tcPr>
            <w:tcW w:w="0" w:type="auto"/>
            <w:vAlign w:val="center"/>
            <w:hideMark/>
          </w:tcPr>
          <w:p w14:paraId="3575E34E"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069DEFA5"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73FF4B47"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23F7E7CB"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216083,69</w:t>
            </w:r>
          </w:p>
        </w:tc>
      </w:tr>
      <w:tr w:rsidR="001A64E9" w:rsidRPr="00BD1957" w14:paraId="00E3599A"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7EEA62F5" w14:textId="77777777" w:rsidR="001A64E9" w:rsidRPr="00BD1957" w:rsidRDefault="001A64E9" w:rsidP="001A64E9">
            <w:pPr>
              <w:jc w:val="center"/>
              <w:rPr>
                <w:rFonts w:cs="Times New Roman"/>
                <w:color w:val="000000"/>
                <w:sz w:val="20"/>
                <w:szCs w:val="20"/>
                <w:lang w:eastAsia="ru-RU"/>
              </w:rPr>
            </w:pPr>
            <w:r w:rsidRPr="00BD1957">
              <w:rPr>
                <w:rFonts w:cs="Times New Roman"/>
                <w:color w:val="000000"/>
                <w:sz w:val="20"/>
                <w:szCs w:val="20"/>
                <w:lang w:eastAsia="ru-RU"/>
              </w:rPr>
              <w:t>ТРАНСПОРТ</w:t>
            </w:r>
          </w:p>
        </w:tc>
      </w:tr>
      <w:tr w:rsidR="00A56309" w:rsidRPr="00BD1957" w14:paraId="3E8EB8E6"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F12185" w14:textId="77777777" w:rsidR="00A56309" w:rsidRPr="00BD1957" w:rsidRDefault="00A56309" w:rsidP="00A56309">
            <w:pPr>
              <w:rPr>
                <w:rFonts w:cs="Times New Roman"/>
                <w:color w:val="000000"/>
                <w:sz w:val="20"/>
                <w:szCs w:val="20"/>
                <w:lang w:eastAsia="ru-RU"/>
              </w:rPr>
            </w:pPr>
            <w:r w:rsidRPr="00BD1957">
              <w:rPr>
                <w:rFonts w:cs="Times New Roman"/>
                <w:color w:val="000000"/>
                <w:sz w:val="20"/>
                <w:szCs w:val="20"/>
                <w:lang w:eastAsia="ru-RU"/>
              </w:rPr>
              <w:t>Комунальний транспорт</w:t>
            </w:r>
          </w:p>
        </w:tc>
        <w:tc>
          <w:tcPr>
            <w:tcW w:w="0" w:type="auto"/>
            <w:vAlign w:val="center"/>
            <w:hideMark/>
          </w:tcPr>
          <w:p w14:paraId="399FA41D"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3C67C5BD"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7419B3AE"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ru-RU"/>
              </w:rPr>
            </w:pPr>
            <w:r w:rsidRPr="00BD1957">
              <w:rPr>
                <w:b/>
                <w:bCs/>
                <w:color w:val="000000"/>
                <w:sz w:val="20"/>
                <w:szCs w:val="20"/>
              </w:rPr>
              <w:t>58,36</w:t>
            </w:r>
          </w:p>
        </w:tc>
        <w:tc>
          <w:tcPr>
            <w:tcW w:w="0" w:type="auto"/>
            <w:vAlign w:val="center"/>
            <w:hideMark/>
          </w:tcPr>
          <w:p w14:paraId="190F1A1E"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60,00</w:t>
            </w:r>
          </w:p>
        </w:tc>
        <w:tc>
          <w:tcPr>
            <w:tcW w:w="0" w:type="auto"/>
            <w:vAlign w:val="center"/>
            <w:hideMark/>
          </w:tcPr>
          <w:p w14:paraId="7369A6C5"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112,24</w:t>
            </w:r>
          </w:p>
        </w:tc>
        <w:tc>
          <w:tcPr>
            <w:tcW w:w="0" w:type="auto"/>
            <w:vAlign w:val="center"/>
            <w:hideMark/>
          </w:tcPr>
          <w:p w14:paraId="372FC469"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230,60</w:t>
            </w:r>
          </w:p>
        </w:tc>
      </w:tr>
      <w:tr w:rsidR="00A56309" w:rsidRPr="00BD1957" w14:paraId="4D75D206"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5837B5" w14:textId="77777777" w:rsidR="00A56309" w:rsidRPr="00BD1957" w:rsidRDefault="00A56309" w:rsidP="00A56309">
            <w:pPr>
              <w:rPr>
                <w:rFonts w:cs="Times New Roman"/>
                <w:color w:val="000000"/>
                <w:sz w:val="20"/>
                <w:szCs w:val="20"/>
                <w:lang w:eastAsia="ru-RU"/>
              </w:rPr>
            </w:pPr>
            <w:r w:rsidRPr="00BD1957">
              <w:rPr>
                <w:rFonts w:cs="Times New Roman"/>
                <w:color w:val="000000"/>
                <w:sz w:val="20"/>
                <w:szCs w:val="20"/>
                <w:lang w:eastAsia="ru-RU"/>
              </w:rPr>
              <w:t>Громадський транспорт</w:t>
            </w:r>
          </w:p>
        </w:tc>
        <w:tc>
          <w:tcPr>
            <w:tcW w:w="0" w:type="auto"/>
            <w:vAlign w:val="center"/>
            <w:hideMark/>
          </w:tcPr>
          <w:p w14:paraId="475DE0A9"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77809F4A"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1C6BC94E"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735,56</w:t>
            </w:r>
          </w:p>
        </w:tc>
        <w:tc>
          <w:tcPr>
            <w:tcW w:w="0" w:type="auto"/>
            <w:vAlign w:val="center"/>
            <w:hideMark/>
          </w:tcPr>
          <w:p w14:paraId="6E166CB5"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 </w:t>
            </w:r>
          </w:p>
        </w:tc>
        <w:tc>
          <w:tcPr>
            <w:tcW w:w="0" w:type="auto"/>
            <w:vAlign w:val="center"/>
            <w:hideMark/>
          </w:tcPr>
          <w:p w14:paraId="6D553E82"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 </w:t>
            </w:r>
          </w:p>
        </w:tc>
        <w:tc>
          <w:tcPr>
            <w:tcW w:w="0" w:type="auto"/>
            <w:vAlign w:val="center"/>
            <w:hideMark/>
          </w:tcPr>
          <w:p w14:paraId="7A4BEAA6"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735,56</w:t>
            </w:r>
          </w:p>
        </w:tc>
      </w:tr>
      <w:tr w:rsidR="00A56309" w:rsidRPr="00BD1957" w14:paraId="7B5BD0D2"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07036D" w14:textId="77777777" w:rsidR="00A56309" w:rsidRPr="00BD1957" w:rsidRDefault="00A56309" w:rsidP="00A56309">
            <w:pPr>
              <w:rPr>
                <w:color w:val="000000"/>
                <w:sz w:val="20"/>
                <w:szCs w:val="20"/>
                <w:lang w:val="ru-RU"/>
              </w:rPr>
            </w:pPr>
            <w:r w:rsidRPr="00BD1957">
              <w:rPr>
                <w:color w:val="000000"/>
                <w:sz w:val="20"/>
                <w:szCs w:val="20"/>
              </w:rPr>
              <w:t>Приватний транспорт</w:t>
            </w:r>
          </w:p>
        </w:tc>
        <w:tc>
          <w:tcPr>
            <w:tcW w:w="0" w:type="auto"/>
            <w:vAlign w:val="center"/>
          </w:tcPr>
          <w:p w14:paraId="741B3EDE"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tcPr>
          <w:p w14:paraId="5447B56C"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tcPr>
          <w:p w14:paraId="5E07C3EE"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5147,23</w:t>
            </w:r>
          </w:p>
        </w:tc>
        <w:tc>
          <w:tcPr>
            <w:tcW w:w="0" w:type="auto"/>
            <w:vAlign w:val="center"/>
          </w:tcPr>
          <w:p w14:paraId="6AF4572D"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19422,41</w:t>
            </w:r>
          </w:p>
        </w:tc>
        <w:tc>
          <w:tcPr>
            <w:tcW w:w="0" w:type="auto"/>
            <w:vAlign w:val="center"/>
          </w:tcPr>
          <w:p w14:paraId="3AC151C2"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14820,55</w:t>
            </w:r>
          </w:p>
        </w:tc>
        <w:tc>
          <w:tcPr>
            <w:tcW w:w="0" w:type="auto"/>
            <w:vAlign w:val="center"/>
          </w:tcPr>
          <w:p w14:paraId="256A556C" w14:textId="77777777" w:rsidR="00A56309" w:rsidRPr="00BD1957" w:rsidRDefault="00A56309" w:rsidP="00A56309">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39390,20</w:t>
            </w:r>
          </w:p>
        </w:tc>
      </w:tr>
      <w:tr w:rsidR="00A56309" w:rsidRPr="00BD1957" w14:paraId="26BE40A9"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66F829" w14:textId="77777777" w:rsidR="00A56309" w:rsidRPr="00BD1957" w:rsidRDefault="00A56309" w:rsidP="00A56309">
            <w:pPr>
              <w:jc w:val="center"/>
              <w:rPr>
                <w:rFonts w:cs="Times New Roman"/>
                <w:color w:val="000000"/>
                <w:sz w:val="20"/>
                <w:szCs w:val="20"/>
                <w:lang w:eastAsia="ru-RU"/>
              </w:rPr>
            </w:pPr>
            <w:r w:rsidRPr="00BD1957">
              <w:rPr>
                <w:rFonts w:cs="Times New Roman"/>
                <w:color w:val="000000"/>
                <w:sz w:val="20"/>
                <w:szCs w:val="20"/>
                <w:lang w:eastAsia="ru-RU"/>
              </w:rPr>
              <w:t>Всього</w:t>
            </w:r>
          </w:p>
        </w:tc>
        <w:tc>
          <w:tcPr>
            <w:tcW w:w="0" w:type="auto"/>
            <w:vAlign w:val="center"/>
            <w:hideMark/>
          </w:tcPr>
          <w:p w14:paraId="654AF7B6"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080DF183"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19F6F3C0"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5941,15</w:t>
            </w:r>
          </w:p>
        </w:tc>
        <w:tc>
          <w:tcPr>
            <w:tcW w:w="0" w:type="auto"/>
            <w:vAlign w:val="center"/>
            <w:hideMark/>
          </w:tcPr>
          <w:p w14:paraId="31F1D954"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19482,41</w:t>
            </w:r>
          </w:p>
        </w:tc>
        <w:tc>
          <w:tcPr>
            <w:tcW w:w="0" w:type="auto"/>
            <w:vAlign w:val="center"/>
            <w:hideMark/>
          </w:tcPr>
          <w:p w14:paraId="262B376B"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14932,79</w:t>
            </w:r>
          </w:p>
        </w:tc>
        <w:tc>
          <w:tcPr>
            <w:tcW w:w="0" w:type="auto"/>
            <w:vAlign w:val="center"/>
            <w:hideMark/>
          </w:tcPr>
          <w:p w14:paraId="62F9DDC9" w14:textId="77777777" w:rsidR="00A56309" w:rsidRPr="00BD1957" w:rsidRDefault="00A56309" w:rsidP="00A56309">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40356,35</w:t>
            </w:r>
          </w:p>
        </w:tc>
      </w:tr>
      <w:tr w:rsidR="00A56309" w:rsidRPr="00BD1957" w14:paraId="1F5D75AB" w14:textId="77777777" w:rsidTr="001A64E9">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C368A9" w14:textId="77777777" w:rsidR="00A56309" w:rsidRPr="00BD1957" w:rsidRDefault="00A56309" w:rsidP="00A56309">
            <w:pPr>
              <w:jc w:val="center"/>
              <w:rPr>
                <w:rFonts w:cs="Times New Roman"/>
                <w:color w:val="000000"/>
                <w:sz w:val="20"/>
                <w:szCs w:val="20"/>
                <w:lang w:eastAsia="ru-RU"/>
              </w:rPr>
            </w:pPr>
            <w:r w:rsidRPr="00BD1957">
              <w:rPr>
                <w:rFonts w:cs="Times New Roman"/>
                <w:color w:val="000000"/>
                <w:sz w:val="20"/>
                <w:szCs w:val="20"/>
                <w:lang w:eastAsia="ru-RU"/>
              </w:rPr>
              <w:t>Разом</w:t>
            </w:r>
          </w:p>
        </w:tc>
        <w:tc>
          <w:tcPr>
            <w:tcW w:w="0" w:type="auto"/>
            <w:vAlign w:val="center"/>
            <w:hideMark/>
          </w:tcPr>
          <w:p w14:paraId="4293105C" w14:textId="77777777" w:rsidR="00A56309" w:rsidRPr="00BD1957" w:rsidRDefault="00A56309" w:rsidP="00A56309">
            <w:pPr>
              <w:jc w:val="center"/>
              <w:cnfStyle w:val="010000000000" w:firstRow="0" w:lastRow="1"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34772,28</w:t>
            </w:r>
          </w:p>
        </w:tc>
        <w:tc>
          <w:tcPr>
            <w:tcW w:w="0" w:type="auto"/>
            <w:vAlign w:val="center"/>
            <w:hideMark/>
          </w:tcPr>
          <w:p w14:paraId="1EE761BB" w14:textId="77777777" w:rsidR="00A56309" w:rsidRPr="00BD1957" w:rsidRDefault="00A56309" w:rsidP="00A56309">
            <w:pPr>
              <w:jc w:val="center"/>
              <w:cnfStyle w:val="010000000000" w:firstRow="0" w:lastRow="1"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181311,41</w:t>
            </w:r>
          </w:p>
        </w:tc>
        <w:tc>
          <w:tcPr>
            <w:tcW w:w="0" w:type="auto"/>
            <w:vAlign w:val="center"/>
            <w:hideMark/>
          </w:tcPr>
          <w:p w14:paraId="2D9D0146" w14:textId="77777777" w:rsidR="00A56309" w:rsidRPr="00BD1957"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BD1957">
              <w:rPr>
                <w:color w:val="000000"/>
                <w:sz w:val="20"/>
                <w:szCs w:val="20"/>
              </w:rPr>
              <w:t>5941,15</w:t>
            </w:r>
          </w:p>
        </w:tc>
        <w:tc>
          <w:tcPr>
            <w:tcW w:w="0" w:type="auto"/>
            <w:vAlign w:val="center"/>
            <w:hideMark/>
          </w:tcPr>
          <w:p w14:paraId="7B46B910" w14:textId="77777777" w:rsidR="00A56309" w:rsidRPr="00BD1957"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BD1957">
              <w:rPr>
                <w:color w:val="000000"/>
                <w:sz w:val="20"/>
                <w:szCs w:val="20"/>
              </w:rPr>
              <w:t>19482,41</w:t>
            </w:r>
          </w:p>
        </w:tc>
        <w:tc>
          <w:tcPr>
            <w:tcW w:w="0" w:type="auto"/>
            <w:vAlign w:val="center"/>
            <w:hideMark/>
          </w:tcPr>
          <w:p w14:paraId="63368476" w14:textId="77777777" w:rsidR="00A56309" w:rsidRPr="00BD1957"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BD1957">
              <w:rPr>
                <w:color w:val="000000"/>
                <w:sz w:val="20"/>
                <w:szCs w:val="20"/>
              </w:rPr>
              <w:t>14932,79</w:t>
            </w:r>
          </w:p>
        </w:tc>
        <w:tc>
          <w:tcPr>
            <w:tcW w:w="0" w:type="auto"/>
            <w:vAlign w:val="center"/>
            <w:hideMark/>
          </w:tcPr>
          <w:p w14:paraId="3D848134" w14:textId="77777777" w:rsidR="00A56309" w:rsidRPr="00BD1957" w:rsidRDefault="00A56309" w:rsidP="00A56309">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BD1957">
              <w:rPr>
                <w:color w:val="000000"/>
                <w:sz w:val="20"/>
                <w:szCs w:val="20"/>
              </w:rPr>
              <w:t>256440,04</w:t>
            </w:r>
          </w:p>
        </w:tc>
      </w:tr>
    </w:tbl>
    <w:p w14:paraId="5F77E96D" w14:textId="77777777" w:rsidR="009E4579" w:rsidRPr="009E4579" w:rsidRDefault="009E4579" w:rsidP="009E4579">
      <w:pPr>
        <w:spacing w:after="0"/>
        <w:jc w:val="both"/>
        <w:rPr>
          <w:rFonts w:eastAsia="Calibri" w:cs="Times New Roman"/>
          <w:noProof/>
        </w:rPr>
      </w:pPr>
    </w:p>
    <w:p w14:paraId="1642DF4E" w14:textId="77777777" w:rsidR="009E4579" w:rsidRPr="00CC6068" w:rsidRDefault="009E4579" w:rsidP="009E4579">
      <w:pPr>
        <w:spacing w:after="0"/>
        <w:jc w:val="right"/>
        <w:rPr>
          <w:rFonts w:eastAsia="Calibri" w:cs="Times New Roman"/>
          <w:noProof/>
          <w:lang w:val="pl-PL"/>
        </w:rPr>
      </w:pPr>
      <w:r w:rsidRPr="009E4579">
        <w:rPr>
          <w:rFonts w:eastAsia="Calibri" w:cs="Times New Roman"/>
          <w:noProof/>
        </w:rPr>
        <w:t>Таблиця 3.1</w:t>
      </w:r>
      <w:r w:rsidR="00CC6068">
        <w:rPr>
          <w:rFonts w:eastAsia="Calibri" w:cs="Times New Roman"/>
          <w:noProof/>
          <w:lang w:val="pl-PL"/>
        </w:rPr>
        <w:t>0</w:t>
      </w:r>
    </w:p>
    <w:p w14:paraId="1E7D6B9C" w14:textId="77777777" w:rsidR="009E4579" w:rsidRPr="009E4579" w:rsidRDefault="009E4579" w:rsidP="009E4579">
      <w:pPr>
        <w:spacing w:after="0"/>
        <w:jc w:val="center"/>
        <w:rPr>
          <w:rFonts w:eastAsia="Calibri" w:cs="Times New Roman"/>
          <w:bCs/>
          <w:color w:val="000000"/>
          <w:szCs w:val="18"/>
        </w:rPr>
      </w:pPr>
      <w:r w:rsidRPr="009E4579">
        <w:rPr>
          <w:rFonts w:eastAsia="Calibri" w:cs="Times New Roman"/>
          <w:bCs/>
          <w:color w:val="000000"/>
          <w:szCs w:val="18"/>
        </w:rPr>
        <w:t>Базовий кадастр викидів</w:t>
      </w:r>
    </w:p>
    <w:tbl>
      <w:tblPr>
        <w:tblStyle w:val="GridTable4-Accent51"/>
        <w:tblW w:w="0" w:type="auto"/>
        <w:jc w:val="center"/>
        <w:tblLook w:val="04E0" w:firstRow="1" w:lastRow="1" w:firstColumn="1" w:lastColumn="0" w:noHBand="0" w:noVBand="1"/>
      </w:tblPr>
      <w:tblGrid>
        <w:gridCol w:w="4098"/>
        <w:gridCol w:w="1526"/>
        <w:gridCol w:w="1491"/>
        <w:gridCol w:w="1422"/>
        <w:gridCol w:w="866"/>
        <w:gridCol w:w="866"/>
        <w:gridCol w:w="1232"/>
      </w:tblGrid>
      <w:tr w:rsidR="001A64E9" w:rsidRPr="00BD1957" w14:paraId="3776CAA4" w14:textId="77777777" w:rsidTr="001A64E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C9602F5" w14:textId="77777777" w:rsidR="001A64E9" w:rsidRPr="00BD1957" w:rsidRDefault="001A64E9" w:rsidP="001A64E9">
            <w:pPr>
              <w:jc w:val="center"/>
              <w:rPr>
                <w:rFonts w:cs="Times New Roman"/>
                <w:sz w:val="20"/>
                <w:szCs w:val="20"/>
                <w:lang w:eastAsia="ru-RU"/>
              </w:rPr>
            </w:pPr>
            <w:r w:rsidRPr="00BD1957">
              <w:rPr>
                <w:rFonts w:cs="Times New Roman"/>
                <w:sz w:val="20"/>
                <w:szCs w:val="20"/>
                <w:lang w:eastAsia="ru-RU"/>
              </w:rPr>
              <w:t>Сектор</w:t>
            </w:r>
          </w:p>
        </w:tc>
        <w:tc>
          <w:tcPr>
            <w:tcW w:w="0" w:type="auto"/>
            <w:gridSpan w:val="6"/>
            <w:vAlign w:val="center"/>
            <w:hideMark/>
          </w:tcPr>
          <w:p w14:paraId="31FC4F31" w14:textId="77777777" w:rsidR="001A64E9" w:rsidRPr="00BD1957" w:rsidRDefault="001A64E9" w:rsidP="001A64E9">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eastAsia="ru-RU"/>
              </w:rPr>
            </w:pPr>
            <w:r w:rsidRPr="00BD1957">
              <w:rPr>
                <w:rFonts w:cs="Times New Roman"/>
                <w:sz w:val="20"/>
                <w:szCs w:val="20"/>
                <w:lang w:eastAsia="ru-RU"/>
              </w:rPr>
              <w:t>Базовий кадастр викидів [тСО2.]</w:t>
            </w:r>
          </w:p>
        </w:tc>
      </w:tr>
      <w:tr w:rsidR="001A64E9" w:rsidRPr="00BD1957" w14:paraId="6F34403E"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348C620" w14:textId="77777777" w:rsidR="001A64E9" w:rsidRPr="00BD1957" w:rsidRDefault="001A64E9" w:rsidP="001A64E9">
            <w:pPr>
              <w:jc w:val="center"/>
              <w:rPr>
                <w:rFonts w:cs="Times New Roman"/>
                <w:color w:val="FFFFFF"/>
                <w:sz w:val="20"/>
                <w:szCs w:val="20"/>
                <w:lang w:eastAsia="ru-RU"/>
              </w:rPr>
            </w:pPr>
          </w:p>
        </w:tc>
        <w:tc>
          <w:tcPr>
            <w:tcW w:w="0" w:type="auto"/>
            <w:vMerge w:val="restart"/>
            <w:vAlign w:val="center"/>
            <w:hideMark/>
          </w:tcPr>
          <w:p w14:paraId="79E59D93"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Електроенергія</w:t>
            </w:r>
          </w:p>
        </w:tc>
        <w:tc>
          <w:tcPr>
            <w:tcW w:w="0" w:type="auto"/>
            <w:gridSpan w:val="4"/>
            <w:vAlign w:val="center"/>
            <w:hideMark/>
          </w:tcPr>
          <w:p w14:paraId="78DB1C71"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Викопне паливо</w:t>
            </w:r>
          </w:p>
        </w:tc>
        <w:tc>
          <w:tcPr>
            <w:tcW w:w="0" w:type="auto"/>
            <w:vMerge w:val="restart"/>
            <w:vAlign w:val="center"/>
            <w:hideMark/>
          </w:tcPr>
          <w:p w14:paraId="08DF07A0"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ЗАГАЛОМ</w:t>
            </w:r>
          </w:p>
        </w:tc>
      </w:tr>
      <w:tr w:rsidR="001A64E9" w:rsidRPr="00BD1957" w14:paraId="797E2CDB"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291706D" w14:textId="77777777" w:rsidR="001A64E9" w:rsidRPr="00BD1957" w:rsidRDefault="001A64E9" w:rsidP="001A64E9">
            <w:pPr>
              <w:jc w:val="center"/>
              <w:rPr>
                <w:rFonts w:cs="Times New Roman"/>
                <w:color w:val="FFFFFF"/>
                <w:sz w:val="20"/>
                <w:szCs w:val="20"/>
                <w:lang w:eastAsia="ru-RU"/>
              </w:rPr>
            </w:pPr>
          </w:p>
        </w:tc>
        <w:tc>
          <w:tcPr>
            <w:tcW w:w="0" w:type="auto"/>
            <w:vMerge/>
            <w:vAlign w:val="center"/>
            <w:hideMark/>
          </w:tcPr>
          <w:p w14:paraId="6092E0A2"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7DC09B49"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Природний газ</w:t>
            </w:r>
          </w:p>
        </w:tc>
        <w:tc>
          <w:tcPr>
            <w:tcW w:w="0" w:type="auto"/>
            <w:vAlign w:val="center"/>
            <w:hideMark/>
          </w:tcPr>
          <w:p w14:paraId="61124A0F"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Зріджений газ</w:t>
            </w:r>
          </w:p>
        </w:tc>
        <w:tc>
          <w:tcPr>
            <w:tcW w:w="0" w:type="auto"/>
            <w:vAlign w:val="center"/>
            <w:hideMark/>
          </w:tcPr>
          <w:p w14:paraId="15B01C1C"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Дизель</w:t>
            </w:r>
          </w:p>
        </w:tc>
        <w:tc>
          <w:tcPr>
            <w:tcW w:w="0" w:type="auto"/>
            <w:vAlign w:val="center"/>
            <w:hideMark/>
          </w:tcPr>
          <w:p w14:paraId="20331EEA"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Бензин</w:t>
            </w:r>
          </w:p>
        </w:tc>
        <w:tc>
          <w:tcPr>
            <w:tcW w:w="0" w:type="auto"/>
            <w:vMerge/>
            <w:vAlign w:val="center"/>
            <w:hideMark/>
          </w:tcPr>
          <w:p w14:paraId="6435A815"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p>
        </w:tc>
      </w:tr>
      <w:tr w:rsidR="001A64E9" w:rsidRPr="00BD1957" w14:paraId="2314699C"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788BB7BB" w14:textId="77777777" w:rsidR="001A64E9" w:rsidRPr="00BD1957" w:rsidRDefault="001A64E9" w:rsidP="001A64E9">
            <w:pPr>
              <w:jc w:val="center"/>
              <w:rPr>
                <w:rFonts w:cs="Times New Roman"/>
                <w:color w:val="000000"/>
                <w:sz w:val="20"/>
                <w:szCs w:val="20"/>
                <w:lang w:eastAsia="ru-RU"/>
              </w:rPr>
            </w:pPr>
            <w:r w:rsidRPr="00BD1957">
              <w:rPr>
                <w:rFonts w:cs="Times New Roman"/>
                <w:color w:val="000000"/>
                <w:sz w:val="20"/>
                <w:szCs w:val="20"/>
                <w:lang w:eastAsia="ru-RU"/>
              </w:rPr>
              <w:t>БУДІВЛІ, ОБЛАДНАННЯ ТА ПРОМИСЛОВІ ПІДПРИЄМСТВА</w:t>
            </w:r>
          </w:p>
        </w:tc>
      </w:tr>
      <w:tr w:rsidR="001A64E9" w:rsidRPr="00BD1957" w14:paraId="3E439D1D"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245611" w14:textId="77777777" w:rsidR="001A64E9" w:rsidRPr="00BD1957" w:rsidRDefault="001A64E9" w:rsidP="001A64E9">
            <w:pPr>
              <w:rPr>
                <w:rFonts w:cs="Times New Roman"/>
                <w:color w:val="000000"/>
                <w:sz w:val="20"/>
                <w:szCs w:val="20"/>
                <w:lang w:eastAsia="ru-RU"/>
              </w:rPr>
            </w:pPr>
            <w:r w:rsidRPr="00BD1957">
              <w:rPr>
                <w:rFonts w:cs="Times New Roman"/>
                <w:color w:val="000000"/>
                <w:sz w:val="20"/>
                <w:szCs w:val="20"/>
                <w:lang w:eastAsia="ru-RU"/>
              </w:rPr>
              <w:t>Муніципальні будівлі, обладнання/об’єкти</w:t>
            </w:r>
          </w:p>
        </w:tc>
        <w:tc>
          <w:tcPr>
            <w:tcW w:w="0" w:type="auto"/>
            <w:vAlign w:val="center"/>
            <w:hideMark/>
          </w:tcPr>
          <w:p w14:paraId="4A06C68E"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4244,45</w:t>
            </w:r>
          </w:p>
        </w:tc>
        <w:tc>
          <w:tcPr>
            <w:tcW w:w="0" w:type="auto"/>
            <w:vAlign w:val="center"/>
            <w:hideMark/>
          </w:tcPr>
          <w:p w14:paraId="00FC2383"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2088,80</w:t>
            </w:r>
          </w:p>
        </w:tc>
        <w:tc>
          <w:tcPr>
            <w:tcW w:w="0" w:type="auto"/>
            <w:vAlign w:val="center"/>
            <w:hideMark/>
          </w:tcPr>
          <w:p w14:paraId="63EAF79C"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4829FD28"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0DE1B28A"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268B04CB"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6333,25</w:t>
            </w:r>
          </w:p>
        </w:tc>
      </w:tr>
      <w:tr w:rsidR="001A64E9" w:rsidRPr="00BD1957" w14:paraId="1D06CFDF"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EF324F" w14:textId="77777777" w:rsidR="001A64E9" w:rsidRPr="00BD1957" w:rsidRDefault="001A64E9" w:rsidP="001A64E9">
            <w:pPr>
              <w:rPr>
                <w:rFonts w:cs="Times New Roman"/>
                <w:color w:val="000000"/>
                <w:sz w:val="20"/>
                <w:szCs w:val="20"/>
                <w:lang w:eastAsia="ru-RU"/>
              </w:rPr>
            </w:pPr>
            <w:r w:rsidRPr="00BD1957">
              <w:rPr>
                <w:rFonts w:cs="Times New Roman"/>
                <w:color w:val="000000"/>
                <w:sz w:val="20"/>
                <w:szCs w:val="20"/>
                <w:lang w:eastAsia="ru-RU"/>
              </w:rPr>
              <w:t>Житлові будівлі</w:t>
            </w:r>
          </w:p>
        </w:tc>
        <w:tc>
          <w:tcPr>
            <w:tcW w:w="0" w:type="auto"/>
            <w:vAlign w:val="center"/>
            <w:hideMark/>
          </w:tcPr>
          <w:p w14:paraId="6D69D331"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21139,22</w:t>
            </w:r>
          </w:p>
        </w:tc>
        <w:tc>
          <w:tcPr>
            <w:tcW w:w="0" w:type="auto"/>
            <w:vAlign w:val="center"/>
            <w:hideMark/>
          </w:tcPr>
          <w:p w14:paraId="0FD7FE7B"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33543,94</w:t>
            </w:r>
          </w:p>
        </w:tc>
        <w:tc>
          <w:tcPr>
            <w:tcW w:w="0" w:type="auto"/>
            <w:vAlign w:val="center"/>
            <w:hideMark/>
          </w:tcPr>
          <w:p w14:paraId="6C4A7BF0"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00819C6E"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075ACD5B"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4184C1AD"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54683,15</w:t>
            </w:r>
          </w:p>
        </w:tc>
      </w:tr>
      <w:tr w:rsidR="001A64E9" w:rsidRPr="00BD1957" w14:paraId="313BBEEB"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615ADB" w14:textId="77777777" w:rsidR="001A64E9" w:rsidRPr="00BD1957" w:rsidRDefault="001A64E9" w:rsidP="001A64E9">
            <w:pPr>
              <w:rPr>
                <w:rFonts w:cs="Times New Roman"/>
                <w:color w:val="000000"/>
                <w:sz w:val="20"/>
                <w:szCs w:val="20"/>
                <w:lang w:eastAsia="ru-RU"/>
              </w:rPr>
            </w:pPr>
            <w:r w:rsidRPr="00BD1957">
              <w:rPr>
                <w:rFonts w:cs="Times New Roman"/>
                <w:color w:val="000000"/>
                <w:sz w:val="20"/>
                <w:szCs w:val="20"/>
                <w:lang w:eastAsia="ru-RU"/>
              </w:rPr>
              <w:t>Муніципальне громадське освітлення</w:t>
            </w:r>
          </w:p>
        </w:tc>
        <w:tc>
          <w:tcPr>
            <w:tcW w:w="0" w:type="auto"/>
            <w:vAlign w:val="center"/>
            <w:hideMark/>
          </w:tcPr>
          <w:p w14:paraId="16E749EB"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261,84</w:t>
            </w:r>
          </w:p>
        </w:tc>
        <w:tc>
          <w:tcPr>
            <w:tcW w:w="0" w:type="auto"/>
            <w:vAlign w:val="center"/>
            <w:hideMark/>
          </w:tcPr>
          <w:p w14:paraId="420B855A"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4F07A463"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733A49DF"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1E30DD09"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539C60D5"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261,84</w:t>
            </w:r>
          </w:p>
        </w:tc>
      </w:tr>
      <w:tr w:rsidR="001A64E9" w:rsidRPr="00BD1957" w14:paraId="14E4D14D"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181AA8" w14:textId="77777777" w:rsidR="001A64E9" w:rsidRPr="00BD1957" w:rsidRDefault="001A64E9" w:rsidP="001A64E9">
            <w:pPr>
              <w:rPr>
                <w:rFonts w:cs="Times New Roman"/>
                <w:color w:val="000000"/>
                <w:sz w:val="20"/>
                <w:szCs w:val="20"/>
                <w:lang w:eastAsia="ru-RU"/>
              </w:rPr>
            </w:pPr>
            <w:r w:rsidRPr="00BD1957">
              <w:rPr>
                <w:rFonts w:cs="Times New Roman"/>
                <w:color w:val="000000"/>
                <w:sz w:val="20"/>
                <w:szCs w:val="20"/>
                <w:lang w:eastAsia="ru-RU"/>
              </w:rPr>
              <w:t>Третинний сектор</w:t>
            </w:r>
          </w:p>
        </w:tc>
        <w:tc>
          <w:tcPr>
            <w:tcW w:w="0" w:type="auto"/>
            <w:vAlign w:val="center"/>
            <w:hideMark/>
          </w:tcPr>
          <w:p w14:paraId="23C37E58"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6066,81</w:t>
            </w:r>
          </w:p>
        </w:tc>
        <w:tc>
          <w:tcPr>
            <w:tcW w:w="0" w:type="auto"/>
            <w:vAlign w:val="center"/>
            <w:hideMark/>
          </w:tcPr>
          <w:p w14:paraId="1DD2AB3F"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992,17</w:t>
            </w:r>
          </w:p>
        </w:tc>
        <w:tc>
          <w:tcPr>
            <w:tcW w:w="0" w:type="auto"/>
            <w:vAlign w:val="center"/>
            <w:hideMark/>
          </w:tcPr>
          <w:p w14:paraId="360048FC"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43FCAEC2"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4FC91FB1"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71D1B39F" w14:textId="77777777" w:rsidR="001A64E9" w:rsidRPr="00BD1957" w:rsidRDefault="001A64E9" w:rsidP="001A64E9">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7058,98</w:t>
            </w:r>
          </w:p>
        </w:tc>
      </w:tr>
      <w:tr w:rsidR="001A64E9" w:rsidRPr="00BD1957" w14:paraId="712DD994"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3E383D" w14:textId="77777777" w:rsidR="001A64E9" w:rsidRPr="00BD1957" w:rsidRDefault="001A64E9" w:rsidP="001A64E9">
            <w:pPr>
              <w:jc w:val="center"/>
              <w:rPr>
                <w:rFonts w:cs="Times New Roman"/>
                <w:color w:val="000000"/>
                <w:sz w:val="20"/>
                <w:szCs w:val="20"/>
                <w:lang w:eastAsia="ru-RU"/>
              </w:rPr>
            </w:pPr>
            <w:r w:rsidRPr="00BD1957">
              <w:rPr>
                <w:rFonts w:cs="Times New Roman"/>
                <w:color w:val="000000"/>
                <w:sz w:val="20"/>
                <w:szCs w:val="20"/>
                <w:lang w:eastAsia="ru-RU"/>
              </w:rPr>
              <w:t>Всього</w:t>
            </w:r>
          </w:p>
        </w:tc>
        <w:tc>
          <w:tcPr>
            <w:tcW w:w="0" w:type="auto"/>
            <w:vAlign w:val="center"/>
            <w:hideMark/>
          </w:tcPr>
          <w:p w14:paraId="530037A7"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31712,32</w:t>
            </w:r>
          </w:p>
        </w:tc>
        <w:tc>
          <w:tcPr>
            <w:tcW w:w="0" w:type="auto"/>
            <w:vAlign w:val="center"/>
            <w:hideMark/>
          </w:tcPr>
          <w:p w14:paraId="4A63E40C"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36624,91</w:t>
            </w:r>
          </w:p>
        </w:tc>
        <w:tc>
          <w:tcPr>
            <w:tcW w:w="0" w:type="auto"/>
            <w:vAlign w:val="center"/>
            <w:hideMark/>
          </w:tcPr>
          <w:p w14:paraId="75308D27"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62A4077A"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49BFCC54"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5E0E99C4" w14:textId="77777777" w:rsidR="001A64E9" w:rsidRPr="00BD1957" w:rsidRDefault="001A64E9" w:rsidP="001A64E9">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68337,22</w:t>
            </w:r>
          </w:p>
        </w:tc>
      </w:tr>
      <w:tr w:rsidR="001A64E9" w:rsidRPr="00BD1957" w14:paraId="4B7A25AC"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14:paraId="0700F9C1" w14:textId="77777777" w:rsidR="001A64E9" w:rsidRPr="00BD1957" w:rsidRDefault="001A64E9" w:rsidP="001A64E9">
            <w:pPr>
              <w:jc w:val="center"/>
              <w:rPr>
                <w:rFonts w:cs="Times New Roman"/>
                <w:color w:val="000000"/>
                <w:sz w:val="20"/>
                <w:szCs w:val="20"/>
                <w:lang w:eastAsia="ru-RU"/>
              </w:rPr>
            </w:pPr>
            <w:r w:rsidRPr="00BD1957">
              <w:rPr>
                <w:rFonts w:cs="Times New Roman"/>
                <w:color w:val="000000"/>
                <w:sz w:val="20"/>
                <w:szCs w:val="20"/>
                <w:lang w:eastAsia="ru-RU"/>
              </w:rPr>
              <w:t>ТРАНСПОРТ</w:t>
            </w:r>
          </w:p>
        </w:tc>
      </w:tr>
      <w:tr w:rsidR="00BD1957" w:rsidRPr="00BD1957" w14:paraId="0B6CC94C" w14:textId="77777777" w:rsidTr="001A64E9">
        <w:trPr>
          <w:trHeight w:val="78"/>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04190B" w14:textId="77777777" w:rsidR="00BD1957" w:rsidRPr="00BD1957" w:rsidRDefault="00BD1957" w:rsidP="00BD1957">
            <w:pPr>
              <w:rPr>
                <w:rFonts w:cs="Times New Roman"/>
                <w:color w:val="000000"/>
                <w:sz w:val="20"/>
                <w:szCs w:val="20"/>
                <w:lang w:eastAsia="ru-RU"/>
              </w:rPr>
            </w:pPr>
            <w:r w:rsidRPr="00BD1957">
              <w:rPr>
                <w:rFonts w:cs="Times New Roman"/>
                <w:color w:val="000000"/>
                <w:sz w:val="20"/>
                <w:szCs w:val="20"/>
                <w:lang w:eastAsia="ru-RU"/>
              </w:rPr>
              <w:t>Комунальний транспорт</w:t>
            </w:r>
          </w:p>
        </w:tc>
        <w:tc>
          <w:tcPr>
            <w:tcW w:w="0" w:type="auto"/>
            <w:vAlign w:val="center"/>
            <w:hideMark/>
          </w:tcPr>
          <w:p w14:paraId="40418181"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2C1208C8"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4AE7AF1B"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ru-RU"/>
              </w:rPr>
            </w:pPr>
            <w:r w:rsidRPr="00BD1957">
              <w:rPr>
                <w:b/>
                <w:bCs/>
                <w:color w:val="000000"/>
                <w:sz w:val="20"/>
                <w:szCs w:val="20"/>
              </w:rPr>
              <w:t>13,25</w:t>
            </w:r>
          </w:p>
        </w:tc>
        <w:tc>
          <w:tcPr>
            <w:tcW w:w="0" w:type="auto"/>
            <w:vAlign w:val="center"/>
            <w:hideMark/>
          </w:tcPr>
          <w:p w14:paraId="35357F78"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16,02</w:t>
            </w:r>
          </w:p>
        </w:tc>
        <w:tc>
          <w:tcPr>
            <w:tcW w:w="0" w:type="auto"/>
            <w:vAlign w:val="center"/>
            <w:hideMark/>
          </w:tcPr>
          <w:p w14:paraId="6067DE35"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27,95</w:t>
            </w:r>
          </w:p>
        </w:tc>
        <w:tc>
          <w:tcPr>
            <w:tcW w:w="0" w:type="auto"/>
            <w:vAlign w:val="center"/>
            <w:hideMark/>
          </w:tcPr>
          <w:p w14:paraId="0BC47943"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57,21</w:t>
            </w:r>
          </w:p>
        </w:tc>
      </w:tr>
      <w:tr w:rsidR="00BD1957" w:rsidRPr="00BD1957" w14:paraId="5ACDDD37"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7326CC" w14:textId="77777777" w:rsidR="00BD1957" w:rsidRPr="00BD1957" w:rsidRDefault="00BD1957" w:rsidP="00BD1957">
            <w:pPr>
              <w:rPr>
                <w:rFonts w:cs="Times New Roman"/>
                <w:color w:val="000000"/>
                <w:sz w:val="20"/>
                <w:szCs w:val="20"/>
                <w:lang w:eastAsia="ru-RU"/>
              </w:rPr>
            </w:pPr>
            <w:r w:rsidRPr="00BD1957">
              <w:rPr>
                <w:rFonts w:cs="Times New Roman"/>
                <w:color w:val="000000"/>
                <w:sz w:val="20"/>
                <w:szCs w:val="20"/>
                <w:lang w:eastAsia="ru-RU"/>
              </w:rPr>
              <w:t>Громадський транспорт</w:t>
            </w:r>
          </w:p>
        </w:tc>
        <w:tc>
          <w:tcPr>
            <w:tcW w:w="0" w:type="auto"/>
            <w:vAlign w:val="center"/>
            <w:hideMark/>
          </w:tcPr>
          <w:p w14:paraId="47A4572C"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06B0FE84"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ru-RU"/>
              </w:rPr>
            </w:pPr>
          </w:p>
        </w:tc>
        <w:tc>
          <w:tcPr>
            <w:tcW w:w="0" w:type="auto"/>
            <w:vAlign w:val="center"/>
            <w:hideMark/>
          </w:tcPr>
          <w:p w14:paraId="4F20C506"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166,97</w:t>
            </w:r>
          </w:p>
        </w:tc>
        <w:tc>
          <w:tcPr>
            <w:tcW w:w="0" w:type="auto"/>
            <w:vAlign w:val="center"/>
            <w:hideMark/>
          </w:tcPr>
          <w:p w14:paraId="3733646D"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 </w:t>
            </w:r>
          </w:p>
        </w:tc>
        <w:tc>
          <w:tcPr>
            <w:tcW w:w="0" w:type="auto"/>
            <w:vAlign w:val="center"/>
            <w:hideMark/>
          </w:tcPr>
          <w:p w14:paraId="49A07CFE"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 </w:t>
            </w:r>
          </w:p>
        </w:tc>
        <w:tc>
          <w:tcPr>
            <w:tcW w:w="0" w:type="auto"/>
            <w:vAlign w:val="center"/>
            <w:hideMark/>
          </w:tcPr>
          <w:p w14:paraId="2CE7FC7C"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166,97</w:t>
            </w:r>
          </w:p>
        </w:tc>
      </w:tr>
      <w:tr w:rsidR="00BD1957" w:rsidRPr="00BD1957" w14:paraId="38097107" w14:textId="77777777" w:rsidTr="001A64E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AC5B5A" w14:textId="77777777" w:rsidR="00BD1957" w:rsidRPr="00BD1957" w:rsidRDefault="00BD1957" w:rsidP="00BD1957">
            <w:pPr>
              <w:rPr>
                <w:rFonts w:cs="Times New Roman"/>
                <w:color w:val="000000"/>
                <w:sz w:val="20"/>
                <w:szCs w:val="20"/>
                <w:lang w:eastAsia="ru-RU"/>
              </w:rPr>
            </w:pPr>
          </w:p>
        </w:tc>
        <w:tc>
          <w:tcPr>
            <w:tcW w:w="0" w:type="auto"/>
            <w:vAlign w:val="center"/>
          </w:tcPr>
          <w:p w14:paraId="3D395367"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tcPr>
          <w:p w14:paraId="5B4169BD"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ru-RU"/>
              </w:rPr>
            </w:pPr>
          </w:p>
        </w:tc>
        <w:tc>
          <w:tcPr>
            <w:tcW w:w="0" w:type="auto"/>
            <w:vAlign w:val="center"/>
          </w:tcPr>
          <w:p w14:paraId="778250E6"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1168,42</w:t>
            </w:r>
          </w:p>
        </w:tc>
        <w:tc>
          <w:tcPr>
            <w:tcW w:w="0" w:type="auto"/>
            <w:vAlign w:val="center"/>
          </w:tcPr>
          <w:p w14:paraId="5D666E34"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5185,78</w:t>
            </w:r>
          </w:p>
        </w:tc>
        <w:tc>
          <w:tcPr>
            <w:tcW w:w="0" w:type="auto"/>
            <w:vAlign w:val="center"/>
          </w:tcPr>
          <w:p w14:paraId="3D9EBB66"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3690,32</w:t>
            </w:r>
          </w:p>
        </w:tc>
        <w:tc>
          <w:tcPr>
            <w:tcW w:w="0" w:type="auto"/>
            <w:vAlign w:val="center"/>
          </w:tcPr>
          <w:p w14:paraId="0D881139" w14:textId="77777777" w:rsidR="00BD1957" w:rsidRPr="00BD1957" w:rsidRDefault="00BD1957" w:rsidP="00BD1957">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D1957">
              <w:rPr>
                <w:b/>
                <w:bCs/>
                <w:color w:val="000000"/>
                <w:sz w:val="20"/>
                <w:szCs w:val="20"/>
              </w:rPr>
              <w:t>10044,52</w:t>
            </w:r>
          </w:p>
        </w:tc>
      </w:tr>
      <w:tr w:rsidR="00BD1957" w:rsidRPr="00BD1957" w14:paraId="7F0BE4C0" w14:textId="77777777" w:rsidTr="001A64E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41F1A8" w14:textId="77777777" w:rsidR="00BD1957" w:rsidRPr="00BD1957" w:rsidRDefault="00BD1957" w:rsidP="00BD1957">
            <w:pPr>
              <w:jc w:val="center"/>
              <w:rPr>
                <w:rFonts w:cs="Times New Roman"/>
                <w:color w:val="000000"/>
                <w:sz w:val="20"/>
                <w:szCs w:val="20"/>
                <w:lang w:eastAsia="ru-RU"/>
              </w:rPr>
            </w:pPr>
            <w:r w:rsidRPr="00BD1957">
              <w:rPr>
                <w:rFonts w:cs="Times New Roman"/>
                <w:color w:val="000000"/>
                <w:sz w:val="20"/>
                <w:szCs w:val="20"/>
                <w:lang w:eastAsia="ru-RU"/>
              </w:rPr>
              <w:t>Всього</w:t>
            </w:r>
          </w:p>
        </w:tc>
        <w:tc>
          <w:tcPr>
            <w:tcW w:w="0" w:type="auto"/>
            <w:vAlign w:val="center"/>
            <w:hideMark/>
          </w:tcPr>
          <w:p w14:paraId="45E0AB3F"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57167B55"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0"/>
                <w:szCs w:val="20"/>
                <w:lang w:eastAsia="ru-RU"/>
              </w:rPr>
            </w:pPr>
            <w:r w:rsidRPr="00BD1957">
              <w:rPr>
                <w:rFonts w:cs="Times New Roman"/>
                <w:b/>
                <w:bCs/>
                <w:color w:val="000000"/>
                <w:sz w:val="20"/>
                <w:szCs w:val="20"/>
                <w:lang w:eastAsia="ru-RU"/>
              </w:rPr>
              <w:t>0,00</w:t>
            </w:r>
          </w:p>
        </w:tc>
        <w:tc>
          <w:tcPr>
            <w:tcW w:w="0" w:type="auto"/>
            <w:vAlign w:val="center"/>
            <w:hideMark/>
          </w:tcPr>
          <w:p w14:paraId="148657DB"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1348,64</w:t>
            </w:r>
          </w:p>
        </w:tc>
        <w:tc>
          <w:tcPr>
            <w:tcW w:w="0" w:type="auto"/>
            <w:vAlign w:val="center"/>
            <w:hideMark/>
          </w:tcPr>
          <w:p w14:paraId="00E51639"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5201,80</w:t>
            </w:r>
          </w:p>
        </w:tc>
        <w:tc>
          <w:tcPr>
            <w:tcW w:w="0" w:type="auto"/>
            <w:vAlign w:val="center"/>
            <w:hideMark/>
          </w:tcPr>
          <w:p w14:paraId="6F923BE1"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3718,26</w:t>
            </w:r>
          </w:p>
        </w:tc>
        <w:tc>
          <w:tcPr>
            <w:tcW w:w="0" w:type="auto"/>
            <w:vAlign w:val="center"/>
            <w:hideMark/>
          </w:tcPr>
          <w:p w14:paraId="58102943" w14:textId="77777777" w:rsidR="00BD1957" w:rsidRPr="00BD1957" w:rsidRDefault="00BD1957" w:rsidP="00BD1957">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D1957">
              <w:rPr>
                <w:b/>
                <w:bCs/>
                <w:color w:val="000000"/>
                <w:sz w:val="20"/>
                <w:szCs w:val="20"/>
              </w:rPr>
              <w:t>10268,71</w:t>
            </w:r>
          </w:p>
        </w:tc>
      </w:tr>
      <w:tr w:rsidR="00BD1957" w:rsidRPr="00BD1957" w14:paraId="44E4F044" w14:textId="77777777" w:rsidTr="001A64E9">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538BCB" w14:textId="77777777" w:rsidR="00BD1957" w:rsidRPr="00BD1957" w:rsidRDefault="00BD1957" w:rsidP="00BD1957">
            <w:pPr>
              <w:jc w:val="center"/>
              <w:rPr>
                <w:rFonts w:cs="Times New Roman"/>
                <w:color w:val="000000"/>
                <w:sz w:val="20"/>
                <w:szCs w:val="20"/>
                <w:lang w:eastAsia="ru-RU"/>
              </w:rPr>
            </w:pPr>
            <w:r w:rsidRPr="00BD1957">
              <w:rPr>
                <w:rFonts w:cs="Times New Roman"/>
                <w:color w:val="000000"/>
                <w:sz w:val="20"/>
                <w:szCs w:val="20"/>
                <w:lang w:eastAsia="ru-RU"/>
              </w:rPr>
              <w:t>Разом</w:t>
            </w:r>
          </w:p>
        </w:tc>
        <w:tc>
          <w:tcPr>
            <w:tcW w:w="0" w:type="auto"/>
            <w:vAlign w:val="center"/>
            <w:hideMark/>
          </w:tcPr>
          <w:p w14:paraId="4E26AFE8" w14:textId="77777777" w:rsidR="00BD1957" w:rsidRPr="00BD1957" w:rsidRDefault="00BD1957" w:rsidP="00BD1957">
            <w:pPr>
              <w:jc w:val="center"/>
              <w:cnfStyle w:val="010000000000" w:firstRow="0" w:lastRow="1"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31712,32</w:t>
            </w:r>
          </w:p>
        </w:tc>
        <w:tc>
          <w:tcPr>
            <w:tcW w:w="0" w:type="auto"/>
            <w:vAlign w:val="center"/>
            <w:hideMark/>
          </w:tcPr>
          <w:p w14:paraId="3D3723DC" w14:textId="77777777" w:rsidR="00BD1957" w:rsidRPr="00BD1957" w:rsidRDefault="00BD1957" w:rsidP="00BD1957">
            <w:pPr>
              <w:jc w:val="center"/>
              <w:cnfStyle w:val="010000000000" w:firstRow="0" w:lastRow="1" w:firstColumn="0" w:lastColumn="0" w:oddVBand="0" w:evenVBand="0" w:oddHBand="0" w:evenHBand="0" w:firstRowFirstColumn="0" w:firstRowLastColumn="0" w:lastRowFirstColumn="0" w:lastRowLastColumn="0"/>
              <w:rPr>
                <w:rFonts w:cs="Times New Roman"/>
                <w:color w:val="000000"/>
                <w:sz w:val="20"/>
                <w:szCs w:val="20"/>
                <w:lang w:eastAsia="ru-RU"/>
              </w:rPr>
            </w:pPr>
            <w:r w:rsidRPr="00BD1957">
              <w:rPr>
                <w:rFonts w:cs="Times New Roman"/>
                <w:color w:val="000000"/>
                <w:sz w:val="20"/>
                <w:szCs w:val="20"/>
                <w:lang w:eastAsia="ru-RU"/>
              </w:rPr>
              <w:t>36624,91</w:t>
            </w:r>
          </w:p>
        </w:tc>
        <w:tc>
          <w:tcPr>
            <w:tcW w:w="0" w:type="auto"/>
            <w:vAlign w:val="center"/>
            <w:hideMark/>
          </w:tcPr>
          <w:p w14:paraId="07677AD4" w14:textId="77777777" w:rsidR="00BD1957" w:rsidRPr="00BD1957" w:rsidRDefault="00BD1957" w:rsidP="00BD1957">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BD1957">
              <w:rPr>
                <w:color w:val="000000"/>
                <w:sz w:val="20"/>
                <w:szCs w:val="20"/>
              </w:rPr>
              <w:t>1348,64</w:t>
            </w:r>
          </w:p>
        </w:tc>
        <w:tc>
          <w:tcPr>
            <w:tcW w:w="0" w:type="auto"/>
            <w:vAlign w:val="center"/>
            <w:hideMark/>
          </w:tcPr>
          <w:p w14:paraId="27DFCA91" w14:textId="77777777" w:rsidR="00BD1957" w:rsidRPr="00BD1957" w:rsidRDefault="00BD1957" w:rsidP="00BD1957">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BD1957">
              <w:rPr>
                <w:color w:val="000000"/>
                <w:sz w:val="20"/>
                <w:szCs w:val="20"/>
              </w:rPr>
              <w:t>5201,80</w:t>
            </w:r>
          </w:p>
        </w:tc>
        <w:tc>
          <w:tcPr>
            <w:tcW w:w="0" w:type="auto"/>
            <w:vAlign w:val="center"/>
            <w:hideMark/>
          </w:tcPr>
          <w:p w14:paraId="4F6AF551" w14:textId="77777777" w:rsidR="00BD1957" w:rsidRPr="00BD1957" w:rsidRDefault="00BD1957" w:rsidP="00BD1957">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BD1957">
              <w:rPr>
                <w:color w:val="000000"/>
                <w:sz w:val="20"/>
                <w:szCs w:val="20"/>
              </w:rPr>
              <w:t>3718,26</w:t>
            </w:r>
          </w:p>
        </w:tc>
        <w:tc>
          <w:tcPr>
            <w:tcW w:w="0" w:type="auto"/>
            <w:vAlign w:val="center"/>
            <w:hideMark/>
          </w:tcPr>
          <w:p w14:paraId="5551F9B1" w14:textId="77777777" w:rsidR="00BD1957" w:rsidRPr="00BD1957" w:rsidRDefault="00BD1957" w:rsidP="00BD1957">
            <w:pPr>
              <w:jc w:val="center"/>
              <w:cnfStyle w:val="010000000000" w:firstRow="0" w:lastRow="1" w:firstColumn="0" w:lastColumn="0" w:oddVBand="0" w:evenVBand="0" w:oddHBand="0" w:evenHBand="0" w:firstRowFirstColumn="0" w:firstRowLastColumn="0" w:lastRowFirstColumn="0" w:lastRowLastColumn="0"/>
              <w:rPr>
                <w:color w:val="000000"/>
                <w:sz w:val="20"/>
                <w:szCs w:val="20"/>
              </w:rPr>
            </w:pPr>
            <w:r w:rsidRPr="00BD1957">
              <w:rPr>
                <w:color w:val="000000"/>
                <w:sz w:val="20"/>
                <w:szCs w:val="20"/>
              </w:rPr>
              <w:t>78605,93</w:t>
            </w:r>
          </w:p>
        </w:tc>
      </w:tr>
    </w:tbl>
    <w:p w14:paraId="1DE228F0" w14:textId="77777777" w:rsidR="001A64E9" w:rsidRPr="009E4579" w:rsidRDefault="001A64E9" w:rsidP="009E4579">
      <w:pPr>
        <w:spacing w:after="0" w:line="240" w:lineRule="auto"/>
        <w:jc w:val="both"/>
        <w:rPr>
          <w:rFonts w:eastAsia="Calibri" w:cs="Times New Roman"/>
        </w:rPr>
        <w:sectPr w:rsidR="001A64E9" w:rsidRPr="009E4579" w:rsidSect="00BD1957">
          <w:type w:val="continuous"/>
          <w:pgSz w:w="16838" w:h="11906" w:orient="landscape"/>
          <w:pgMar w:top="1135" w:right="1134" w:bottom="851" w:left="1134" w:header="709" w:footer="709" w:gutter="0"/>
          <w:cols w:space="708"/>
          <w:docGrid w:linePitch="360"/>
        </w:sectPr>
      </w:pPr>
    </w:p>
    <w:p w14:paraId="08493690" w14:textId="77777777" w:rsidR="00330C81" w:rsidRPr="00330C81" w:rsidRDefault="00330C81" w:rsidP="00330C81">
      <w:pPr>
        <w:pBdr>
          <w:bottom w:val="single" w:sz="12" w:space="1" w:color="2E74B5"/>
        </w:pBdr>
        <w:spacing w:before="600" w:after="80" w:line="240" w:lineRule="auto"/>
        <w:jc w:val="center"/>
        <w:outlineLvl w:val="0"/>
        <w:rPr>
          <w:rFonts w:eastAsia="MS PGothic" w:cs="Times New Roman"/>
          <w:b/>
          <w:color w:val="2E74B5"/>
          <w:sz w:val="32"/>
          <w:szCs w:val="28"/>
          <w:lang w:eastAsia="uk-UA"/>
        </w:rPr>
      </w:pPr>
      <w:bookmarkStart w:id="99" w:name="_Toc511595621"/>
      <w:bookmarkStart w:id="100" w:name="_Toc26173210"/>
      <w:r w:rsidRPr="00330C81">
        <w:rPr>
          <w:rFonts w:eastAsia="MS PGothic" w:cs="Times New Roman"/>
          <w:b/>
          <w:color w:val="2E74B5"/>
          <w:sz w:val="32"/>
          <w:szCs w:val="28"/>
          <w:lang w:eastAsia="uk-UA"/>
        </w:rPr>
        <w:lastRenderedPageBreak/>
        <w:t>РОЗДІЛ 4. ОЦІНКА ВРАЗЛИВОСТІ ТА ЗАХОДИ З АДАПТАЦІЇ КОРОСТИШІВСЬКОЇ ОТГ ДО  КЛІМАТИЧНОЇ ЗМІНИ</w:t>
      </w:r>
      <w:bookmarkEnd w:id="99"/>
      <w:bookmarkEnd w:id="100"/>
    </w:p>
    <w:p w14:paraId="7BBEEEB4" w14:textId="77777777" w:rsidR="00330C81" w:rsidRPr="00330C81" w:rsidRDefault="00330C81" w:rsidP="00330C81">
      <w:pPr>
        <w:pBdr>
          <w:bottom w:val="single" w:sz="8" w:space="1" w:color="5B9BD5"/>
        </w:pBdr>
        <w:spacing w:before="200" w:after="80" w:line="240" w:lineRule="auto"/>
        <w:ind w:firstLine="720"/>
        <w:outlineLvl w:val="1"/>
        <w:rPr>
          <w:rFonts w:eastAsia="MS PGothic" w:cs="Times New Roman"/>
          <w:b/>
          <w:bCs/>
          <w:color w:val="2E74B5"/>
          <w:szCs w:val="28"/>
          <w:lang w:eastAsia="uk-UA"/>
        </w:rPr>
      </w:pPr>
      <w:bookmarkStart w:id="101" w:name="_Toc494536375"/>
      <w:bookmarkStart w:id="102" w:name="_Toc495956594"/>
      <w:bookmarkStart w:id="103" w:name="_Toc511595622"/>
      <w:bookmarkStart w:id="104" w:name="_Toc26173211"/>
      <w:r w:rsidRPr="00330C81">
        <w:rPr>
          <w:rFonts w:eastAsia="MS PGothic" w:cs="Times New Roman"/>
          <w:b/>
          <w:bCs/>
          <w:color w:val="2E74B5"/>
          <w:szCs w:val="28"/>
          <w:lang w:eastAsia="uk-UA"/>
        </w:rPr>
        <w:t>4.1. Методологія оцінки вразливості до змін клімату.</w:t>
      </w:r>
      <w:bookmarkEnd w:id="101"/>
      <w:bookmarkEnd w:id="102"/>
      <w:bookmarkEnd w:id="103"/>
      <w:bookmarkEnd w:id="104"/>
    </w:p>
    <w:p w14:paraId="66D858AA"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Дослідження свідчать, що клімат України протягом останніх десятиліть змінюється (температура та деякі інші метеорологічні параметри відрізняються від значень кліматичної норми) і згідно результатів моделювання- для території України в майбутньому продовжуватиметься зростання температури повітря та відбуватиметься зміна кількості опадів протягом року. </w:t>
      </w:r>
    </w:p>
    <w:p w14:paraId="14CE538B"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До основних потенційних негативних наслідків кліматичних змін, що можуть проявлятися у містах України, належать: тепловий стрес, підтоплення, зменшення площ та порушення видового складу міських зелених зон, стихійні гідрометеорологічні явища, зменшення кількості та погіршення якості питної води, зростання кількості інфекційних захворювань та алергійних проявів, порушення нормального функціонування енергетичних систем міста. Посилення проявів зміни клімату та аналіз їхніх негативних наслідків у містах свідчать, що зміна клімату спричинює виникнення у містах особливих загроз, що не є властивими для інших типів людських поселень. </w:t>
      </w:r>
    </w:p>
    <w:p w14:paraId="4A67B08C"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Оцінка вразливості до наслідків зміни клімату є необхідним та важливим етапом для розробки ефективного плану адаптації міста.  </w:t>
      </w:r>
    </w:p>
    <w:p w14:paraId="06ECB56B"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 Методологія Угоди Мерів щодо Клімату і Енергії передбачає наступний підхід. Першим і найважливішим етапом для ефективної адаптації є чітке розуміння очікуваних наслідків, вразливості та ризиків, пов`язаних зі зміною клімату у короткостроковій перспективах для основних соціально-економічних галузей. Правильне розуміння наслідків, ризиків і вразливості дозволить тим, хто приймає рішення, не тільки вирішити щодо першочерговості дій, але й зрозуміти, для яких сфер необхідно розробити відповідні заходи та програми. Наступним етапом є ознайомлення всіх зацікавлених сторін із вразливостями та ризиками, що дасть можливість переглянути теперішні політики та процедури. Повинно бути відпрацьовані нові політики та процедури та сформований дієвий план дій з визначенням вартості та відповідальних виконавців. Третім етапом є реалізація обраної політики та її постійний моніторинг та оцінка. </w:t>
      </w:r>
    </w:p>
    <w:p w14:paraId="41F87315"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 У відповідності з методологією Угоди Мерів щодо Клімату і Енергії необхідно оцінити наступні типи кліматичних загроз: </w:t>
      </w:r>
    </w:p>
    <w:p w14:paraId="7363C2B8"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1.</w:t>
      </w:r>
      <w:r w:rsidRPr="00330C81">
        <w:rPr>
          <w:rFonts w:eastAsia="Times New Roman" w:cs="Times New Roman"/>
          <w:color w:val="000000"/>
          <w:szCs w:val="28"/>
          <w:lang w:eastAsia="uk-UA"/>
        </w:rPr>
        <w:tab/>
        <w:t xml:space="preserve">Екстремальна спека </w:t>
      </w:r>
    </w:p>
    <w:p w14:paraId="553201BB"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2.</w:t>
      </w:r>
      <w:r w:rsidRPr="00330C81">
        <w:rPr>
          <w:rFonts w:eastAsia="Times New Roman" w:cs="Times New Roman"/>
          <w:color w:val="000000"/>
          <w:szCs w:val="28"/>
          <w:lang w:eastAsia="uk-UA"/>
        </w:rPr>
        <w:tab/>
        <w:t xml:space="preserve">Екстремальний холод </w:t>
      </w:r>
    </w:p>
    <w:p w14:paraId="7A794A8E"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lastRenderedPageBreak/>
        <w:t>3.</w:t>
      </w:r>
      <w:r w:rsidRPr="00330C81">
        <w:rPr>
          <w:rFonts w:eastAsia="Times New Roman" w:cs="Times New Roman"/>
          <w:color w:val="000000"/>
          <w:szCs w:val="28"/>
          <w:lang w:eastAsia="uk-UA"/>
        </w:rPr>
        <w:tab/>
        <w:t xml:space="preserve">Екстремальні опади </w:t>
      </w:r>
    </w:p>
    <w:p w14:paraId="1A2E31CF"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4.</w:t>
      </w:r>
      <w:r w:rsidRPr="00330C81">
        <w:rPr>
          <w:rFonts w:eastAsia="Times New Roman" w:cs="Times New Roman"/>
          <w:color w:val="000000"/>
          <w:szCs w:val="28"/>
          <w:lang w:eastAsia="uk-UA"/>
        </w:rPr>
        <w:tab/>
        <w:t xml:space="preserve">Повені </w:t>
      </w:r>
    </w:p>
    <w:p w14:paraId="79398E5D"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5.</w:t>
      </w:r>
      <w:r w:rsidRPr="00330C81">
        <w:rPr>
          <w:rFonts w:eastAsia="Times New Roman" w:cs="Times New Roman"/>
          <w:color w:val="000000"/>
          <w:szCs w:val="28"/>
          <w:lang w:eastAsia="uk-UA"/>
        </w:rPr>
        <w:tab/>
        <w:t xml:space="preserve">Підвищення рівня моря </w:t>
      </w:r>
    </w:p>
    <w:p w14:paraId="30178085"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6.</w:t>
      </w:r>
      <w:r w:rsidRPr="00330C81">
        <w:rPr>
          <w:rFonts w:eastAsia="Times New Roman" w:cs="Times New Roman"/>
          <w:color w:val="000000"/>
          <w:szCs w:val="28"/>
          <w:lang w:eastAsia="uk-UA"/>
        </w:rPr>
        <w:tab/>
        <w:t xml:space="preserve">Засухи </w:t>
      </w:r>
    </w:p>
    <w:p w14:paraId="10AA362D"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7.</w:t>
      </w:r>
      <w:r w:rsidRPr="00330C81">
        <w:rPr>
          <w:rFonts w:eastAsia="Times New Roman" w:cs="Times New Roman"/>
          <w:color w:val="000000"/>
          <w:szCs w:val="28"/>
          <w:lang w:eastAsia="uk-UA"/>
        </w:rPr>
        <w:tab/>
        <w:t xml:space="preserve">Шторми </w:t>
      </w:r>
    </w:p>
    <w:p w14:paraId="6CED173D"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8.</w:t>
      </w:r>
      <w:r w:rsidRPr="00330C81">
        <w:rPr>
          <w:rFonts w:eastAsia="Times New Roman" w:cs="Times New Roman"/>
          <w:color w:val="000000"/>
          <w:szCs w:val="28"/>
          <w:lang w:eastAsia="uk-UA"/>
        </w:rPr>
        <w:tab/>
        <w:t xml:space="preserve">Зсуви </w:t>
      </w:r>
    </w:p>
    <w:p w14:paraId="5EA17685"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9.</w:t>
      </w:r>
      <w:r w:rsidRPr="00330C81">
        <w:rPr>
          <w:rFonts w:eastAsia="Times New Roman" w:cs="Times New Roman"/>
          <w:color w:val="000000"/>
          <w:szCs w:val="28"/>
          <w:lang w:eastAsia="uk-UA"/>
        </w:rPr>
        <w:tab/>
        <w:t xml:space="preserve">Лісові пожежі </w:t>
      </w:r>
    </w:p>
    <w:p w14:paraId="734CB3CA"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Варто зазначити, що урбанізовані території мають свої певні мікрокліматичні особливості. Поєднання негативних наслідків урбанізації та кліматичні зміни, що спостерігаються у містах, створюють загрозу екологічній, економічній та соціальній стабільності. Кліматичні зміни можуть спричиняти прямі (фізичні) ризики (підтоплення, аномальна спека, тощо) та непрямі- порушення нормального функціонування окремих систем міста та складнощі у наданні базових послуг населенню (водопостачання, енергозабезпечення тощо). Наприклад високі температури можуть впливати не лише на мешканців громади, але і на її інфраструктуру - будівлі, дороги, каналізаційні та енергетичні системи, а це своєю чергою, на спосіб життя мешканців та їх достаток та комфорт проживання. </w:t>
      </w:r>
    </w:p>
    <w:p w14:paraId="609A46AA"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Для оцінки вразливості Коростишівської ОТГ до зміни клімату була використана методика «Оцінка вразливості до змін клімату: Україна», що включає детальний аналіз та оцінку індикаторів, які дають змогу оцінити вразливість громади до основних негативних наслідків зміни клімату, та потребують детальної статистичної інформації.  </w:t>
      </w:r>
    </w:p>
    <w:p w14:paraId="1995D262"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До основних потенційних негативних наслідків зміни клімату, що можуть проявлятися у містах, належать: </w:t>
      </w:r>
    </w:p>
    <w:p w14:paraId="23B4BF49"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1.</w:t>
      </w:r>
      <w:r w:rsidRPr="00330C81">
        <w:rPr>
          <w:rFonts w:eastAsia="Times New Roman" w:cs="Times New Roman"/>
          <w:color w:val="000000"/>
          <w:szCs w:val="28"/>
          <w:lang w:eastAsia="uk-UA"/>
        </w:rPr>
        <w:tab/>
        <w:t xml:space="preserve">Тепловий стрес; </w:t>
      </w:r>
    </w:p>
    <w:p w14:paraId="681B2A82"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2.</w:t>
      </w:r>
      <w:r w:rsidRPr="00330C81">
        <w:rPr>
          <w:rFonts w:eastAsia="Times New Roman" w:cs="Times New Roman"/>
          <w:color w:val="000000"/>
          <w:szCs w:val="28"/>
          <w:lang w:eastAsia="uk-UA"/>
        </w:rPr>
        <w:tab/>
        <w:t xml:space="preserve">Підтоплення; </w:t>
      </w:r>
    </w:p>
    <w:p w14:paraId="753AB901"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3.</w:t>
      </w:r>
      <w:r w:rsidRPr="00330C81">
        <w:rPr>
          <w:rFonts w:eastAsia="Times New Roman" w:cs="Times New Roman"/>
          <w:color w:val="000000"/>
          <w:szCs w:val="28"/>
          <w:lang w:eastAsia="uk-UA"/>
        </w:rPr>
        <w:tab/>
        <w:t xml:space="preserve">Зменшення площ та порушення складу міських зелених зон; </w:t>
      </w:r>
    </w:p>
    <w:p w14:paraId="68D85E43"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4.</w:t>
      </w:r>
      <w:r w:rsidRPr="00330C81">
        <w:rPr>
          <w:rFonts w:eastAsia="Times New Roman" w:cs="Times New Roman"/>
          <w:color w:val="000000"/>
          <w:szCs w:val="28"/>
          <w:lang w:eastAsia="uk-UA"/>
        </w:rPr>
        <w:tab/>
        <w:t xml:space="preserve">Стихійні гідрометеорологічні явища; </w:t>
      </w:r>
    </w:p>
    <w:p w14:paraId="4FA516C4"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5.</w:t>
      </w:r>
      <w:r w:rsidRPr="00330C81">
        <w:rPr>
          <w:rFonts w:eastAsia="Times New Roman" w:cs="Times New Roman"/>
          <w:color w:val="000000"/>
          <w:szCs w:val="28"/>
          <w:lang w:eastAsia="uk-UA"/>
        </w:rPr>
        <w:tab/>
        <w:t xml:space="preserve">Зменшення кількості та погіршення якості питної води; </w:t>
      </w:r>
    </w:p>
    <w:p w14:paraId="0B6742A9"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6.</w:t>
      </w:r>
      <w:r w:rsidRPr="00330C81">
        <w:rPr>
          <w:rFonts w:eastAsia="Times New Roman" w:cs="Times New Roman"/>
          <w:color w:val="000000"/>
          <w:szCs w:val="28"/>
          <w:lang w:eastAsia="uk-UA"/>
        </w:rPr>
        <w:tab/>
        <w:t xml:space="preserve">Зростання кількості інфекційних захворювань та алергійних проявів; </w:t>
      </w:r>
    </w:p>
    <w:p w14:paraId="1374FEA0"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7.</w:t>
      </w:r>
      <w:r w:rsidRPr="00330C81">
        <w:rPr>
          <w:rFonts w:eastAsia="Times New Roman" w:cs="Times New Roman"/>
          <w:color w:val="000000"/>
          <w:szCs w:val="28"/>
          <w:lang w:eastAsia="uk-UA"/>
        </w:rPr>
        <w:tab/>
        <w:t xml:space="preserve">Порушення нормального функціонування енергетичних систем міста. </w:t>
      </w:r>
    </w:p>
    <w:p w14:paraId="0A590091" w14:textId="77777777" w:rsidR="00330C81" w:rsidRPr="00330C81" w:rsidRDefault="00330C81" w:rsidP="00330C81">
      <w:pPr>
        <w:tabs>
          <w:tab w:val="left" w:pos="709"/>
        </w:tabs>
        <w:autoSpaceDE w:val="0"/>
        <w:autoSpaceDN w:val="0"/>
        <w:adjustRightInd w:val="0"/>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 xml:space="preserve"> Оцінку вразливості громади до кліматичних змін здійснюють за допомогою індикаторів вразливості, які можуть бути класифіковані на групи за різним принципом. Найбільш логічним та зручним у використанні є групування </w:t>
      </w:r>
      <w:r w:rsidRPr="00330C81">
        <w:rPr>
          <w:rFonts w:eastAsia="Times New Roman" w:cs="Times New Roman"/>
          <w:color w:val="000000"/>
          <w:szCs w:val="28"/>
          <w:lang w:eastAsia="uk-UA"/>
        </w:rPr>
        <w:lastRenderedPageBreak/>
        <w:t xml:space="preserve">індикаторів для встановлення вразливості громади до окремих негативних наслідків кліматичної зміни. Для визначення найнебезпечніших наслідків кліматичної зміни у містах, слід проаналізувати кожен індикатор, заповнити оціночну форму, підрахувати кількість балів у кожній групі індикаторів та </w:t>
      </w:r>
      <w:proofErr w:type="spellStart"/>
      <w:r w:rsidRPr="00330C81">
        <w:rPr>
          <w:rFonts w:eastAsia="Times New Roman" w:cs="Times New Roman"/>
          <w:color w:val="000000"/>
          <w:szCs w:val="28"/>
          <w:lang w:eastAsia="uk-UA"/>
        </w:rPr>
        <w:t>ранжувати</w:t>
      </w:r>
      <w:proofErr w:type="spellEnd"/>
      <w:r w:rsidRPr="00330C81">
        <w:rPr>
          <w:rFonts w:eastAsia="Times New Roman" w:cs="Times New Roman"/>
          <w:color w:val="000000"/>
          <w:szCs w:val="28"/>
          <w:lang w:eastAsia="uk-UA"/>
        </w:rPr>
        <w:t xml:space="preserve"> групи за набраною кількістю. Якщо певна група індикаторів у кінцевому підсумку набрала понад 14 балів, то це свідчить, що місто дуже вразливе до певного наслідку зміни клімату і необхідно розробляти заходи з адаптації, включаючи їх до плану та реалізовувати. Якщо кількість балів від 8 до 14, то вразливість міста до цих негативних наслідків є не настільки високою, проте бажано передбачити заходи в плані адаптації громади.</w:t>
      </w:r>
    </w:p>
    <w:p w14:paraId="1377763F" w14:textId="77777777" w:rsidR="00330C81" w:rsidRPr="00330C81" w:rsidRDefault="00330C81" w:rsidP="00330C81">
      <w:pPr>
        <w:pBdr>
          <w:bottom w:val="single" w:sz="8" w:space="1" w:color="5B9BD5"/>
        </w:pBdr>
        <w:spacing w:before="200" w:after="80" w:line="240" w:lineRule="auto"/>
        <w:ind w:firstLine="720"/>
        <w:outlineLvl w:val="1"/>
        <w:rPr>
          <w:rFonts w:eastAsia="MS PGothic" w:cs="Times New Roman"/>
          <w:b/>
          <w:bCs/>
          <w:color w:val="2E74B5"/>
          <w:szCs w:val="28"/>
          <w:lang w:eastAsia="uk-UA"/>
        </w:rPr>
      </w:pPr>
      <w:bookmarkStart w:id="105" w:name="_Toc494536376"/>
      <w:bookmarkStart w:id="106" w:name="_Toc495956595"/>
      <w:bookmarkStart w:id="107" w:name="_Toc511595623"/>
      <w:bookmarkStart w:id="108" w:name="_Toc26173212"/>
      <w:r w:rsidRPr="00330C81">
        <w:rPr>
          <w:rFonts w:eastAsia="MS PGothic" w:cs="Times New Roman"/>
          <w:b/>
          <w:bCs/>
          <w:color w:val="2E74B5"/>
          <w:szCs w:val="28"/>
          <w:lang w:eastAsia="uk-UA"/>
        </w:rPr>
        <w:t>4.2. Оцінка вразливості Коростишівської ОТГ до кліматичної зміни</w:t>
      </w:r>
      <w:bookmarkEnd w:id="105"/>
      <w:bookmarkEnd w:id="106"/>
      <w:bookmarkEnd w:id="107"/>
      <w:bookmarkEnd w:id="108"/>
    </w:p>
    <w:p w14:paraId="690011DF" w14:textId="77777777" w:rsidR="00330C81" w:rsidRPr="00330C81" w:rsidRDefault="00330C81" w:rsidP="00330C81">
      <w:pPr>
        <w:tabs>
          <w:tab w:val="left" w:pos="709"/>
        </w:tabs>
        <w:spacing w:after="0" w:line="276" w:lineRule="auto"/>
        <w:ind w:firstLine="709"/>
        <w:jc w:val="both"/>
        <w:rPr>
          <w:rFonts w:eastAsia="Times New Roman" w:cs="Times New Roman"/>
          <w:color w:val="000000"/>
          <w:szCs w:val="28"/>
          <w:lang w:eastAsia="uk-UA"/>
        </w:rPr>
      </w:pPr>
      <w:r w:rsidRPr="00330C81">
        <w:rPr>
          <w:rFonts w:eastAsia="Times New Roman" w:cs="Times New Roman"/>
          <w:color w:val="000000"/>
          <w:szCs w:val="28"/>
          <w:lang w:eastAsia="uk-UA"/>
        </w:rPr>
        <w:t>Оцінка вразливості Коростишівської ОТГ до змін клімату була проведена з використанням даних Коростишівської міської ради, комунальних підприємств та даних з відкритих джерел, зокрема Українського гідрометеорологічного центру.  Результати комплексної оцінки вразливості ОТГ за секторами та всіма групами індикаторів наведені  в таблиці 4.1</w:t>
      </w:r>
    </w:p>
    <w:p w14:paraId="42BA80B0" w14:textId="77777777" w:rsidR="00330C81" w:rsidRPr="00330C81" w:rsidRDefault="00330C81" w:rsidP="00330C81">
      <w:pPr>
        <w:tabs>
          <w:tab w:val="left" w:pos="709"/>
        </w:tabs>
        <w:spacing w:after="0" w:line="276" w:lineRule="auto"/>
        <w:jc w:val="right"/>
        <w:rPr>
          <w:rFonts w:eastAsia="Times New Roman" w:cs="Times New Roman"/>
          <w:szCs w:val="24"/>
          <w:lang w:eastAsia="uk-UA"/>
        </w:rPr>
      </w:pPr>
      <w:r w:rsidRPr="00330C81">
        <w:rPr>
          <w:rFonts w:eastAsia="Times New Roman" w:cs="Times New Roman"/>
          <w:szCs w:val="24"/>
          <w:lang w:eastAsia="uk-UA"/>
        </w:rPr>
        <w:t xml:space="preserve">Таблиця 4.1 </w:t>
      </w:r>
    </w:p>
    <w:p w14:paraId="07E7B044" w14:textId="77777777" w:rsidR="00330C81" w:rsidRPr="00330C81" w:rsidRDefault="00330C81" w:rsidP="00330C81">
      <w:pPr>
        <w:tabs>
          <w:tab w:val="left" w:pos="709"/>
        </w:tabs>
        <w:spacing w:after="0" w:line="276" w:lineRule="auto"/>
        <w:jc w:val="center"/>
        <w:rPr>
          <w:rFonts w:eastAsia="Times New Roman" w:cs="Times New Roman"/>
          <w:szCs w:val="24"/>
          <w:lang w:eastAsia="uk-UA"/>
        </w:rPr>
      </w:pPr>
      <w:r w:rsidRPr="00330C81">
        <w:rPr>
          <w:rFonts w:eastAsia="Times New Roman" w:cs="Times New Roman"/>
          <w:szCs w:val="24"/>
          <w:lang w:eastAsia="uk-UA"/>
        </w:rPr>
        <w:t>Оцінка вразливості ОТГ до змін клімату</w:t>
      </w:r>
      <w:r w:rsidRPr="00330C81">
        <w:rPr>
          <w:rFonts w:eastAsia="Times New Roman" w:cs="Times New Roman"/>
          <w:szCs w:val="24"/>
          <w:vertAlign w:val="superscript"/>
          <w:lang w:eastAsia="uk-UA"/>
        </w:rPr>
        <w:footnoteReference w:id="1"/>
      </w:r>
    </w:p>
    <w:tbl>
      <w:tblPr>
        <w:tblStyle w:val="45118"/>
        <w:tblW w:w="0" w:type="auto"/>
        <w:tblLook w:val="04E0" w:firstRow="1" w:lastRow="1" w:firstColumn="1" w:lastColumn="0" w:noHBand="0" w:noVBand="1"/>
      </w:tblPr>
      <w:tblGrid>
        <w:gridCol w:w="1027"/>
        <w:gridCol w:w="936"/>
        <w:gridCol w:w="850"/>
        <w:gridCol w:w="934"/>
        <w:gridCol w:w="1558"/>
        <w:gridCol w:w="1399"/>
        <w:gridCol w:w="1336"/>
        <w:gridCol w:w="1304"/>
      </w:tblGrid>
      <w:tr w:rsidR="00330C81" w:rsidRPr="00330C81" w14:paraId="4A994C6C" w14:textId="77777777" w:rsidTr="00330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vAlign w:val="center"/>
          </w:tcPr>
          <w:p w14:paraId="5E61C963" w14:textId="77777777" w:rsidR="00330C81" w:rsidRPr="00330C81" w:rsidRDefault="00330C81" w:rsidP="00330C81">
            <w:pPr>
              <w:jc w:val="center"/>
              <w:rPr>
                <w:rFonts w:cs="Calibri"/>
                <w:spacing w:val="-10"/>
                <w:sz w:val="18"/>
                <w:szCs w:val="20"/>
              </w:rPr>
            </w:pPr>
            <w:r w:rsidRPr="00330C81">
              <w:rPr>
                <w:rFonts w:cs="Calibri"/>
                <w:spacing w:val="-10"/>
                <w:sz w:val="18"/>
                <w:szCs w:val="20"/>
              </w:rPr>
              <w:t>№</w:t>
            </w:r>
          </w:p>
          <w:p w14:paraId="6877CD01" w14:textId="77777777" w:rsidR="00330C81" w:rsidRPr="00330C81" w:rsidRDefault="00330C81" w:rsidP="00330C81">
            <w:pPr>
              <w:jc w:val="center"/>
              <w:rPr>
                <w:rFonts w:cs="Calibri"/>
                <w:spacing w:val="-10"/>
                <w:sz w:val="18"/>
                <w:szCs w:val="20"/>
              </w:rPr>
            </w:pPr>
            <w:r w:rsidRPr="00330C81">
              <w:rPr>
                <w:rFonts w:cs="Calibri"/>
                <w:spacing w:val="-10"/>
                <w:sz w:val="18"/>
                <w:szCs w:val="20"/>
              </w:rPr>
              <w:t>індикатора</w:t>
            </w:r>
          </w:p>
        </w:tc>
        <w:tc>
          <w:tcPr>
            <w:tcW w:w="936" w:type="dxa"/>
            <w:vAlign w:val="center"/>
          </w:tcPr>
          <w:p w14:paraId="57008ABC"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I.</w:t>
            </w:r>
          </w:p>
          <w:p w14:paraId="4AD7334D"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Тепловий стрес</w:t>
            </w:r>
          </w:p>
        </w:tc>
        <w:tc>
          <w:tcPr>
            <w:tcW w:w="0" w:type="auto"/>
            <w:vAlign w:val="center"/>
          </w:tcPr>
          <w:p w14:paraId="3CD7E51E"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IІ.</w:t>
            </w:r>
          </w:p>
          <w:p w14:paraId="417D8910"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Підтоплення</w:t>
            </w:r>
          </w:p>
        </w:tc>
        <w:tc>
          <w:tcPr>
            <w:tcW w:w="0" w:type="auto"/>
            <w:vAlign w:val="center"/>
          </w:tcPr>
          <w:p w14:paraId="08000A80"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III.</w:t>
            </w:r>
          </w:p>
          <w:p w14:paraId="049F8242"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Міські зелені зони</w:t>
            </w:r>
          </w:p>
        </w:tc>
        <w:tc>
          <w:tcPr>
            <w:tcW w:w="0" w:type="auto"/>
            <w:vAlign w:val="center"/>
          </w:tcPr>
          <w:p w14:paraId="7654C277"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IV.</w:t>
            </w:r>
          </w:p>
          <w:p w14:paraId="2CB53AAE"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Стихійні гідрометеорологічні явища</w:t>
            </w:r>
          </w:p>
        </w:tc>
        <w:tc>
          <w:tcPr>
            <w:tcW w:w="1399" w:type="dxa"/>
            <w:vAlign w:val="center"/>
          </w:tcPr>
          <w:p w14:paraId="3F98EAF8"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V.</w:t>
            </w:r>
          </w:p>
          <w:p w14:paraId="687B0A0D"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Погіршення якості та зменшення кількості питної води</w:t>
            </w:r>
          </w:p>
        </w:tc>
        <w:tc>
          <w:tcPr>
            <w:tcW w:w="1336" w:type="dxa"/>
            <w:vAlign w:val="center"/>
          </w:tcPr>
          <w:p w14:paraId="533D8C62"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VI. Зростання кількості інфекційних захворювань та алергійних проявів</w:t>
            </w:r>
          </w:p>
        </w:tc>
        <w:tc>
          <w:tcPr>
            <w:tcW w:w="0" w:type="auto"/>
            <w:vAlign w:val="center"/>
          </w:tcPr>
          <w:p w14:paraId="7B3F6882" w14:textId="77777777" w:rsidR="00330C81" w:rsidRPr="00330C81" w:rsidRDefault="00330C81" w:rsidP="00330C81">
            <w:pPr>
              <w:jc w:val="center"/>
              <w:cnfStyle w:val="100000000000" w:firstRow="1" w:lastRow="0" w:firstColumn="0" w:lastColumn="0" w:oddVBand="0" w:evenVBand="0" w:oddHBand="0" w:evenHBand="0" w:firstRowFirstColumn="0" w:firstRowLastColumn="0" w:lastRowFirstColumn="0" w:lastRowLastColumn="0"/>
              <w:rPr>
                <w:rFonts w:cs="Calibri"/>
                <w:spacing w:val="-10"/>
                <w:sz w:val="18"/>
                <w:szCs w:val="20"/>
              </w:rPr>
            </w:pPr>
            <w:r w:rsidRPr="00330C81">
              <w:rPr>
                <w:rFonts w:cs="Calibri"/>
                <w:spacing w:val="-10"/>
                <w:sz w:val="18"/>
                <w:szCs w:val="20"/>
              </w:rPr>
              <w:t>VII. Енергетичні системи ОТГ</w:t>
            </w:r>
          </w:p>
        </w:tc>
      </w:tr>
      <w:tr w:rsidR="00330C81" w:rsidRPr="00330C81" w14:paraId="6EC5D08A" w14:textId="77777777" w:rsidTr="00330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76159530" w14:textId="77777777" w:rsidR="00330C81" w:rsidRPr="00330C81" w:rsidRDefault="00330C81" w:rsidP="00330C81">
            <w:pPr>
              <w:jc w:val="center"/>
              <w:rPr>
                <w:rFonts w:cs="Times New Roman"/>
                <w:sz w:val="20"/>
                <w:szCs w:val="20"/>
              </w:rPr>
            </w:pPr>
            <w:r w:rsidRPr="00330C81">
              <w:rPr>
                <w:rFonts w:cs="Times New Roman"/>
                <w:sz w:val="20"/>
                <w:szCs w:val="20"/>
              </w:rPr>
              <w:t>1</w:t>
            </w:r>
          </w:p>
        </w:tc>
        <w:tc>
          <w:tcPr>
            <w:tcW w:w="936" w:type="dxa"/>
          </w:tcPr>
          <w:p w14:paraId="350936FE"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2</w:t>
            </w:r>
          </w:p>
        </w:tc>
        <w:tc>
          <w:tcPr>
            <w:tcW w:w="0" w:type="auto"/>
          </w:tcPr>
          <w:p w14:paraId="3D8F7F1F"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450CA1BA"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0" w:type="auto"/>
          </w:tcPr>
          <w:p w14:paraId="10A531C4"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1399" w:type="dxa"/>
          </w:tcPr>
          <w:p w14:paraId="2C72F3D6"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1336" w:type="dxa"/>
          </w:tcPr>
          <w:p w14:paraId="51012518"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2</w:t>
            </w:r>
          </w:p>
        </w:tc>
        <w:tc>
          <w:tcPr>
            <w:tcW w:w="0" w:type="auto"/>
          </w:tcPr>
          <w:p w14:paraId="33F8E715"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2</w:t>
            </w:r>
          </w:p>
        </w:tc>
      </w:tr>
      <w:tr w:rsidR="00330C81" w:rsidRPr="00330C81" w14:paraId="760EB4C6" w14:textId="77777777" w:rsidTr="00330C81">
        <w:tc>
          <w:tcPr>
            <w:cnfStyle w:val="001000000000" w:firstRow="0" w:lastRow="0" w:firstColumn="1" w:lastColumn="0" w:oddVBand="0" w:evenVBand="0" w:oddHBand="0" w:evenHBand="0" w:firstRowFirstColumn="0" w:firstRowLastColumn="0" w:lastRowFirstColumn="0" w:lastRowLastColumn="0"/>
            <w:tcW w:w="1027" w:type="dxa"/>
          </w:tcPr>
          <w:p w14:paraId="35DE3C03" w14:textId="77777777" w:rsidR="00330C81" w:rsidRPr="00330C81" w:rsidRDefault="00330C81" w:rsidP="00330C81">
            <w:pPr>
              <w:jc w:val="center"/>
              <w:rPr>
                <w:rFonts w:cs="Times New Roman"/>
                <w:sz w:val="20"/>
                <w:szCs w:val="20"/>
              </w:rPr>
            </w:pPr>
            <w:r w:rsidRPr="00330C81">
              <w:rPr>
                <w:rFonts w:cs="Times New Roman"/>
                <w:sz w:val="20"/>
                <w:szCs w:val="20"/>
              </w:rPr>
              <w:t>2</w:t>
            </w:r>
          </w:p>
        </w:tc>
        <w:tc>
          <w:tcPr>
            <w:tcW w:w="936" w:type="dxa"/>
          </w:tcPr>
          <w:p w14:paraId="29B11EED"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2</w:t>
            </w:r>
          </w:p>
        </w:tc>
        <w:tc>
          <w:tcPr>
            <w:tcW w:w="0" w:type="auto"/>
          </w:tcPr>
          <w:p w14:paraId="0AFC29CA"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06DBECFF"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1</w:t>
            </w:r>
          </w:p>
        </w:tc>
        <w:tc>
          <w:tcPr>
            <w:tcW w:w="0" w:type="auto"/>
          </w:tcPr>
          <w:p w14:paraId="3E1FB878"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1399" w:type="dxa"/>
          </w:tcPr>
          <w:p w14:paraId="61F4B885"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1336" w:type="dxa"/>
          </w:tcPr>
          <w:p w14:paraId="0457B9DC"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3481E3D8"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r>
      <w:tr w:rsidR="00330C81" w:rsidRPr="00330C81" w14:paraId="2AC2D1E1" w14:textId="77777777" w:rsidTr="00330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2D3A11EF" w14:textId="77777777" w:rsidR="00330C81" w:rsidRPr="00330C81" w:rsidRDefault="00330C81" w:rsidP="00330C81">
            <w:pPr>
              <w:jc w:val="center"/>
              <w:rPr>
                <w:rFonts w:cs="Times New Roman"/>
                <w:sz w:val="20"/>
                <w:szCs w:val="20"/>
              </w:rPr>
            </w:pPr>
            <w:r w:rsidRPr="00330C81">
              <w:rPr>
                <w:rFonts w:cs="Times New Roman"/>
                <w:sz w:val="20"/>
                <w:szCs w:val="20"/>
              </w:rPr>
              <w:t>3</w:t>
            </w:r>
          </w:p>
        </w:tc>
        <w:tc>
          <w:tcPr>
            <w:tcW w:w="936" w:type="dxa"/>
          </w:tcPr>
          <w:p w14:paraId="27CEB6FF"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0" w:type="auto"/>
          </w:tcPr>
          <w:p w14:paraId="404F1ED1"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365E0B06"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0" w:type="auto"/>
          </w:tcPr>
          <w:p w14:paraId="50D9A983"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1399" w:type="dxa"/>
          </w:tcPr>
          <w:p w14:paraId="4948F99B"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1336" w:type="dxa"/>
          </w:tcPr>
          <w:p w14:paraId="0F9C822F"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2</w:t>
            </w:r>
          </w:p>
        </w:tc>
        <w:tc>
          <w:tcPr>
            <w:tcW w:w="0" w:type="auto"/>
          </w:tcPr>
          <w:p w14:paraId="023AF482"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r>
      <w:tr w:rsidR="00330C81" w:rsidRPr="00330C81" w14:paraId="65094D22" w14:textId="77777777" w:rsidTr="00330C81">
        <w:tc>
          <w:tcPr>
            <w:cnfStyle w:val="001000000000" w:firstRow="0" w:lastRow="0" w:firstColumn="1" w:lastColumn="0" w:oddVBand="0" w:evenVBand="0" w:oddHBand="0" w:evenHBand="0" w:firstRowFirstColumn="0" w:firstRowLastColumn="0" w:lastRowFirstColumn="0" w:lastRowLastColumn="0"/>
            <w:tcW w:w="1027" w:type="dxa"/>
          </w:tcPr>
          <w:p w14:paraId="0EFA767E" w14:textId="77777777" w:rsidR="00330C81" w:rsidRPr="00330C81" w:rsidRDefault="00330C81" w:rsidP="00330C81">
            <w:pPr>
              <w:jc w:val="center"/>
              <w:rPr>
                <w:rFonts w:cs="Times New Roman"/>
                <w:sz w:val="20"/>
                <w:szCs w:val="20"/>
              </w:rPr>
            </w:pPr>
            <w:r w:rsidRPr="00330C81">
              <w:rPr>
                <w:rFonts w:cs="Times New Roman"/>
                <w:sz w:val="20"/>
                <w:szCs w:val="20"/>
              </w:rPr>
              <w:t>4</w:t>
            </w:r>
          </w:p>
        </w:tc>
        <w:tc>
          <w:tcPr>
            <w:tcW w:w="936" w:type="dxa"/>
          </w:tcPr>
          <w:p w14:paraId="39A06A69"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1</w:t>
            </w:r>
          </w:p>
        </w:tc>
        <w:tc>
          <w:tcPr>
            <w:tcW w:w="0" w:type="auto"/>
          </w:tcPr>
          <w:p w14:paraId="5A1EFF2E"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2</w:t>
            </w:r>
          </w:p>
        </w:tc>
        <w:tc>
          <w:tcPr>
            <w:tcW w:w="0" w:type="auto"/>
          </w:tcPr>
          <w:p w14:paraId="72307B06"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48EC83EC"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1</w:t>
            </w:r>
          </w:p>
        </w:tc>
        <w:tc>
          <w:tcPr>
            <w:tcW w:w="1399" w:type="dxa"/>
          </w:tcPr>
          <w:p w14:paraId="348DE08F"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1</w:t>
            </w:r>
          </w:p>
        </w:tc>
        <w:tc>
          <w:tcPr>
            <w:tcW w:w="1336" w:type="dxa"/>
          </w:tcPr>
          <w:p w14:paraId="41EC9009"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4</w:t>
            </w:r>
          </w:p>
        </w:tc>
        <w:tc>
          <w:tcPr>
            <w:tcW w:w="0" w:type="auto"/>
          </w:tcPr>
          <w:p w14:paraId="2B5E8B0D"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2</w:t>
            </w:r>
          </w:p>
        </w:tc>
      </w:tr>
      <w:tr w:rsidR="00330C81" w:rsidRPr="00330C81" w14:paraId="74BD7FF9" w14:textId="77777777" w:rsidTr="00330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30E10245" w14:textId="77777777" w:rsidR="00330C81" w:rsidRPr="00330C81" w:rsidRDefault="00330C81" w:rsidP="00330C81">
            <w:pPr>
              <w:jc w:val="center"/>
              <w:rPr>
                <w:rFonts w:cs="Times New Roman"/>
                <w:sz w:val="20"/>
                <w:szCs w:val="20"/>
              </w:rPr>
            </w:pPr>
            <w:r w:rsidRPr="00330C81">
              <w:rPr>
                <w:rFonts w:cs="Times New Roman"/>
                <w:sz w:val="20"/>
                <w:szCs w:val="20"/>
              </w:rPr>
              <w:t>5</w:t>
            </w:r>
          </w:p>
        </w:tc>
        <w:tc>
          <w:tcPr>
            <w:tcW w:w="936" w:type="dxa"/>
          </w:tcPr>
          <w:p w14:paraId="4320E0A4"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0" w:type="auto"/>
          </w:tcPr>
          <w:p w14:paraId="5F56C9AB"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2</w:t>
            </w:r>
          </w:p>
        </w:tc>
        <w:tc>
          <w:tcPr>
            <w:tcW w:w="0" w:type="auto"/>
          </w:tcPr>
          <w:p w14:paraId="1F839A03"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16B8265B"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1399" w:type="dxa"/>
          </w:tcPr>
          <w:p w14:paraId="31A42C8E"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1336" w:type="dxa"/>
          </w:tcPr>
          <w:p w14:paraId="024DFF9C"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2</w:t>
            </w:r>
          </w:p>
        </w:tc>
        <w:tc>
          <w:tcPr>
            <w:tcW w:w="0" w:type="auto"/>
          </w:tcPr>
          <w:p w14:paraId="0553A3BF"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r>
      <w:tr w:rsidR="00330C81" w:rsidRPr="00330C81" w14:paraId="35B5321E" w14:textId="77777777" w:rsidTr="00330C81">
        <w:tc>
          <w:tcPr>
            <w:cnfStyle w:val="001000000000" w:firstRow="0" w:lastRow="0" w:firstColumn="1" w:lastColumn="0" w:oddVBand="0" w:evenVBand="0" w:oddHBand="0" w:evenHBand="0" w:firstRowFirstColumn="0" w:firstRowLastColumn="0" w:lastRowFirstColumn="0" w:lastRowLastColumn="0"/>
            <w:tcW w:w="1027" w:type="dxa"/>
          </w:tcPr>
          <w:p w14:paraId="24E35D06" w14:textId="77777777" w:rsidR="00330C81" w:rsidRPr="00330C81" w:rsidRDefault="00330C81" w:rsidP="00330C81">
            <w:pPr>
              <w:jc w:val="center"/>
              <w:rPr>
                <w:rFonts w:cs="Times New Roman"/>
                <w:sz w:val="20"/>
                <w:szCs w:val="20"/>
              </w:rPr>
            </w:pPr>
            <w:r w:rsidRPr="00330C81">
              <w:rPr>
                <w:rFonts w:cs="Times New Roman"/>
                <w:sz w:val="20"/>
                <w:szCs w:val="20"/>
              </w:rPr>
              <w:t>6</w:t>
            </w:r>
          </w:p>
        </w:tc>
        <w:tc>
          <w:tcPr>
            <w:tcW w:w="936" w:type="dxa"/>
          </w:tcPr>
          <w:p w14:paraId="41747730"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2C0D3545"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11C160D3"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42AC4071"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1</w:t>
            </w:r>
          </w:p>
        </w:tc>
        <w:tc>
          <w:tcPr>
            <w:tcW w:w="1399" w:type="dxa"/>
          </w:tcPr>
          <w:p w14:paraId="6530F4F5"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2</w:t>
            </w:r>
          </w:p>
        </w:tc>
        <w:tc>
          <w:tcPr>
            <w:tcW w:w="1336" w:type="dxa"/>
          </w:tcPr>
          <w:p w14:paraId="223246E7"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7DD6D4F8"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2</w:t>
            </w:r>
          </w:p>
        </w:tc>
      </w:tr>
      <w:tr w:rsidR="00330C81" w:rsidRPr="00330C81" w14:paraId="457CD3E7" w14:textId="77777777" w:rsidTr="00330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035084D7" w14:textId="77777777" w:rsidR="00330C81" w:rsidRPr="00330C81" w:rsidRDefault="00330C81" w:rsidP="00330C81">
            <w:pPr>
              <w:jc w:val="center"/>
              <w:rPr>
                <w:rFonts w:cs="Times New Roman"/>
                <w:sz w:val="20"/>
                <w:szCs w:val="20"/>
              </w:rPr>
            </w:pPr>
            <w:r w:rsidRPr="00330C81">
              <w:rPr>
                <w:rFonts w:cs="Times New Roman"/>
                <w:sz w:val="20"/>
                <w:szCs w:val="20"/>
              </w:rPr>
              <w:t>7</w:t>
            </w:r>
          </w:p>
        </w:tc>
        <w:tc>
          <w:tcPr>
            <w:tcW w:w="936" w:type="dxa"/>
          </w:tcPr>
          <w:p w14:paraId="4304DAB6"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2C475136"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47034DF9"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2</w:t>
            </w:r>
          </w:p>
        </w:tc>
        <w:tc>
          <w:tcPr>
            <w:tcW w:w="0" w:type="auto"/>
          </w:tcPr>
          <w:p w14:paraId="64D31CA0"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99" w:type="dxa"/>
          </w:tcPr>
          <w:p w14:paraId="11FE17CB"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2</w:t>
            </w:r>
          </w:p>
        </w:tc>
        <w:tc>
          <w:tcPr>
            <w:tcW w:w="1336" w:type="dxa"/>
          </w:tcPr>
          <w:p w14:paraId="5BE38F46"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43FC6A0A"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30C81" w:rsidRPr="00330C81" w14:paraId="11D53A2C" w14:textId="77777777" w:rsidTr="00330C81">
        <w:tc>
          <w:tcPr>
            <w:cnfStyle w:val="001000000000" w:firstRow="0" w:lastRow="0" w:firstColumn="1" w:lastColumn="0" w:oddVBand="0" w:evenVBand="0" w:oddHBand="0" w:evenHBand="0" w:firstRowFirstColumn="0" w:firstRowLastColumn="0" w:lastRowFirstColumn="0" w:lastRowLastColumn="0"/>
            <w:tcW w:w="1027" w:type="dxa"/>
          </w:tcPr>
          <w:p w14:paraId="60DA2FB0" w14:textId="77777777" w:rsidR="00330C81" w:rsidRPr="00330C81" w:rsidRDefault="00330C81" w:rsidP="00330C81">
            <w:pPr>
              <w:jc w:val="center"/>
              <w:rPr>
                <w:rFonts w:cs="Times New Roman"/>
                <w:sz w:val="20"/>
                <w:szCs w:val="20"/>
              </w:rPr>
            </w:pPr>
            <w:r w:rsidRPr="00330C81">
              <w:rPr>
                <w:rFonts w:cs="Times New Roman"/>
                <w:sz w:val="20"/>
                <w:szCs w:val="20"/>
              </w:rPr>
              <w:t>8</w:t>
            </w:r>
          </w:p>
        </w:tc>
        <w:tc>
          <w:tcPr>
            <w:tcW w:w="936" w:type="dxa"/>
          </w:tcPr>
          <w:p w14:paraId="2D646CEC"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00B3687D"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7DBC3336"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1</w:t>
            </w:r>
          </w:p>
        </w:tc>
        <w:tc>
          <w:tcPr>
            <w:tcW w:w="0" w:type="auto"/>
          </w:tcPr>
          <w:p w14:paraId="38059A7A"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9" w:type="dxa"/>
          </w:tcPr>
          <w:p w14:paraId="4A040313"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2</w:t>
            </w:r>
          </w:p>
        </w:tc>
        <w:tc>
          <w:tcPr>
            <w:tcW w:w="1336" w:type="dxa"/>
          </w:tcPr>
          <w:p w14:paraId="16F6D80E"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6CB56FF"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30C81" w:rsidRPr="00330C81" w14:paraId="7C40B16D" w14:textId="77777777" w:rsidTr="00330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3C25730A" w14:textId="77777777" w:rsidR="00330C81" w:rsidRPr="00330C81" w:rsidRDefault="00330C81" w:rsidP="00330C81">
            <w:pPr>
              <w:jc w:val="center"/>
              <w:rPr>
                <w:rFonts w:cs="Times New Roman"/>
                <w:sz w:val="20"/>
                <w:szCs w:val="20"/>
              </w:rPr>
            </w:pPr>
            <w:r w:rsidRPr="00330C81">
              <w:rPr>
                <w:rFonts w:cs="Times New Roman"/>
                <w:sz w:val="20"/>
                <w:szCs w:val="20"/>
              </w:rPr>
              <w:t>9</w:t>
            </w:r>
          </w:p>
        </w:tc>
        <w:tc>
          <w:tcPr>
            <w:tcW w:w="936" w:type="dxa"/>
          </w:tcPr>
          <w:p w14:paraId="03BB244C"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3D6C2D09"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7A08794C"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3222604E"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99" w:type="dxa"/>
          </w:tcPr>
          <w:p w14:paraId="6BD56860"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1336" w:type="dxa"/>
          </w:tcPr>
          <w:p w14:paraId="7512151F"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51C135FB"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30C81" w:rsidRPr="00330C81" w14:paraId="4C4ECF9D" w14:textId="77777777" w:rsidTr="00330C81">
        <w:tc>
          <w:tcPr>
            <w:cnfStyle w:val="001000000000" w:firstRow="0" w:lastRow="0" w:firstColumn="1" w:lastColumn="0" w:oddVBand="0" w:evenVBand="0" w:oddHBand="0" w:evenHBand="0" w:firstRowFirstColumn="0" w:firstRowLastColumn="0" w:lastRowFirstColumn="0" w:lastRowLastColumn="0"/>
            <w:tcW w:w="1027" w:type="dxa"/>
          </w:tcPr>
          <w:p w14:paraId="58E39B3B" w14:textId="77777777" w:rsidR="00330C81" w:rsidRPr="00330C81" w:rsidRDefault="00330C81" w:rsidP="00330C81">
            <w:pPr>
              <w:jc w:val="center"/>
              <w:rPr>
                <w:rFonts w:cs="Times New Roman"/>
                <w:sz w:val="20"/>
                <w:szCs w:val="20"/>
              </w:rPr>
            </w:pPr>
            <w:r w:rsidRPr="00330C81">
              <w:rPr>
                <w:rFonts w:cs="Times New Roman"/>
                <w:sz w:val="20"/>
                <w:szCs w:val="20"/>
              </w:rPr>
              <w:t>10</w:t>
            </w:r>
          </w:p>
        </w:tc>
        <w:tc>
          <w:tcPr>
            <w:tcW w:w="936" w:type="dxa"/>
          </w:tcPr>
          <w:p w14:paraId="2EC7115C"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2</w:t>
            </w:r>
          </w:p>
        </w:tc>
        <w:tc>
          <w:tcPr>
            <w:tcW w:w="0" w:type="auto"/>
          </w:tcPr>
          <w:p w14:paraId="25F1B19E"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4437C0E8"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29F05B33"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9" w:type="dxa"/>
          </w:tcPr>
          <w:p w14:paraId="04E781FB"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1336" w:type="dxa"/>
          </w:tcPr>
          <w:p w14:paraId="4072347A"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854124B"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30C81" w:rsidRPr="00330C81" w14:paraId="1B55E36F" w14:textId="77777777" w:rsidTr="00330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067FAA5B" w14:textId="77777777" w:rsidR="00330C81" w:rsidRPr="00330C81" w:rsidRDefault="00330C81" w:rsidP="00330C81">
            <w:pPr>
              <w:jc w:val="center"/>
              <w:rPr>
                <w:rFonts w:cs="Times New Roman"/>
                <w:sz w:val="20"/>
                <w:szCs w:val="20"/>
              </w:rPr>
            </w:pPr>
            <w:r w:rsidRPr="00330C81">
              <w:rPr>
                <w:rFonts w:cs="Times New Roman"/>
                <w:sz w:val="20"/>
                <w:szCs w:val="20"/>
              </w:rPr>
              <w:t>11</w:t>
            </w:r>
          </w:p>
        </w:tc>
        <w:tc>
          <w:tcPr>
            <w:tcW w:w="936" w:type="dxa"/>
          </w:tcPr>
          <w:p w14:paraId="6AB7233F"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0" w:type="auto"/>
          </w:tcPr>
          <w:p w14:paraId="0ED01EF3"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61401BCE"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0</w:t>
            </w:r>
          </w:p>
        </w:tc>
        <w:tc>
          <w:tcPr>
            <w:tcW w:w="0" w:type="auto"/>
          </w:tcPr>
          <w:p w14:paraId="73778B45"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99" w:type="dxa"/>
          </w:tcPr>
          <w:p w14:paraId="4C26C350"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30C81">
              <w:rPr>
                <w:sz w:val="20"/>
                <w:szCs w:val="20"/>
              </w:rPr>
              <w:t>1</w:t>
            </w:r>
          </w:p>
        </w:tc>
        <w:tc>
          <w:tcPr>
            <w:tcW w:w="1336" w:type="dxa"/>
          </w:tcPr>
          <w:p w14:paraId="061FA79D"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076DD375" w14:textId="77777777" w:rsidR="00330C81" w:rsidRPr="00330C81" w:rsidRDefault="00330C81" w:rsidP="00BD1957">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30C81" w:rsidRPr="00330C81" w14:paraId="2B4C45DA" w14:textId="77777777" w:rsidTr="00330C81">
        <w:tc>
          <w:tcPr>
            <w:cnfStyle w:val="001000000000" w:firstRow="0" w:lastRow="0" w:firstColumn="1" w:lastColumn="0" w:oddVBand="0" w:evenVBand="0" w:oddHBand="0" w:evenHBand="0" w:firstRowFirstColumn="0" w:firstRowLastColumn="0" w:lastRowFirstColumn="0" w:lastRowLastColumn="0"/>
            <w:tcW w:w="1027" w:type="dxa"/>
          </w:tcPr>
          <w:p w14:paraId="4902C814" w14:textId="77777777" w:rsidR="00330C81" w:rsidRPr="00330C81" w:rsidRDefault="00330C81" w:rsidP="00330C81">
            <w:pPr>
              <w:jc w:val="center"/>
              <w:rPr>
                <w:rFonts w:cs="Times New Roman"/>
                <w:sz w:val="20"/>
                <w:szCs w:val="20"/>
              </w:rPr>
            </w:pPr>
            <w:r w:rsidRPr="00330C81">
              <w:rPr>
                <w:rFonts w:cs="Times New Roman"/>
                <w:sz w:val="20"/>
                <w:szCs w:val="20"/>
              </w:rPr>
              <w:t>12</w:t>
            </w:r>
          </w:p>
        </w:tc>
        <w:tc>
          <w:tcPr>
            <w:tcW w:w="936" w:type="dxa"/>
          </w:tcPr>
          <w:p w14:paraId="0AC28E4C"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0" w:type="auto"/>
          </w:tcPr>
          <w:p w14:paraId="64D9A3B8"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1</w:t>
            </w:r>
          </w:p>
        </w:tc>
        <w:tc>
          <w:tcPr>
            <w:tcW w:w="0" w:type="auto"/>
          </w:tcPr>
          <w:p w14:paraId="0C6AA6D5"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1</w:t>
            </w:r>
          </w:p>
        </w:tc>
        <w:tc>
          <w:tcPr>
            <w:tcW w:w="0" w:type="auto"/>
          </w:tcPr>
          <w:p w14:paraId="728EFCD0"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9" w:type="dxa"/>
          </w:tcPr>
          <w:p w14:paraId="7285A3AE"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0C81">
              <w:rPr>
                <w:sz w:val="20"/>
                <w:szCs w:val="20"/>
              </w:rPr>
              <w:t>0</w:t>
            </w:r>
          </w:p>
        </w:tc>
        <w:tc>
          <w:tcPr>
            <w:tcW w:w="1336" w:type="dxa"/>
          </w:tcPr>
          <w:p w14:paraId="0BE54E9D"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7058F02" w14:textId="77777777" w:rsidR="00330C81" w:rsidRPr="00330C81" w:rsidRDefault="00330C81" w:rsidP="00BD195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30C81" w:rsidRPr="00330C81" w14:paraId="05849818" w14:textId="77777777" w:rsidTr="00330C8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28207511" w14:textId="77777777" w:rsidR="00330C81" w:rsidRPr="00330C81" w:rsidRDefault="00330C81" w:rsidP="00330C81">
            <w:pPr>
              <w:jc w:val="center"/>
              <w:rPr>
                <w:rFonts w:cs="Times New Roman"/>
                <w:sz w:val="20"/>
                <w:szCs w:val="20"/>
              </w:rPr>
            </w:pPr>
            <w:r w:rsidRPr="00330C81">
              <w:rPr>
                <w:rFonts w:cs="Times New Roman"/>
                <w:sz w:val="20"/>
                <w:szCs w:val="20"/>
              </w:rPr>
              <w:t>Разом</w:t>
            </w:r>
          </w:p>
        </w:tc>
        <w:tc>
          <w:tcPr>
            <w:tcW w:w="936" w:type="dxa"/>
          </w:tcPr>
          <w:p w14:paraId="0037E1D9" w14:textId="77777777" w:rsidR="00330C81" w:rsidRPr="00330C81" w:rsidRDefault="00330C81" w:rsidP="00BD19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330C81">
              <w:rPr>
                <w:sz w:val="20"/>
                <w:szCs w:val="20"/>
              </w:rPr>
              <w:t>10</w:t>
            </w:r>
          </w:p>
        </w:tc>
        <w:tc>
          <w:tcPr>
            <w:tcW w:w="0" w:type="auto"/>
          </w:tcPr>
          <w:p w14:paraId="7ADFFF0C" w14:textId="77777777" w:rsidR="00330C81" w:rsidRPr="00330C81" w:rsidRDefault="00330C81" w:rsidP="00BD19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330C81">
              <w:rPr>
                <w:sz w:val="20"/>
                <w:szCs w:val="20"/>
              </w:rPr>
              <w:t>5</w:t>
            </w:r>
          </w:p>
        </w:tc>
        <w:tc>
          <w:tcPr>
            <w:tcW w:w="0" w:type="auto"/>
          </w:tcPr>
          <w:p w14:paraId="7E48588F" w14:textId="77777777" w:rsidR="00330C81" w:rsidRPr="00330C81" w:rsidRDefault="00330C81" w:rsidP="00BD19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330C81">
              <w:rPr>
                <w:sz w:val="20"/>
                <w:szCs w:val="20"/>
              </w:rPr>
              <w:t>7</w:t>
            </w:r>
          </w:p>
        </w:tc>
        <w:tc>
          <w:tcPr>
            <w:tcW w:w="0" w:type="auto"/>
          </w:tcPr>
          <w:p w14:paraId="387A4F13" w14:textId="77777777" w:rsidR="00330C81" w:rsidRPr="00330C81" w:rsidRDefault="00330C81" w:rsidP="00BD19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330C81">
              <w:rPr>
                <w:sz w:val="20"/>
                <w:szCs w:val="20"/>
              </w:rPr>
              <w:t>3</w:t>
            </w:r>
          </w:p>
        </w:tc>
        <w:tc>
          <w:tcPr>
            <w:tcW w:w="1399" w:type="dxa"/>
          </w:tcPr>
          <w:p w14:paraId="47385FBF" w14:textId="77777777" w:rsidR="00330C81" w:rsidRPr="00330C81" w:rsidRDefault="00330C81" w:rsidP="00BD19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330C81">
              <w:rPr>
                <w:sz w:val="20"/>
                <w:szCs w:val="20"/>
              </w:rPr>
              <w:t>10</w:t>
            </w:r>
          </w:p>
        </w:tc>
        <w:tc>
          <w:tcPr>
            <w:tcW w:w="1336" w:type="dxa"/>
          </w:tcPr>
          <w:p w14:paraId="58BE060A" w14:textId="77777777" w:rsidR="00330C81" w:rsidRPr="00330C81" w:rsidRDefault="00330C81" w:rsidP="00BD19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330C81">
              <w:rPr>
                <w:sz w:val="20"/>
                <w:szCs w:val="20"/>
              </w:rPr>
              <w:t>10</w:t>
            </w:r>
          </w:p>
        </w:tc>
        <w:tc>
          <w:tcPr>
            <w:tcW w:w="0" w:type="auto"/>
          </w:tcPr>
          <w:p w14:paraId="0CFA9DCE" w14:textId="77777777" w:rsidR="00330C81" w:rsidRPr="00330C81" w:rsidRDefault="00330C81" w:rsidP="00BD19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330C81">
              <w:rPr>
                <w:sz w:val="20"/>
                <w:szCs w:val="20"/>
              </w:rPr>
              <w:t>6</w:t>
            </w:r>
          </w:p>
        </w:tc>
      </w:tr>
    </w:tbl>
    <w:p w14:paraId="4ACB834C" w14:textId="77777777" w:rsidR="00330C81" w:rsidRPr="00330C81" w:rsidRDefault="00330C81" w:rsidP="00330C81">
      <w:pPr>
        <w:spacing w:after="0" w:line="276" w:lineRule="auto"/>
        <w:ind w:firstLine="360"/>
        <w:jc w:val="both"/>
        <w:rPr>
          <w:rFonts w:eastAsia="Calibri" w:cs="Times New Roman"/>
        </w:rPr>
      </w:pPr>
    </w:p>
    <w:p w14:paraId="7C78C562" w14:textId="77777777" w:rsidR="00330C81" w:rsidRDefault="00330C81" w:rsidP="00330C81">
      <w:pPr>
        <w:spacing w:after="0" w:line="276" w:lineRule="auto"/>
        <w:ind w:firstLine="709"/>
        <w:contextualSpacing/>
        <w:jc w:val="both"/>
        <w:rPr>
          <w:rFonts w:eastAsia="Calibri" w:cs="Times New Roman"/>
        </w:rPr>
      </w:pPr>
      <w:r w:rsidRPr="00330C81">
        <w:rPr>
          <w:rFonts w:eastAsia="Calibri" w:cs="Times New Roman"/>
        </w:rPr>
        <w:t>Згідно з методикою Коростишівська ОТГ особливо вразлива до наступних негативних наслідків зміни клімату пов`язаних з індикатором V. Погір</w:t>
      </w:r>
      <w:r w:rsidRPr="00330C81">
        <w:rPr>
          <w:rFonts w:eastAsia="Calibri" w:cs="Times New Roman"/>
        </w:rPr>
        <w:lastRenderedPageBreak/>
        <w:t xml:space="preserve">шення якості та зменшення кількості питної води. Помірно високою є вразливість ОТГ до негативних наслідків зміни клімату визначених індикаторами </w:t>
      </w:r>
      <w:r w:rsidRPr="00330C81">
        <w:rPr>
          <w:rFonts w:eastAsia="Calibri" w:cs="Times New Roman"/>
          <w:i/>
        </w:rPr>
        <w:t>IІ.</w:t>
      </w:r>
      <w:r w:rsidRPr="00330C81">
        <w:rPr>
          <w:rFonts w:eastAsia="Calibri" w:cs="Times New Roman"/>
          <w:i/>
          <w:lang w:val="ru-RU"/>
        </w:rPr>
        <w:t xml:space="preserve"> </w:t>
      </w:r>
      <w:r w:rsidRPr="00330C81">
        <w:rPr>
          <w:rFonts w:eastAsia="Calibri" w:cs="Times New Roman"/>
          <w:i/>
        </w:rPr>
        <w:t>Підтоплення</w:t>
      </w:r>
      <w:r w:rsidRPr="00330C81">
        <w:rPr>
          <w:rFonts w:eastAsia="Calibri" w:cs="Times New Roman"/>
        </w:rPr>
        <w:t xml:space="preserve">, </w:t>
      </w:r>
      <w:r w:rsidRPr="00330C81">
        <w:rPr>
          <w:rFonts w:eastAsia="Calibri" w:cs="Times New Roman"/>
          <w:i/>
        </w:rPr>
        <w:t>VI. Зростання кількості інфекційних захворювань та алергійних проявів</w:t>
      </w:r>
      <w:r w:rsidRPr="00330C81">
        <w:rPr>
          <w:rFonts w:eastAsia="Calibri" w:cs="Times New Roman"/>
        </w:rPr>
        <w:t xml:space="preserve"> та </w:t>
      </w:r>
      <w:r w:rsidRPr="00330C81">
        <w:rPr>
          <w:rFonts w:eastAsia="Calibri" w:cs="Times New Roman"/>
          <w:i/>
        </w:rPr>
        <w:t>VII.</w:t>
      </w:r>
      <w:r w:rsidRPr="00330C81">
        <w:rPr>
          <w:rFonts w:eastAsia="Calibri" w:cs="Times New Roman"/>
          <w:i/>
          <w:lang w:val="ru-RU"/>
        </w:rPr>
        <w:t xml:space="preserve"> </w:t>
      </w:r>
      <w:r w:rsidRPr="00330C81">
        <w:rPr>
          <w:rFonts w:eastAsia="Calibri" w:cs="Times New Roman"/>
          <w:i/>
        </w:rPr>
        <w:t>Енергетичні системи ОТГ</w:t>
      </w:r>
      <w:r w:rsidRPr="00330C81">
        <w:rPr>
          <w:rFonts w:eastAsia="Calibri" w:cs="Times New Roman"/>
        </w:rPr>
        <w:t xml:space="preserve">. </w:t>
      </w:r>
    </w:p>
    <w:p w14:paraId="40394B72" w14:textId="77777777" w:rsidR="00330C81" w:rsidRPr="00330C81" w:rsidRDefault="00330C81" w:rsidP="00330C81">
      <w:pPr>
        <w:spacing w:after="0" w:line="276" w:lineRule="auto"/>
        <w:ind w:firstLine="709"/>
        <w:contextualSpacing/>
        <w:jc w:val="both"/>
        <w:rPr>
          <w:rFonts w:eastAsia="Times New Roman" w:cs="Times New Roman"/>
          <w:b/>
          <w:i/>
          <w:szCs w:val="24"/>
          <w:lang w:eastAsia="uk-UA"/>
        </w:rPr>
      </w:pPr>
      <w:r w:rsidRPr="00330C81">
        <w:rPr>
          <w:rFonts w:eastAsia="Times New Roman" w:cs="Times New Roman"/>
          <w:b/>
          <w:i/>
          <w:szCs w:val="24"/>
          <w:lang w:eastAsia="uk-UA"/>
        </w:rPr>
        <w:t>ІІ.  Підтоплення</w:t>
      </w:r>
    </w:p>
    <w:p w14:paraId="71101E37" w14:textId="77777777" w:rsidR="00330C81" w:rsidRPr="00330C81" w:rsidRDefault="00330C81" w:rsidP="00330C81">
      <w:pPr>
        <w:spacing w:after="0" w:line="276" w:lineRule="auto"/>
        <w:ind w:firstLine="708"/>
        <w:jc w:val="both"/>
        <w:rPr>
          <w:rFonts w:eastAsia="Times New Roman" w:cs="Times New Roman"/>
          <w:szCs w:val="24"/>
          <w:lang w:eastAsia="uk-UA"/>
        </w:rPr>
      </w:pPr>
      <w:r w:rsidRPr="00330C81">
        <w:rPr>
          <w:rFonts w:eastAsia="Times New Roman" w:cs="Times New Roman"/>
          <w:szCs w:val="24"/>
          <w:lang w:eastAsia="uk-UA"/>
        </w:rPr>
        <w:t xml:space="preserve">Вразливість ОТГ до підтоплення є помірною (за результатами табл. 4.1). Серед ризиків переважають проблеми із зливною каналізацією.  Скидання стічних вод здійснюється в об‘ємі 2492,6 м3. м3/добу. Система централізованого каналізування діє лише в м. Коростишеві, до яких частково підключені споживачі води як централізованих, так і індивідуальних систем водопостачання. Очищення стічних вод відбувається на комплексних очисних спорудах, розташованих в північній частині міста. Населення житлової забудови, в якій відсутня каналізація, користується дворовими вбиральнями, а ті, що мають водопровід уведений у будинки, – вигрібними ямами та індивідуальними очисними спорудами. </w:t>
      </w:r>
    </w:p>
    <w:p w14:paraId="126420F7" w14:textId="77777777" w:rsidR="00330C81" w:rsidRDefault="00330C81" w:rsidP="00330C81">
      <w:pPr>
        <w:spacing w:after="0" w:line="276" w:lineRule="auto"/>
        <w:ind w:firstLine="708"/>
        <w:jc w:val="both"/>
        <w:rPr>
          <w:rFonts w:eastAsia="Times New Roman" w:cs="Times New Roman"/>
          <w:szCs w:val="24"/>
          <w:lang w:eastAsia="uk-UA"/>
        </w:rPr>
      </w:pPr>
      <w:r w:rsidRPr="00330C81">
        <w:rPr>
          <w:rFonts w:eastAsia="Times New Roman" w:cs="Times New Roman"/>
          <w:szCs w:val="24"/>
          <w:lang w:eastAsia="uk-UA"/>
        </w:rPr>
        <w:t xml:space="preserve">Рівень зносу основних фондів системи централізованого водовідведення -80%. </w:t>
      </w:r>
    </w:p>
    <w:p w14:paraId="2651564F" w14:textId="77777777" w:rsidR="00330C81" w:rsidRPr="00330C81" w:rsidRDefault="00330C81" w:rsidP="00330C81">
      <w:pPr>
        <w:spacing w:after="0" w:line="276" w:lineRule="auto"/>
        <w:ind w:firstLine="708"/>
        <w:jc w:val="both"/>
        <w:rPr>
          <w:rFonts w:eastAsia="Calibri" w:cs="Times New Roman"/>
          <w:b/>
          <w:i/>
          <w:lang w:eastAsia="ru-RU"/>
        </w:rPr>
      </w:pPr>
      <w:r w:rsidRPr="00330C81">
        <w:rPr>
          <w:rFonts w:eastAsia="Calibri" w:cs="Times New Roman"/>
          <w:b/>
          <w:i/>
          <w:lang w:eastAsia="ru-RU"/>
        </w:rPr>
        <w:t>V. Погіршення якості та зменшення кількості питної води</w:t>
      </w:r>
    </w:p>
    <w:p w14:paraId="1968DF7B" w14:textId="77777777" w:rsidR="00330C81" w:rsidRDefault="00330C81" w:rsidP="00330C81">
      <w:pPr>
        <w:tabs>
          <w:tab w:val="left" w:pos="284"/>
        </w:tabs>
        <w:spacing w:after="0" w:line="276" w:lineRule="auto"/>
        <w:ind w:right="369" w:firstLine="709"/>
        <w:jc w:val="both"/>
      </w:pPr>
      <w:r>
        <w:t xml:space="preserve">Вразливість ОТГ до погіршення якості та зменшення кількості питної води є високою (за результатами табл. 4.1.).   </w:t>
      </w:r>
    </w:p>
    <w:p w14:paraId="67522FCC" w14:textId="77777777" w:rsidR="00330C81" w:rsidRDefault="00330C81" w:rsidP="00330C81">
      <w:pPr>
        <w:tabs>
          <w:tab w:val="left" w:pos="284"/>
        </w:tabs>
        <w:spacing w:after="0" w:line="276" w:lineRule="auto"/>
        <w:ind w:right="369" w:firstLine="709"/>
        <w:jc w:val="both"/>
      </w:pPr>
      <w:r>
        <w:t xml:space="preserve">Основними джерелами централізованого </w:t>
      </w:r>
      <w:proofErr w:type="spellStart"/>
      <w:r>
        <w:t>господарчо</w:t>
      </w:r>
      <w:proofErr w:type="spellEnd"/>
      <w:r>
        <w:t xml:space="preserve">-питного водопостачання споживачів ОТГ є підземні водоносні горизонти, які експлуатуються артезіанськими свердловинами.  </w:t>
      </w:r>
    </w:p>
    <w:p w14:paraId="57009533" w14:textId="77777777" w:rsidR="00330C81" w:rsidRDefault="00330C81" w:rsidP="00330C81">
      <w:pPr>
        <w:tabs>
          <w:tab w:val="left" w:pos="284"/>
        </w:tabs>
        <w:spacing w:after="0" w:line="276" w:lineRule="auto"/>
        <w:ind w:right="369" w:firstLine="709"/>
        <w:jc w:val="both"/>
      </w:pPr>
      <w:r>
        <w:t xml:space="preserve">На території ОТГ наявні 11 артезіанських свердловин централізованого водопостачання, що експлуатуються. Існує також  резервні централізовані свердловини та  свердловини, які підлягають тампонації. </w:t>
      </w:r>
    </w:p>
    <w:p w14:paraId="4C68BB8A" w14:textId="77777777" w:rsidR="00330C81" w:rsidRDefault="00330C81" w:rsidP="00330C81">
      <w:pPr>
        <w:spacing w:after="0" w:line="276" w:lineRule="auto"/>
        <w:ind w:firstLine="709"/>
        <w:jc w:val="both"/>
        <w:rPr>
          <w:szCs w:val="28"/>
        </w:rPr>
      </w:pPr>
      <w:r>
        <w:rPr>
          <w:szCs w:val="28"/>
        </w:rPr>
        <w:t>Свердловини обладнані на водоносних горизонтах тріщинуватого мілко-зернистого граніту, води напірні і умовно захищені.</w:t>
      </w:r>
    </w:p>
    <w:p w14:paraId="68EF7A31" w14:textId="77777777" w:rsidR="009D6C33" w:rsidRDefault="009D6C33" w:rsidP="009D6C33">
      <w:pPr>
        <w:spacing w:after="0" w:line="276" w:lineRule="auto"/>
        <w:ind w:firstLine="709"/>
        <w:jc w:val="both"/>
        <w:rPr>
          <w:szCs w:val="28"/>
        </w:rPr>
      </w:pPr>
      <w:r>
        <w:rPr>
          <w:szCs w:val="28"/>
        </w:rPr>
        <w:t>Діють 5 робочих та 6 резервних свердловин потужністю 3,0 тис. м</w:t>
      </w:r>
      <w:r>
        <w:rPr>
          <w:szCs w:val="28"/>
          <w:vertAlign w:val="superscript"/>
        </w:rPr>
        <w:t>3</w:t>
      </w:r>
      <w:r>
        <w:rPr>
          <w:szCs w:val="28"/>
        </w:rPr>
        <w:t>/добу.</w:t>
      </w:r>
    </w:p>
    <w:p w14:paraId="462F9A91" w14:textId="77777777" w:rsidR="009D6C33" w:rsidRDefault="009D6C33" w:rsidP="009D6C33">
      <w:pPr>
        <w:spacing w:after="0" w:line="276" w:lineRule="auto"/>
        <w:ind w:firstLine="709"/>
        <w:jc w:val="both"/>
        <w:rPr>
          <w:szCs w:val="28"/>
        </w:rPr>
      </w:pPr>
      <w:r>
        <w:rPr>
          <w:szCs w:val="28"/>
        </w:rPr>
        <w:t>Розрахунковий забір води складає 1348,4 тис м</w:t>
      </w:r>
      <w:r>
        <w:rPr>
          <w:szCs w:val="28"/>
          <w:vertAlign w:val="superscript"/>
        </w:rPr>
        <w:t>3</w:t>
      </w:r>
      <w:r>
        <w:rPr>
          <w:szCs w:val="28"/>
        </w:rPr>
        <w:t xml:space="preserve">/рік. Перед подачею видобутої води в мережу вона проходить процес </w:t>
      </w:r>
      <w:proofErr w:type="spellStart"/>
      <w:r>
        <w:rPr>
          <w:szCs w:val="28"/>
        </w:rPr>
        <w:t>знезалізнення</w:t>
      </w:r>
      <w:proofErr w:type="spellEnd"/>
      <w:r>
        <w:rPr>
          <w:szCs w:val="28"/>
        </w:rPr>
        <w:t xml:space="preserve"> на технологічній установці.</w:t>
      </w:r>
    </w:p>
    <w:p w14:paraId="2B4994AE" w14:textId="77777777" w:rsidR="00330C81" w:rsidRDefault="00330C81" w:rsidP="00330C81">
      <w:pPr>
        <w:spacing w:after="0" w:line="276" w:lineRule="auto"/>
        <w:ind w:firstLine="709"/>
        <w:jc w:val="both"/>
        <w:rPr>
          <w:szCs w:val="28"/>
        </w:rPr>
      </w:pPr>
      <w:r>
        <w:rPr>
          <w:szCs w:val="28"/>
        </w:rPr>
        <w:t>Свердловини обладнані глибинними насосами типи яких наведено в таблиці.</w:t>
      </w:r>
    </w:p>
    <w:p w14:paraId="40D98F2F" w14:textId="77777777" w:rsidR="00330C81" w:rsidRDefault="00330C81" w:rsidP="00330C81">
      <w:pPr>
        <w:spacing w:after="0"/>
        <w:ind w:firstLine="709"/>
        <w:jc w:val="right"/>
        <w:rPr>
          <w:szCs w:val="16"/>
        </w:rPr>
      </w:pPr>
      <w:r>
        <w:rPr>
          <w:szCs w:val="16"/>
        </w:rPr>
        <w:t>Таблиця 4.2</w:t>
      </w:r>
    </w:p>
    <w:p w14:paraId="7556CBD9" w14:textId="77777777" w:rsidR="00330C81" w:rsidRPr="00330C81" w:rsidRDefault="00330C81" w:rsidP="00330C81">
      <w:pPr>
        <w:spacing w:after="0"/>
        <w:ind w:firstLine="709"/>
        <w:jc w:val="center"/>
        <w:rPr>
          <w:szCs w:val="16"/>
        </w:rPr>
      </w:pPr>
      <w:r>
        <w:rPr>
          <w:szCs w:val="16"/>
        </w:rPr>
        <w:t>Характеристика глибинних насосів</w:t>
      </w:r>
    </w:p>
    <w:tbl>
      <w:tblPr>
        <w:tblStyle w:val="4514"/>
        <w:tblW w:w="0" w:type="auto"/>
        <w:jc w:val="center"/>
        <w:tblLook w:val="0420" w:firstRow="1" w:lastRow="0" w:firstColumn="0" w:lastColumn="0" w:noHBand="0" w:noVBand="1"/>
      </w:tblPr>
      <w:tblGrid>
        <w:gridCol w:w="2335"/>
        <w:gridCol w:w="2336"/>
        <w:gridCol w:w="2341"/>
        <w:gridCol w:w="2332"/>
      </w:tblGrid>
      <w:tr w:rsidR="00330C81" w:rsidRPr="00330C81" w14:paraId="6B59ECE7" w14:textId="77777777" w:rsidTr="009D6C33">
        <w:trPr>
          <w:cnfStyle w:val="100000000000" w:firstRow="1" w:lastRow="0" w:firstColumn="0" w:lastColumn="0" w:oddVBand="0" w:evenVBand="0" w:oddHBand="0" w:evenHBand="0" w:firstRowFirstColumn="0" w:firstRowLastColumn="0" w:lastRowFirstColumn="0" w:lastRowLastColumn="0"/>
          <w:jc w:val="center"/>
        </w:trPr>
        <w:tc>
          <w:tcPr>
            <w:tcW w:w="2336" w:type="dxa"/>
          </w:tcPr>
          <w:p w14:paraId="1DD73281" w14:textId="77777777" w:rsidR="00330C81" w:rsidRPr="00330C81" w:rsidRDefault="00330C81" w:rsidP="00330C81">
            <w:pPr>
              <w:jc w:val="center"/>
              <w:rPr>
                <w:sz w:val="24"/>
                <w:szCs w:val="28"/>
                <w:lang w:eastAsia="ru-RU"/>
              </w:rPr>
            </w:pPr>
            <w:r w:rsidRPr="00330C81">
              <w:rPr>
                <w:sz w:val="24"/>
                <w:szCs w:val="28"/>
                <w:lang w:eastAsia="ru-RU"/>
              </w:rPr>
              <w:t>Марка насоса</w:t>
            </w:r>
          </w:p>
        </w:tc>
        <w:tc>
          <w:tcPr>
            <w:tcW w:w="2336" w:type="dxa"/>
          </w:tcPr>
          <w:p w14:paraId="63B93D47" w14:textId="77777777" w:rsidR="00330C81" w:rsidRPr="00330C81" w:rsidRDefault="00330C81" w:rsidP="00330C81">
            <w:pPr>
              <w:jc w:val="center"/>
              <w:rPr>
                <w:sz w:val="24"/>
                <w:szCs w:val="28"/>
                <w:lang w:eastAsia="ru-RU"/>
              </w:rPr>
            </w:pPr>
            <w:r w:rsidRPr="00330C81">
              <w:rPr>
                <w:sz w:val="24"/>
                <w:szCs w:val="28"/>
                <w:lang w:eastAsia="ru-RU"/>
              </w:rPr>
              <w:t>Діаметр насоса</w:t>
            </w:r>
          </w:p>
        </w:tc>
        <w:tc>
          <w:tcPr>
            <w:tcW w:w="2341" w:type="dxa"/>
          </w:tcPr>
          <w:p w14:paraId="5470B265" w14:textId="77777777" w:rsidR="00330C81" w:rsidRPr="00330C81" w:rsidRDefault="00330C81" w:rsidP="00330C81">
            <w:pPr>
              <w:jc w:val="center"/>
              <w:rPr>
                <w:sz w:val="24"/>
                <w:szCs w:val="28"/>
                <w:lang w:eastAsia="ru-RU"/>
              </w:rPr>
            </w:pPr>
            <w:r w:rsidRPr="00330C81">
              <w:rPr>
                <w:sz w:val="24"/>
                <w:szCs w:val="28"/>
                <w:lang w:eastAsia="ru-RU"/>
              </w:rPr>
              <w:t>Потужність, м</w:t>
            </w:r>
            <w:r w:rsidRPr="00330C81">
              <w:rPr>
                <w:sz w:val="24"/>
                <w:szCs w:val="28"/>
                <w:vertAlign w:val="superscript"/>
                <w:lang w:eastAsia="ru-RU"/>
              </w:rPr>
              <w:t>3</w:t>
            </w:r>
            <w:r w:rsidRPr="00330C81">
              <w:rPr>
                <w:sz w:val="24"/>
                <w:szCs w:val="28"/>
                <w:lang w:eastAsia="ru-RU"/>
              </w:rPr>
              <w:t>/год</w:t>
            </w:r>
          </w:p>
        </w:tc>
        <w:tc>
          <w:tcPr>
            <w:tcW w:w="2332" w:type="dxa"/>
          </w:tcPr>
          <w:p w14:paraId="0278B239" w14:textId="77777777" w:rsidR="00330C81" w:rsidRPr="00330C81" w:rsidRDefault="00330C81" w:rsidP="00330C81">
            <w:pPr>
              <w:jc w:val="center"/>
              <w:rPr>
                <w:sz w:val="24"/>
                <w:szCs w:val="28"/>
                <w:lang w:eastAsia="ru-RU"/>
              </w:rPr>
            </w:pPr>
            <w:r w:rsidRPr="00330C81">
              <w:rPr>
                <w:sz w:val="24"/>
                <w:szCs w:val="28"/>
                <w:lang w:eastAsia="ru-RU"/>
              </w:rPr>
              <w:t>Напір, м</w:t>
            </w:r>
          </w:p>
        </w:tc>
      </w:tr>
      <w:tr w:rsidR="00330C81" w:rsidRPr="00330C81" w14:paraId="39017BC3" w14:textId="77777777" w:rsidTr="009D6C33">
        <w:trPr>
          <w:cnfStyle w:val="000000100000" w:firstRow="0" w:lastRow="0" w:firstColumn="0" w:lastColumn="0" w:oddVBand="0" w:evenVBand="0" w:oddHBand="1" w:evenHBand="0" w:firstRowFirstColumn="0" w:firstRowLastColumn="0" w:lastRowFirstColumn="0" w:lastRowLastColumn="0"/>
          <w:jc w:val="center"/>
        </w:trPr>
        <w:tc>
          <w:tcPr>
            <w:tcW w:w="2336" w:type="dxa"/>
          </w:tcPr>
          <w:p w14:paraId="73E23C99" w14:textId="77777777" w:rsidR="00330C81" w:rsidRPr="00330C81" w:rsidRDefault="00330C81" w:rsidP="00330C81">
            <w:pPr>
              <w:rPr>
                <w:sz w:val="24"/>
                <w:szCs w:val="28"/>
                <w:lang w:eastAsia="ru-RU"/>
              </w:rPr>
            </w:pPr>
            <w:r w:rsidRPr="00330C81">
              <w:rPr>
                <w:sz w:val="24"/>
                <w:szCs w:val="28"/>
                <w:lang w:eastAsia="ru-RU"/>
              </w:rPr>
              <w:t>ЕЦВ-8-16-140</w:t>
            </w:r>
          </w:p>
        </w:tc>
        <w:tc>
          <w:tcPr>
            <w:tcW w:w="2336" w:type="dxa"/>
          </w:tcPr>
          <w:p w14:paraId="493BB2E4" w14:textId="77777777" w:rsidR="00330C81" w:rsidRPr="00330C81" w:rsidRDefault="00330C81" w:rsidP="00330C81">
            <w:pPr>
              <w:jc w:val="center"/>
              <w:rPr>
                <w:sz w:val="24"/>
                <w:szCs w:val="28"/>
                <w:lang w:eastAsia="ru-RU"/>
              </w:rPr>
            </w:pPr>
            <w:r w:rsidRPr="00330C81">
              <w:rPr>
                <w:sz w:val="24"/>
                <w:szCs w:val="28"/>
                <w:lang w:eastAsia="ru-RU"/>
              </w:rPr>
              <w:t>8</w:t>
            </w:r>
          </w:p>
        </w:tc>
        <w:tc>
          <w:tcPr>
            <w:tcW w:w="2341" w:type="dxa"/>
          </w:tcPr>
          <w:p w14:paraId="124AB1AB" w14:textId="77777777" w:rsidR="00330C81" w:rsidRPr="00330C81" w:rsidRDefault="00330C81" w:rsidP="00330C81">
            <w:pPr>
              <w:jc w:val="center"/>
              <w:rPr>
                <w:sz w:val="24"/>
                <w:szCs w:val="28"/>
                <w:lang w:eastAsia="ru-RU"/>
              </w:rPr>
            </w:pPr>
            <w:r w:rsidRPr="00330C81">
              <w:rPr>
                <w:sz w:val="24"/>
                <w:szCs w:val="28"/>
                <w:lang w:eastAsia="ru-RU"/>
              </w:rPr>
              <w:t>16</w:t>
            </w:r>
          </w:p>
        </w:tc>
        <w:tc>
          <w:tcPr>
            <w:tcW w:w="2332" w:type="dxa"/>
          </w:tcPr>
          <w:p w14:paraId="568EA29E" w14:textId="77777777" w:rsidR="00330C81" w:rsidRPr="00330C81" w:rsidRDefault="00330C81" w:rsidP="00330C81">
            <w:pPr>
              <w:jc w:val="center"/>
              <w:rPr>
                <w:sz w:val="24"/>
                <w:szCs w:val="28"/>
                <w:lang w:eastAsia="ru-RU"/>
              </w:rPr>
            </w:pPr>
            <w:r w:rsidRPr="00330C81">
              <w:rPr>
                <w:sz w:val="24"/>
                <w:szCs w:val="28"/>
                <w:lang w:eastAsia="ru-RU"/>
              </w:rPr>
              <w:t>140</w:t>
            </w:r>
          </w:p>
        </w:tc>
      </w:tr>
      <w:tr w:rsidR="00330C81" w:rsidRPr="00330C81" w14:paraId="58EA4B5B" w14:textId="77777777" w:rsidTr="009D6C33">
        <w:trPr>
          <w:jc w:val="center"/>
        </w:trPr>
        <w:tc>
          <w:tcPr>
            <w:tcW w:w="2336" w:type="dxa"/>
          </w:tcPr>
          <w:p w14:paraId="08F5C50E" w14:textId="77777777" w:rsidR="00330C81" w:rsidRPr="00330C81" w:rsidRDefault="00330C81" w:rsidP="00330C81">
            <w:pPr>
              <w:rPr>
                <w:sz w:val="24"/>
                <w:szCs w:val="28"/>
                <w:lang w:eastAsia="ru-RU"/>
              </w:rPr>
            </w:pPr>
            <w:r w:rsidRPr="00330C81">
              <w:rPr>
                <w:sz w:val="24"/>
                <w:szCs w:val="28"/>
                <w:lang w:eastAsia="ru-RU"/>
              </w:rPr>
              <w:lastRenderedPageBreak/>
              <w:t>ЕЦВ-8-25-125</w:t>
            </w:r>
          </w:p>
        </w:tc>
        <w:tc>
          <w:tcPr>
            <w:tcW w:w="2336" w:type="dxa"/>
          </w:tcPr>
          <w:p w14:paraId="57955C10" w14:textId="77777777" w:rsidR="00330C81" w:rsidRPr="00330C81" w:rsidRDefault="00330C81" w:rsidP="00330C81">
            <w:pPr>
              <w:jc w:val="center"/>
              <w:rPr>
                <w:sz w:val="24"/>
                <w:szCs w:val="28"/>
                <w:lang w:eastAsia="ru-RU"/>
              </w:rPr>
            </w:pPr>
            <w:r w:rsidRPr="00330C81">
              <w:rPr>
                <w:sz w:val="24"/>
                <w:szCs w:val="28"/>
                <w:lang w:eastAsia="ru-RU"/>
              </w:rPr>
              <w:t>8</w:t>
            </w:r>
          </w:p>
        </w:tc>
        <w:tc>
          <w:tcPr>
            <w:tcW w:w="2341" w:type="dxa"/>
          </w:tcPr>
          <w:p w14:paraId="17F9B193" w14:textId="77777777" w:rsidR="00330C81" w:rsidRPr="00330C81" w:rsidRDefault="00330C81" w:rsidP="00330C81">
            <w:pPr>
              <w:jc w:val="center"/>
              <w:rPr>
                <w:sz w:val="24"/>
                <w:szCs w:val="28"/>
                <w:lang w:eastAsia="ru-RU"/>
              </w:rPr>
            </w:pPr>
            <w:r w:rsidRPr="00330C81">
              <w:rPr>
                <w:sz w:val="24"/>
                <w:szCs w:val="28"/>
                <w:lang w:eastAsia="ru-RU"/>
              </w:rPr>
              <w:t>25</w:t>
            </w:r>
          </w:p>
        </w:tc>
        <w:tc>
          <w:tcPr>
            <w:tcW w:w="2332" w:type="dxa"/>
          </w:tcPr>
          <w:p w14:paraId="611E0D1F" w14:textId="77777777" w:rsidR="00330C81" w:rsidRPr="00330C81" w:rsidRDefault="00330C81" w:rsidP="00330C81">
            <w:pPr>
              <w:jc w:val="center"/>
              <w:rPr>
                <w:sz w:val="24"/>
                <w:szCs w:val="28"/>
                <w:lang w:eastAsia="ru-RU"/>
              </w:rPr>
            </w:pPr>
            <w:r w:rsidRPr="00330C81">
              <w:rPr>
                <w:sz w:val="24"/>
                <w:szCs w:val="28"/>
                <w:lang w:eastAsia="ru-RU"/>
              </w:rPr>
              <w:t>125</w:t>
            </w:r>
          </w:p>
        </w:tc>
      </w:tr>
      <w:tr w:rsidR="00330C81" w:rsidRPr="00330C81" w14:paraId="19BA2808" w14:textId="77777777" w:rsidTr="009D6C33">
        <w:trPr>
          <w:cnfStyle w:val="000000100000" w:firstRow="0" w:lastRow="0" w:firstColumn="0" w:lastColumn="0" w:oddVBand="0" w:evenVBand="0" w:oddHBand="1" w:evenHBand="0" w:firstRowFirstColumn="0" w:firstRowLastColumn="0" w:lastRowFirstColumn="0" w:lastRowLastColumn="0"/>
          <w:jc w:val="center"/>
        </w:trPr>
        <w:tc>
          <w:tcPr>
            <w:tcW w:w="2336" w:type="dxa"/>
          </w:tcPr>
          <w:p w14:paraId="2F59CDE2" w14:textId="77777777" w:rsidR="00330C81" w:rsidRPr="00330C81" w:rsidRDefault="00330C81" w:rsidP="00330C81">
            <w:pPr>
              <w:rPr>
                <w:sz w:val="24"/>
                <w:szCs w:val="28"/>
                <w:lang w:eastAsia="ru-RU"/>
              </w:rPr>
            </w:pPr>
            <w:r w:rsidRPr="00330C81">
              <w:rPr>
                <w:sz w:val="24"/>
                <w:szCs w:val="28"/>
                <w:lang w:eastAsia="ru-RU"/>
              </w:rPr>
              <w:t>ЕЦВ-8-25-145</w:t>
            </w:r>
          </w:p>
        </w:tc>
        <w:tc>
          <w:tcPr>
            <w:tcW w:w="2336" w:type="dxa"/>
          </w:tcPr>
          <w:p w14:paraId="233C1931" w14:textId="77777777" w:rsidR="00330C81" w:rsidRPr="00330C81" w:rsidRDefault="00330C81" w:rsidP="00330C81">
            <w:pPr>
              <w:jc w:val="center"/>
              <w:rPr>
                <w:sz w:val="24"/>
                <w:szCs w:val="28"/>
                <w:lang w:eastAsia="ru-RU"/>
              </w:rPr>
            </w:pPr>
            <w:r w:rsidRPr="00330C81">
              <w:rPr>
                <w:sz w:val="24"/>
                <w:szCs w:val="28"/>
                <w:lang w:eastAsia="ru-RU"/>
              </w:rPr>
              <w:t>8</w:t>
            </w:r>
          </w:p>
        </w:tc>
        <w:tc>
          <w:tcPr>
            <w:tcW w:w="2341" w:type="dxa"/>
          </w:tcPr>
          <w:p w14:paraId="539F2838" w14:textId="77777777" w:rsidR="00330C81" w:rsidRPr="00330C81" w:rsidRDefault="00330C81" w:rsidP="00330C81">
            <w:pPr>
              <w:jc w:val="center"/>
              <w:rPr>
                <w:sz w:val="24"/>
                <w:szCs w:val="28"/>
                <w:lang w:eastAsia="ru-RU"/>
              </w:rPr>
            </w:pPr>
            <w:r w:rsidRPr="00330C81">
              <w:rPr>
                <w:sz w:val="24"/>
                <w:szCs w:val="28"/>
                <w:lang w:eastAsia="ru-RU"/>
              </w:rPr>
              <w:t>25</w:t>
            </w:r>
          </w:p>
        </w:tc>
        <w:tc>
          <w:tcPr>
            <w:tcW w:w="2332" w:type="dxa"/>
          </w:tcPr>
          <w:p w14:paraId="1BD6C7C2" w14:textId="77777777" w:rsidR="00330C81" w:rsidRPr="00330C81" w:rsidRDefault="00330C81" w:rsidP="00330C81">
            <w:pPr>
              <w:jc w:val="center"/>
              <w:rPr>
                <w:sz w:val="24"/>
                <w:szCs w:val="28"/>
                <w:lang w:eastAsia="ru-RU"/>
              </w:rPr>
            </w:pPr>
            <w:r w:rsidRPr="00330C81">
              <w:rPr>
                <w:sz w:val="24"/>
                <w:szCs w:val="28"/>
                <w:lang w:eastAsia="ru-RU"/>
              </w:rPr>
              <w:t>145</w:t>
            </w:r>
          </w:p>
        </w:tc>
      </w:tr>
      <w:tr w:rsidR="00330C81" w:rsidRPr="00330C81" w14:paraId="67F15614" w14:textId="77777777" w:rsidTr="009D6C33">
        <w:trPr>
          <w:jc w:val="center"/>
        </w:trPr>
        <w:tc>
          <w:tcPr>
            <w:tcW w:w="2336" w:type="dxa"/>
          </w:tcPr>
          <w:p w14:paraId="159E8A7C" w14:textId="77777777" w:rsidR="00330C81" w:rsidRPr="00330C81" w:rsidRDefault="00330C81" w:rsidP="00330C81">
            <w:pPr>
              <w:rPr>
                <w:sz w:val="24"/>
                <w:szCs w:val="28"/>
                <w:lang w:eastAsia="ru-RU"/>
              </w:rPr>
            </w:pPr>
            <w:r w:rsidRPr="00330C81">
              <w:rPr>
                <w:sz w:val="24"/>
                <w:szCs w:val="28"/>
                <w:lang w:eastAsia="ru-RU"/>
              </w:rPr>
              <w:t>ЕЦВ-8-25-140</w:t>
            </w:r>
          </w:p>
        </w:tc>
        <w:tc>
          <w:tcPr>
            <w:tcW w:w="2336" w:type="dxa"/>
          </w:tcPr>
          <w:p w14:paraId="7E3366C6" w14:textId="77777777" w:rsidR="00330C81" w:rsidRPr="00330C81" w:rsidRDefault="00330C81" w:rsidP="00330C81">
            <w:pPr>
              <w:jc w:val="center"/>
              <w:rPr>
                <w:sz w:val="24"/>
                <w:szCs w:val="28"/>
                <w:lang w:eastAsia="ru-RU"/>
              </w:rPr>
            </w:pPr>
            <w:r w:rsidRPr="00330C81">
              <w:rPr>
                <w:sz w:val="24"/>
                <w:szCs w:val="28"/>
                <w:lang w:eastAsia="ru-RU"/>
              </w:rPr>
              <w:t>8</w:t>
            </w:r>
          </w:p>
        </w:tc>
        <w:tc>
          <w:tcPr>
            <w:tcW w:w="2341" w:type="dxa"/>
          </w:tcPr>
          <w:p w14:paraId="14FAAED2" w14:textId="77777777" w:rsidR="00330C81" w:rsidRPr="00330C81" w:rsidRDefault="00330C81" w:rsidP="00330C81">
            <w:pPr>
              <w:jc w:val="center"/>
              <w:rPr>
                <w:sz w:val="24"/>
                <w:szCs w:val="28"/>
                <w:lang w:eastAsia="ru-RU"/>
              </w:rPr>
            </w:pPr>
            <w:r w:rsidRPr="00330C81">
              <w:rPr>
                <w:sz w:val="24"/>
                <w:szCs w:val="28"/>
                <w:lang w:eastAsia="ru-RU"/>
              </w:rPr>
              <w:t>25</w:t>
            </w:r>
          </w:p>
        </w:tc>
        <w:tc>
          <w:tcPr>
            <w:tcW w:w="2332" w:type="dxa"/>
          </w:tcPr>
          <w:p w14:paraId="70116F8D" w14:textId="77777777" w:rsidR="00330C81" w:rsidRPr="00330C81" w:rsidRDefault="00330C81" w:rsidP="00330C81">
            <w:pPr>
              <w:jc w:val="center"/>
              <w:rPr>
                <w:sz w:val="24"/>
                <w:szCs w:val="28"/>
                <w:lang w:eastAsia="ru-RU"/>
              </w:rPr>
            </w:pPr>
            <w:r w:rsidRPr="00330C81">
              <w:rPr>
                <w:sz w:val="24"/>
                <w:szCs w:val="28"/>
                <w:lang w:eastAsia="ru-RU"/>
              </w:rPr>
              <w:t>150</w:t>
            </w:r>
          </w:p>
        </w:tc>
      </w:tr>
    </w:tbl>
    <w:p w14:paraId="30801FCC" w14:textId="77777777" w:rsidR="009D6C33" w:rsidRDefault="009D6C33" w:rsidP="009D6C33">
      <w:pPr>
        <w:spacing w:after="0" w:line="276" w:lineRule="auto"/>
        <w:ind w:firstLine="709"/>
        <w:jc w:val="both"/>
        <w:rPr>
          <w:szCs w:val="28"/>
        </w:rPr>
      </w:pPr>
    </w:p>
    <w:p w14:paraId="3E50A97B" w14:textId="77777777" w:rsidR="00330C81" w:rsidRDefault="00330C81" w:rsidP="00330C81">
      <w:pPr>
        <w:tabs>
          <w:tab w:val="left" w:pos="900"/>
        </w:tabs>
        <w:spacing w:after="0"/>
        <w:ind w:right="369" w:firstLine="709"/>
        <w:jc w:val="both"/>
        <w:rPr>
          <w:szCs w:val="28"/>
        </w:rPr>
      </w:pPr>
      <w:r>
        <w:rPr>
          <w:szCs w:val="28"/>
        </w:rPr>
        <w:t>Очищена від заліза вода надходить в резервуари чистої води – 2 шт. по 200 м</w:t>
      </w:r>
      <w:r>
        <w:rPr>
          <w:szCs w:val="28"/>
          <w:vertAlign w:val="superscript"/>
        </w:rPr>
        <w:t>3</w:t>
      </w:r>
      <w:r>
        <w:rPr>
          <w:szCs w:val="28"/>
        </w:rPr>
        <w:t>, 1 шт. – 3000 м</w:t>
      </w:r>
      <w:r>
        <w:rPr>
          <w:szCs w:val="28"/>
          <w:vertAlign w:val="superscript"/>
        </w:rPr>
        <w:t>3</w:t>
      </w:r>
      <w:r>
        <w:rPr>
          <w:szCs w:val="28"/>
        </w:rPr>
        <w:t>, звідки подається споживачам.</w:t>
      </w:r>
    </w:p>
    <w:p w14:paraId="37829B64" w14:textId="77777777" w:rsidR="00330C81" w:rsidRDefault="00330C81" w:rsidP="00330C81">
      <w:pPr>
        <w:spacing w:after="0"/>
        <w:ind w:firstLine="709"/>
        <w:jc w:val="both"/>
        <w:rPr>
          <w:szCs w:val="28"/>
        </w:rPr>
      </w:pPr>
      <w:r>
        <w:rPr>
          <w:szCs w:val="28"/>
        </w:rPr>
        <w:t>У зазначених резервуарах питна вода накопичується, зберігається і по трубах самопливом подається на насосну станцію 2-го підйому, насосами якої подається у міську мережу з попереднім хлоруванням.</w:t>
      </w:r>
    </w:p>
    <w:p w14:paraId="28901EA6" w14:textId="77777777" w:rsidR="00330C81" w:rsidRDefault="00330C81" w:rsidP="00330C81">
      <w:pPr>
        <w:spacing w:after="0"/>
        <w:ind w:firstLine="709"/>
        <w:jc w:val="both"/>
        <w:rPr>
          <w:szCs w:val="28"/>
        </w:rPr>
      </w:pPr>
      <w:r>
        <w:rPr>
          <w:szCs w:val="28"/>
        </w:rPr>
        <w:t>В насосній станції ІІ підйому встановлені:</w:t>
      </w:r>
    </w:p>
    <w:p w14:paraId="3BF49F8B" w14:textId="77777777" w:rsidR="00330C81" w:rsidRPr="00EB5358" w:rsidRDefault="00330C81" w:rsidP="00330C81">
      <w:pPr>
        <w:spacing w:after="0"/>
        <w:ind w:firstLine="709"/>
        <w:jc w:val="both"/>
        <w:rPr>
          <w:szCs w:val="28"/>
        </w:rPr>
      </w:pPr>
      <w:r>
        <w:rPr>
          <w:szCs w:val="28"/>
        </w:rPr>
        <w:t>2 насоси NK – 100 (продуктивність – 300 м</w:t>
      </w:r>
      <w:r>
        <w:rPr>
          <w:szCs w:val="28"/>
          <w:vertAlign w:val="superscript"/>
        </w:rPr>
        <w:t>3</w:t>
      </w:r>
      <w:r>
        <w:rPr>
          <w:szCs w:val="28"/>
        </w:rPr>
        <w:t>/год, напір-50 м);</w:t>
      </w:r>
    </w:p>
    <w:p w14:paraId="32997E26" w14:textId="77777777" w:rsidR="00330C81" w:rsidRDefault="00330C81" w:rsidP="00330C81">
      <w:pPr>
        <w:spacing w:after="0"/>
        <w:ind w:firstLine="709"/>
        <w:jc w:val="both"/>
        <w:rPr>
          <w:szCs w:val="28"/>
        </w:rPr>
      </w:pPr>
      <w:r>
        <w:rPr>
          <w:szCs w:val="28"/>
        </w:rPr>
        <w:t xml:space="preserve">2 насоси </w:t>
      </w:r>
      <w:r>
        <w:rPr>
          <w:szCs w:val="28"/>
          <w:lang w:val="en-US"/>
        </w:rPr>
        <w:t>NK</w:t>
      </w:r>
      <w:r>
        <w:rPr>
          <w:szCs w:val="28"/>
        </w:rPr>
        <w:t xml:space="preserve"> – 80 (продуктивність – 200 м</w:t>
      </w:r>
      <w:r>
        <w:rPr>
          <w:szCs w:val="28"/>
          <w:vertAlign w:val="superscript"/>
        </w:rPr>
        <w:t>3</w:t>
      </w:r>
      <w:r>
        <w:rPr>
          <w:szCs w:val="28"/>
        </w:rPr>
        <w:t>/год, напір-50 м).</w:t>
      </w:r>
    </w:p>
    <w:p w14:paraId="45894BCD" w14:textId="77777777" w:rsidR="00330C81" w:rsidRDefault="00330C81" w:rsidP="00330C81">
      <w:pPr>
        <w:spacing w:after="0"/>
        <w:ind w:firstLine="709"/>
        <w:jc w:val="both"/>
        <w:rPr>
          <w:szCs w:val="28"/>
        </w:rPr>
      </w:pPr>
      <w:r>
        <w:rPr>
          <w:szCs w:val="28"/>
        </w:rPr>
        <w:t xml:space="preserve">Один раз в рік проводиться профілактична дезінфекція споруд і водогінних мереж. </w:t>
      </w:r>
    </w:p>
    <w:p w14:paraId="3F2DC2B3" w14:textId="77777777" w:rsidR="00330C81" w:rsidRDefault="00330C81" w:rsidP="00330C81">
      <w:pPr>
        <w:spacing w:after="0"/>
        <w:ind w:firstLine="709"/>
        <w:jc w:val="both"/>
        <w:rPr>
          <w:szCs w:val="28"/>
        </w:rPr>
      </w:pPr>
      <w:r>
        <w:rPr>
          <w:szCs w:val="28"/>
        </w:rPr>
        <w:t xml:space="preserve">Зони санітарної охорони для </w:t>
      </w:r>
      <w:proofErr w:type="spellStart"/>
      <w:r>
        <w:rPr>
          <w:szCs w:val="28"/>
        </w:rPr>
        <w:t>артсвердловин</w:t>
      </w:r>
      <w:proofErr w:type="spellEnd"/>
      <w:r>
        <w:rPr>
          <w:szCs w:val="28"/>
        </w:rPr>
        <w:t xml:space="preserve"> витримані у радіусі 30 м і здійснені заходи щодо впорядкування їх територій, траншеями і спеціальними борознами.</w:t>
      </w:r>
    </w:p>
    <w:p w14:paraId="599334F4" w14:textId="77777777" w:rsidR="00330C81" w:rsidRDefault="00330C81" w:rsidP="007F1800">
      <w:pPr>
        <w:tabs>
          <w:tab w:val="left" w:pos="284"/>
        </w:tabs>
        <w:spacing w:after="0"/>
        <w:ind w:right="369" w:firstLine="709"/>
        <w:jc w:val="both"/>
      </w:pPr>
      <w:r>
        <w:rPr>
          <w:szCs w:val="28"/>
        </w:rPr>
        <w:t>Загальна протяжність водопровідних мереж міста 57,7 км.</w:t>
      </w:r>
      <w:r w:rsidR="007F1800">
        <w:rPr>
          <w:szCs w:val="28"/>
        </w:rPr>
        <w:t xml:space="preserve"> </w:t>
      </w:r>
      <w:r>
        <w:t xml:space="preserve">Частина споруд водопровідних мереж відпрацювала нормативний строк експлуатації, що призводить до підвищення витрат електроенергії та збільшення собівартості перекачування стоків. Рівень зносу системи централізованого водопостачання становить 40%. </w:t>
      </w:r>
    </w:p>
    <w:p w14:paraId="7F634C01" w14:textId="77777777" w:rsidR="00330C81" w:rsidRDefault="00330C81" w:rsidP="007F1800">
      <w:pPr>
        <w:tabs>
          <w:tab w:val="left" w:pos="284"/>
        </w:tabs>
        <w:spacing w:after="0"/>
        <w:ind w:right="369" w:firstLine="709"/>
      </w:pPr>
      <w:r>
        <w:t xml:space="preserve">На іншій території Коростишівської громади питне водопостачання здійснюється за рахунок поверхневих вод. Якість води у поверхневих водних об’єктах є вирішальним чинником санітарного та епідемічного благополуччя населення. В окремих населених пунктах питна вода за фізико-хімічними показниками (жорсткість, залізо, нітрати тощо) не відповідає вимогам </w:t>
      </w:r>
      <w:proofErr w:type="spellStart"/>
      <w:r>
        <w:t>ДСанПіН</w:t>
      </w:r>
      <w:proofErr w:type="spellEnd"/>
      <w:r>
        <w:t xml:space="preserve"> 2.2.4-171-10.  </w:t>
      </w:r>
    </w:p>
    <w:p w14:paraId="1F67BAA0" w14:textId="77777777" w:rsidR="00330C81" w:rsidRDefault="00330C81" w:rsidP="007F1800">
      <w:pPr>
        <w:spacing w:after="0"/>
        <w:ind w:firstLine="709"/>
        <w:rPr>
          <w:szCs w:val="28"/>
        </w:rPr>
      </w:pPr>
      <w:r>
        <w:rPr>
          <w:szCs w:val="28"/>
        </w:rPr>
        <w:t xml:space="preserve">Обладнання станції </w:t>
      </w:r>
      <w:proofErr w:type="spellStart"/>
      <w:r>
        <w:rPr>
          <w:szCs w:val="28"/>
        </w:rPr>
        <w:t>знезалізнення</w:t>
      </w:r>
      <w:proofErr w:type="spellEnd"/>
      <w:r>
        <w:rPr>
          <w:szCs w:val="28"/>
        </w:rPr>
        <w:t xml:space="preserve"> (рік будівництва 1975р.) виробничою потужністю 2700 м</w:t>
      </w:r>
      <w:r>
        <w:rPr>
          <w:szCs w:val="28"/>
          <w:vertAlign w:val="superscript"/>
        </w:rPr>
        <w:t>3</w:t>
      </w:r>
      <w:r>
        <w:rPr>
          <w:szCs w:val="28"/>
        </w:rPr>
        <w:t>/добу; 985,5 тис. м</w:t>
      </w:r>
      <w:r>
        <w:rPr>
          <w:szCs w:val="28"/>
          <w:vertAlign w:val="superscript"/>
        </w:rPr>
        <w:t>3</w:t>
      </w:r>
      <w:r>
        <w:rPr>
          <w:szCs w:val="28"/>
        </w:rPr>
        <w:t>/рік має 40% зносу.</w:t>
      </w:r>
    </w:p>
    <w:p w14:paraId="696F5421" w14:textId="77777777" w:rsidR="00330C81" w:rsidRDefault="00330C81" w:rsidP="007F1800">
      <w:pPr>
        <w:spacing w:after="0"/>
        <w:ind w:firstLine="709"/>
        <w:rPr>
          <w:szCs w:val="28"/>
        </w:rPr>
      </w:pPr>
      <w:r>
        <w:rPr>
          <w:szCs w:val="28"/>
        </w:rPr>
        <w:t>Резервуари питної води: 2 резервуари об'ємом по 200 м</w:t>
      </w:r>
      <w:r>
        <w:rPr>
          <w:szCs w:val="28"/>
          <w:vertAlign w:val="superscript"/>
        </w:rPr>
        <w:t>3</w:t>
      </w:r>
      <w:r>
        <w:rPr>
          <w:szCs w:val="28"/>
        </w:rPr>
        <w:t xml:space="preserve"> (рік будівництва 1959 та 1962 рр.) – 20% зносу; 1 резервуар об'ємом 3000 м</w:t>
      </w:r>
      <w:r>
        <w:rPr>
          <w:szCs w:val="28"/>
          <w:vertAlign w:val="superscript"/>
        </w:rPr>
        <w:t>3</w:t>
      </w:r>
      <w:r>
        <w:rPr>
          <w:szCs w:val="28"/>
        </w:rPr>
        <w:t xml:space="preserve"> (рік будівництва 1985р.) – 10% зносу.</w:t>
      </w:r>
    </w:p>
    <w:p w14:paraId="6EFB652E" w14:textId="77777777" w:rsidR="00330C81" w:rsidRDefault="00330C81" w:rsidP="007F1800">
      <w:pPr>
        <w:spacing w:after="0"/>
        <w:ind w:firstLine="709"/>
        <w:rPr>
          <w:szCs w:val="28"/>
        </w:rPr>
      </w:pPr>
      <w:r>
        <w:rPr>
          <w:szCs w:val="28"/>
        </w:rPr>
        <w:t>Стан зносу водопровідних мереж:</w:t>
      </w:r>
    </w:p>
    <w:p w14:paraId="3D6584D5" w14:textId="77777777" w:rsidR="00330C81" w:rsidRDefault="00330C81" w:rsidP="007F1800">
      <w:pPr>
        <w:spacing w:after="0"/>
        <w:ind w:firstLine="709"/>
        <w:rPr>
          <w:szCs w:val="28"/>
        </w:rPr>
      </w:pPr>
      <w:r>
        <w:rPr>
          <w:szCs w:val="28"/>
        </w:rPr>
        <w:t>– сталевих Ø 50÷200 мм протяжністю 12,7 км – 50%.</w:t>
      </w:r>
    </w:p>
    <w:p w14:paraId="7AA5A13D" w14:textId="77777777" w:rsidR="00330C81" w:rsidRDefault="00330C81" w:rsidP="007F1800">
      <w:pPr>
        <w:spacing w:after="0"/>
        <w:ind w:firstLine="709"/>
        <w:rPr>
          <w:szCs w:val="28"/>
        </w:rPr>
      </w:pPr>
      <w:r>
        <w:rPr>
          <w:szCs w:val="28"/>
        </w:rPr>
        <w:t>– чавунних Ø 150÷250 мм протяжністю 23,28 км – 40%.</w:t>
      </w:r>
    </w:p>
    <w:p w14:paraId="3F279466" w14:textId="77777777" w:rsidR="00330C81" w:rsidRDefault="00330C81" w:rsidP="007F1800">
      <w:pPr>
        <w:spacing w:after="0"/>
        <w:ind w:firstLine="709"/>
        <w:rPr>
          <w:szCs w:val="28"/>
        </w:rPr>
      </w:pPr>
      <w:r>
        <w:rPr>
          <w:szCs w:val="28"/>
        </w:rPr>
        <w:t>– азбестоцементні Ø 100-250мм протяжністю 22,37 км – 48%.</w:t>
      </w:r>
    </w:p>
    <w:p w14:paraId="6C74F4FA" w14:textId="77777777" w:rsidR="00330C81" w:rsidRDefault="00330C81" w:rsidP="007F1800">
      <w:pPr>
        <w:tabs>
          <w:tab w:val="left" w:pos="284"/>
        </w:tabs>
        <w:spacing w:after="0"/>
        <w:ind w:right="369" w:firstLine="709"/>
        <w:jc w:val="both"/>
      </w:pPr>
      <w:r>
        <w:t xml:space="preserve">Незадовільний екологічний стан водних об'єктів спостерігається у всіх водних басейнах Коростишівської ОТГ. Основними причинами забруднення поверхневих вод району є: </w:t>
      </w:r>
    </w:p>
    <w:p w14:paraId="5DE7188C" w14:textId="77777777" w:rsidR="00330C81" w:rsidRDefault="00330C81" w:rsidP="007F1800">
      <w:pPr>
        <w:numPr>
          <w:ilvl w:val="0"/>
          <w:numId w:val="5"/>
        </w:numPr>
        <w:tabs>
          <w:tab w:val="left" w:pos="284"/>
        </w:tabs>
        <w:spacing w:after="0" w:line="303" w:lineRule="auto"/>
        <w:ind w:left="0" w:right="369" w:firstLine="709"/>
        <w:jc w:val="both"/>
      </w:pPr>
      <w:r>
        <w:lastRenderedPageBreak/>
        <w:t xml:space="preserve">скид неочищених та недостатньо очищених комунальних і промислових стічних вод безпосередньо у водні об'єкти та через систему міської каналізації; </w:t>
      </w:r>
    </w:p>
    <w:p w14:paraId="05A5AB46" w14:textId="77777777" w:rsidR="00330C81" w:rsidRDefault="00330C81" w:rsidP="007F1800">
      <w:pPr>
        <w:numPr>
          <w:ilvl w:val="0"/>
          <w:numId w:val="5"/>
        </w:numPr>
        <w:tabs>
          <w:tab w:val="left" w:pos="284"/>
        </w:tabs>
        <w:spacing w:after="0" w:line="303" w:lineRule="auto"/>
        <w:ind w:left="0" w:right="369" w:firstLine="709"/>
        <w:jc w:val="both"/>
      </w:pPr>
      <w:r>
        <w:t xml:space="preserve">надходження до водних об'єктів забруднюючих речовин у процесі поверхневого стоку води забудованих територій та сільгоспугідь; - ерозія ґрунтів на водозабірній площі. </w:t>
      </w:r>
    </w:p>
    <w:p w14:paraId="3FA84BEF" w14:textId="77777777" w:rsidR="00330C81" w:rsidRDefault="00330C81" w:rsidP="007F1800">
      <w:pPr>
        <w:tabs>
          <w:tab w:val="left" w:pos="284"/>
        </w:tabs>
        <w:spacing w:after="0"/>
        <w:ind w:right="369" w:firstLine="709"/>
        <w:jc w:val="both"/>
      </w:pPr>
      <w:r>
        <w:t xml:space="preserve">Джерелами забруднення водних ресурсів є також звалища побутових відходів, на яких відсутнє здійснення збору фільтрату та, як наслідок, надходження забруднюючих речовин, як до підземних, так і до поверхневих водних об'єктів. </w:t>
      </w:r>
    </w:p>
    <w:p w14:paraId="3675EFCF" w14:textId="77777777" w:rsidR="007F1800" w:rsidRDefault="007F1800" w:rsidP="00330C81">
      <w:pPr>
        <w:spacing w:after="0" w:line="276" w:lineRule="auto"/>
        <w:ind w:firstLine="708"/>
        <w:jc w:val="both"/>
        <w:rPr>
          <w:rFonts w:eastAsia="Calibri" w:cs="Times New Roman"/>
          <w:b/>
          <w:i/>
          <w:lang w:eastAsia="ru-RU"/>
        </w:rPr>
      </w:pPr>
      <w:r w:rsidRPr="007F1800">
        <w:rPr>
          <w:rFonts w:eastAsia="Calibri" w:cs="Times New Roman"/>
          <w:b/>
          <w:i/>
          <w:lang w:eastAsia="ru-RU"/>
        </w:rPr>
        <w:t>VI.</w:t>
      </w:r>
      <w:r w:rsidRPr="007F1800">
        <w:rPr>
          <w:rFonts w:eastAsia="Calibri" w:cs="Times New Roman"/>
          <w:b/>
          <w:i/>
          <w:lang w:eastAsia="ru-RU"/>
        </w:rPr>
        <w:tab/>
        <w:t>Зростання кількості інфекційних захворювань та алергійних проявів</w:t>
      </w:r>
      <w:r>
        <w:rPr>
          <w:rFonts w:eastAsia="Calibri" w:cs="Times New Roman"/>
          <w:b/>
          <w:i/>
          <w:lang w:eastAsia="ru-RU"/>
        </w:rPr>
        <w:t>.</w:t>
      </w:r>
    </w:p>
    <w:p w14:paraId="657DA5D3" w14:textId="77777777" w:rsidR="007F1800" w:rsidRDefault="007F1800" w:rsidP="00330C81">
      <w:pPr>
        <w:spacing w:after="0" w:line="276" w:lineRule="auto"/>
        <w:ind w:firstLine="708"/>
        <w:jc w:val="both"/>
        <w:rPr>
          <w:rFonts w:eastAsia="Calibri" w:cs="Times New Roman"/>
          <w:lang w:eastAsia="ru-RU"/>
        </w:rPr>
      </w:pPr>
      <w:r w:rsidRPr="007F1800">
        <w:rPr>
          <w:rFonts w:eastAsia="Calibri" w:cs="Times New Roman"/>
          <w:lang w:eastAsia="ru-RU"/>
        </w:rPr>
        <w:t xml:space="preserve">Вразливість ОТГ до зростання кількості інфекційних захворювань та алергійних проявів є помірною (за результатами табл. 4.1). За віковою структурою населення Коростишівської ОТГ характеризується значною частиною дітей та людей похилого віку, котрі є чутливими до різких перепадів та високих температур. Зимовий період характеризується значною кількістю днів, коли температура повітря близька до нуля, що є підставою поширення ГРЗ та інших простудних захворювань. Незважаючи на наявні стаціонарні медичні установи, поширенню простудних інфекційних захворювань сприяє низький рівень вакцинації населення від грипу. Щорічно в освітніх закладах Коростишівської ОТГ з метою зменшення поширення простудних та інфекційних захворювань запроваджують карантин та призупиняють навчання. </w:t>
      </w:r>
    </w:p>
    <w:p w14:paraId="204F7063" w14:textId="77777777" w:rsidR="007F1800" w:rsidRDefault="007F1800" w:rsidP="00330C81">
      <w:pPr>
        <w:spacing w:after="0" w:line="276" w:lineRule="auto"/>
        <w:ind w:firstLine="708"/>
        <w:jc w:val="both"/>
        <w:rPr>
          <w:rFonts w:eastAsia="Calibri" w:cs="Times New Roman"/>
          <w:b/>
          <w:i/>
          <w:lang w:eastAsia="ru-RU"/>
        </w:rPr>
      </w:pPr>
      <w:r w:rsidRPr="007F1800">
        <w:rPr>
          <w:rFonts w:eastAsia="Calibri" w:cs="Times New Roman"/>
          <w:b/>
          <w:i/>
          <w:lang w:eastAsia="ru-RU"/>
        </w:rPr>
        <w:t>VII.</w:t>
      </w:r>
      <w:r w:rsidRPr="007F1800">
        <w:rPr>
          <w:rFonts w:eastAsia="Calibri" w:cs="Times New Roman"/>
          <w:b/>
          <w:i/>
          <w:lang w:eastAsia="ru-RU"/>
        </w:rPr>
        <w:tab/>
        <w:t xml:space="preserve">Енергетичні системи міста </w:t>
      </w:r>
    </w:p>
    <w:p w14:paraId="22974C8D" w14:textId="77777777" w:rsidR="007F1800" w:rsidRDefault="007F1800" w:rsidP="007F1800">
      <w:pPr>
        <w:spacing w:after="0"/>
        <w:ind w:firstLine="709"/>
        <w:jc w:val="both"/>
        <w:rPr>
          <w:rFonts w:eastAsia="Calibri" w:cs="Times New Roman"/>
          <w:lang w:eastAsia="ru-RU"/>
        </w:rPr>
      </w:pPr>
      <w:bookmarkStart w:id="109" w:name="_Toc495956596"/>
      <w:bookmarkStart w:id="110" w:name="_Toc511595624"/>
      <w:r w:rsidRPr="007F1800">
        <w:rPr>
          <w:rFonts w:eastAsia="Calibri" w:cs="Times New Roman"/>
          <w:lang w:eastAsia="ru-RU"/>
        </w:rPr>
        <w:t xml:space="preserve">Вразливість енергетичних систем міста оцінюється як помірна (за результатами табл. 4.1.).  Відсутність у місті автономних джерел енергії робить ситуацію критичною на випадок аварійних ситуацій, зокрема в разі шквальних вітрів та значних снігопадів. Технічний стан обладнання електроенергетичної системи міста є незадовільним та потребує оновлення основних фондів. Також критично зношеними, як було відзначено вище, є системи водопостачання та водовідведення. Найбільш небезпечною в системі господарсько-питного водопостачання є саме розподільча водопровідна мережа, 60% якої знаходиться в аварійному стані. </w:t>
      </w:r>
    </w:p>
    <w:p w14:paraId="216074BF" w14:textId="77777777" w:rsidR="007F1800" w:rsidRPr="007F1800" w:rsidRDefault="007F1800" w:rsidP="007F1800">
      <w:pPr>
        <w:spacing w:after="0"/>
        <w:ind w:firstLine="709"/>
        <w:jc w:val="both"/>
        <w:rPr>
          <w:rFonts w:eastAsia="Calibri" w:cs="Times New Roman"/>
          <w:b/>
          <w:lang w:eastAsia="ru-RU"/>
        </w:rPr>
      </w:pPr>
      <w:r w:rsidRPr="007F1800">
        <w:rPr>
          <w:rFonts w:eastAsia="Calibri" w:cs="Times New Roman"/>
          <w:b/>
          <w:lang w:eastAsia="ru-RU"/>
        </w:rPr>
        <w:t xml:space="preserve">Утримання лісового фонду. </w:t>
      </w:r>
    </w:p>
    <w:p w14:paraId="0C6B8DB8" w14:textId="6487FA5E" w:rsidR="007F1800" w:rsidRPr="007F1800" w:rsidRDefault="007F1800" w:rsidP="007F1800">
      <w:pPr>
        <w:spacing w:after="0"/>
        <w:ind w:firstLine="709"/>
        <w:jc w:val="both"/>
        <w:rPr>
          <w:rFonts w:eastAsia="Calibri" w:cs="Times New Roman"/>
          <w:lang w:eastAsia="ru-RU"/>
        </w:rPr>
      </w:pPr>
      <w:r w:rsidRPr="007F1800">
        <w:rPr>
          <w:rFonts w:eastAsia="Calibri" w:cs="Times New Roman"/>
          <w:lang w:eastAsia="ru-RU"/>
        </w:rPr>
        <w:t>Разом з іншими лісогосподарськими підприємствами України (та й не тільки нашої країни, адже ця проблема наклала і відбиток на інші країни, зокрема Польщу, Білорусь, Німеччину, Австрію, Францію)  лісовики ДП «Корос</w:t>
      </w:r>
      <w:r w:rsidR="00E51D72">
        <w:rPr>
          <w:rFonts w:eastAsia="Calibri" w:cs="Times New Roman"/>
          <w:lang w:eastAsia="ru-RU"/>
        </w:rPr>
        <w:lastRenderedPageBreak/>
        <w:t>тишівський лісгосп АПК</w:t>
      </w:r>
      <w:r w:rsidRPr="007F1800">
        <w:rPr>
          <w:rFonts w:eastAsia="Calibri" w:cs="Times New Roman"/>
          <w:lang w:eastAsia="ru-RU"/>
        </w:rPr>
        <w:t xml:space="preserve">» зіткнулись віч-на-віч з наслідками світового потепління. Різка зміна клімату, разом з іншими проблемами галузі, спричинили так звану «лісову пожежу», що призвела до масового всихання соснових та ялинових насаджень. Значне зниження ґрунтових вод, порушення гідрологічного балансу створило сприятливі умови для розповсюдження шкідників, особливо – верхівкового короїда, а це зумовило збільшення обсягів санітарно-оздоровчих заходів. Ситуація з масовим всиханням лісів нині стала вкрай критична. Унаслідок значної зміни кліматичних умов сьогодні доля хвойних лісів регіону, та й Полісся в цілому, - під значною загрозою. Їх доля </w:t>
      </w:r>
      <w:proofErr w:type="spellStart"/>
      <w:r w:rsidRPr="007F1800">
        <w:rPr>
          <w:rFonts w:eastAsia="Calibri" w:cs="Times New Roman"/>
          <w:lang w:eastAsia="ru-RU"/>
        </w:rPr>
        <w:t>залежатиме</w:t>
      </w:r>
      <w:proofErr w:type="spellEnd"/>
      <w:r w:rsidRPr="007F1800">
        <w:rPr>
          <w:rFonts w:eastAsia="Calibri" w:cs="Times New Roman"/>
          <w:lang w:eastAsia="ru-RU"/>
        </w:rPr>
        <w:t xml:space="preserve"> від того, наскільки </w:t>
      </w:r>
      <w:proofErr w:type="spellStart"/>
      <w:r w:rsidRPr="007F1800">
        <w:rPr>
          <w:rFonts w:eastAsia="Calibri" w:cs="Times New Roman"/>
          <w:lang w:eastAsia="ru-RU"/>
        </w:rPr>
        <w:t>професійно</w:t>
      </w:r>
      <w:proofErr w:type="spellEnd"/>
      <w:r w:rsidRPr="007F1800">
        <w:rPr>
          <w:rFonts w:eastAsia="Calibri" w:cs="Times New Roman"/>
          <w:lang w:eastAsia="ru-RU"/>
        </w:rPr>
        <w:t xml:space="preserve"> та своєчасно будуть проведені санітарні рубки і буде </w:t>
      </w:r>
      <w:proofErr w:type="spellStart"/>
      <w:r w:rsidRPr="007F1800">
        <w:rPr>
          <w:rFonts w:eastAsia="Calibri" w:cs="Times New Roman"/>
          <w:lang w:eastAsia="ru-RU"/>
        </w:rPr>
        <w:t>зупинено</w:t>
      </w:r>
      <w:proofErr w:type="spellEnd"/>
      <w:r w:rsidRPr="007F1800">
        <w:rPr>
          <w:rFonts w:eastAsia="Calibri" w:cs="Times New Roman"/>
          <w:lang w:eastAsia="ru-RU"/>
        </w:rPr>
        <w:t xml:space="preserve"> подальше розповсюдження цієї біологічної пожежі. Згідно з проведеними обстеженнями на кінець 2017 року в лісовому фонді</w:t>
      </w:r>
      <w:r w:rsidR="00E51D72">
        <w:rPr>
          <w:rFonts w:eastAsia="Calibri" w:cs="Times New Roman"/>
          <w:lang w:eastAsia="ru-RU"/>
        </w:rPr>
        <w:t xml:space="preserve"> ДП «Коростишівський лісгосп АПК</w:t>
      </w:r>
      <w:r w:rsidRPr="007F1800">
        <w:rPr>
          <w:rFonts w:eastAsia="Calibri" w:cs="Times New Roman"/>
          <w:lang w:eastAsia="ru-RU"/>
        </w:rPr>
        <w:t xml:space="preserve">» залишилось близько 2,2 тис. га пошкоджених хвойних насаджень, що потребують проведення заходів з поліпшення санітарного стану лісів, з них майже 500 га - суцільної санітарної рубки. Усі ділянки, на яких проведено суцільні рубки, на 100% заліснюються новими лісами.  </w:t>
      </w:r>
    </w:p>
    <w:p w14:paraId="15288684" w14:textId="77777777" w:rsidR="007F1800" w:rsidRPr="007F1800" w:rsidRDefault="007F1800" w:rsidP="007F1800">
      <w:pPr>
        <w:spacing w:after="0"/>
        <w:ind w:firstLine="709"/>
        <w:jc w:val="both"/>
        <w:rPr>
          <w:rFonts w:eastAsia="Calibri" w:cs="Times New Roman"/>
          <w:lang w:eastAsia="ru-RU"/>
        </w:rPr>
      </w:pPr>
      <w:r w:rsidRPr="007F1800">
        <w:rPr>
          <w:rFonts w:eastAsia="Calibri" w:cs="Times New Roman"/>
          <w:lang w:eastAsia="ru-RU"/>
        </w:rPr>
        <w:t xml:space="preserve"> Щоб запобігти виникненню лісових пожеж, у 2017 році облаштовано 184 км мінералізованих смуг, проведено догляд за мінералізованими смугами протяжністю 831 км. Крім того фахівці підприємства проводили профілактичну та роз’яснювальну роботу, і як результат - за минулий рік на підприємстві зменшено кількість пожеж. Усі заходи проведено вчасно та якісно. Навіть при найменшому спалаху усі сили спрямовували на локалізацію та ліквідацію його осередку. </w:t>
      </w:r>
    </w:p>
    <w:p w14:paraId="4EBD320C" w14:textId="77777777" w:rsidR="007F1800" w:rsidRDefault="007F1800" w:rsidP="007F1800">
      <w:pPr>
        <w:spacing w:after="0"/>
        <w:ind w:firstLine="709"/>
        <w:jc w:val="both"/>
        <w:rPr>
          <w:rFonts w:eastAsia="Calibri" w:cs="Times New Roman"/>
          <w:lang w:eastAsia="ru-RU"/>
        </w:rPr>
      </w:pPr>
      <w:r w:rsidRPr="007F1800">
        <w:rPr>
          <w:rFonts w:eastAsia="Calibri" w:cs="Times New Roman"/>
          <w:lang w:eastAsia="ru-RU"/>
        </w:rPr>
        <w:t xml:space="preserve"> Приділяється велика увага і рекреації -створенню сприятливих умов відпочинку для жителів регіону на лоні природи. Відкрито новий рекреаційний майданчик «Лісова Поляна», постійно підтримуються в належному стані і раніше створені майданчики відпочинку.</w:t>
      </w:r>
    </w:p>
    <w:p w14:paraId="4B35C3C3" w14:textId="77777777" w:rsidR="00330C81" w:rsidRPr="00330C81" w:rsidRDefault="00330C81" w:rsidP="00D659A4">
      <w:pPr>
        <w:pBdr>
          <w:bottom w:val="single" w:sz="8" w:space="1" w:color="5B9BD5"/>
        </w:pBdr>
        <w:spacing w:before="200" w:after="80" w:line="240" w:lineRule="auto"/>
        <w:ind w:firstLine="720"/>
        <w:jc w:val="both"/>
        <w:outlineLvl w:val="1"/>
        <w:rPr>
          <w:rFonts w:eastAsia="MS PGothic" w:cs="Times New Roman"/>
          <w:b/>
          <w:bCs/>
          <w:color w:val="2E74B5"/>
          <w:szCs w:val="28"/>
          <w:lang w:eastAsia="uk-UA"/>
        </w:rPr>
      </w:pPr>
      <w:bookmarkStart w:id="111" w:name="_Toc26173213"/>
      <w:r w:rsidRPr="00330C81">
        <w:rPr>
          <w:rFonts w:eastAsia="MS PGothic" w:cs="Times New Roman"/>
          <w:b/>
          <w:bCs/>
          <w:color w:val="2E74B5"/>
          <w:szCs w:val="28"/>
          <w:lang w:eastAsia="uk-UA"/>
        </w:rPr>
        <w:t xml:space="preserve">4.3. Рекомендації з розробки заходів адаптації </w:t>
      </w:r>
      <w:r w:rsidR="004B5678">
        <w:rPr>
          <w:rFonts w:eastAsia="MS PGothic" w:cs="Times New Roman"/>
          <w:b/>
          <w:bCs/>
          <w:color w:val="2E74B5"/>
          <w:szCs w:val="28"/>
          <w:lang w:eastAsia="uk-UA"/>
        </w:rPr>
        <w:t>Коростишівської</w:t>
      </w:r>
      <w:r w:rsidRPr="00330C81">
        <w:rPr>
          <w:rFonts w:eastAsia="MS PGothic" w:cs="Times New Roman"/>
          <w:b/>
          <w:bCs/>
          <w:color w:val="2E74B5"/>
          <w:szCs w:val="28"/>
          <w:lang w:eastAsia="uk-UA"/>
        </w:rPr>
        <w:t xml:space="preserve"> ОТГ до кліматичної зміни</w:t>
      </w:r>
      <w:bookmarkEnd w:id="109"/>
      <w:bookmarkEnd w:id="110"/>
      <w:bookmarkEnd w:id="111"/>
    </w:p>
    <w:p w14:paraId="68A3DBAA" w14:textId="77777777" w:rsidR="007F1800" w:rsidRPr="007F1800" w:rsidRDefault="00330C81" w:rsidP="007F1800">
      <w:pPr>
        <w:tabs>
          <w:tab w:val="left" w:pos="709"/>
        </w:tabs>
        <w:spacing w:after="0" w:line="276" w:lineRule="auto"/>
        <w:jc w:val="both"/>
        <w:rPr>
          <w:rFonts w:eastAsia="Calibri" w:cs="Times New Roman"/>
          <w:szCs w:val="24"/>
          <w:lang w:eastAsia="uk-UA"/>
        </w:rPr>
      </w:pPr>
      <w:r w:rsidRPr="00330C81">
        <w:rPr>
          <w:rFonts w:eastAsia="Calibri" w:cs="Times New Roman"/>
          <w:sz w:val="24"/>
          <w:szCs w:val="24"/>
          <w:lang w:eastAsia="uk-UA"/>
        </w:rPr>
        <w:tab/>
      </w:r>
      <w:r w:rsidR="007F1800" w:rsidRPr="007F1800">
        <w:rPr>
          <w:rFonts w:eastAsia="Calibri" w:cs="Times New Roman"/>
          <w:szCs w:val="24"/>
          <w:lang w:eastAsia="uk-UA"/>
        </w:rPr>
        <w:t xml:space="preserve">З метою розробки плану заходів з адаптації міст до кліматичної зміни методологія пропонує ряд заходів, котрі розподілені на інженерно-технічні, будівельно-архітектурні, економічні та заходи організаційного характеру, а також сформовані загальні рекомендації до розробки плану з адаптації міста.  Частина заходів з адаптації міста до кліматичних змін співпадає із заходами із пом`якшення. Інженерно – технічні заходи можуть використовуватись для мінімізації ризиків, пов`язаних майже з усіма негативними наслідками кліматичних змін у місті, і тому вони дуже різноманітні. Серед них доцільно виділяти </w:t>
      </w:r>
      <w:r w:rsidR="007F1800" w:rsidRPr="007F1800">
        <w:rPr>
          <w:rFonts w:eastAsia="Calibri" w:cs="Times New Roman"/>
          <w:szCs w:val="24"/>
          <w:lang w:eastAsia="uk-UA"/>
        </w:rPr>
        <w:lastRenderedPageBreak/>
        <w:t xml:space="preserve">періодичні та одноразові. Будівельно-архітектурні заходи також будуть суттєво відрізнятись між собою залежно від проблем, прояв якої потрібно мінімізувати. Серед будівельно-архітектурних заходів переважають такі, реалізація яких потребує тривалого часу, проте і позитивний вплив від їх реалізації також триватиме довго. Як правило, такі заходи є частинами обласних або державних програм. Економічні заходи відіграють важливу роль для зменшення вразливості урбанізованого середовища до окремих негативних наслідків кліматичних змін – вони є ефективними для зниження споживання води та електроенергії. Серед організаційних заходів при розробці заходів з адаптації громади важливу роль відіграють інформаційні кампанії, спрямовані на певну цільову аудиторію.  </w:t>
      </w:r>
    </w:p>
    <w:p w14:paraId="712F0210" w14:textId="77777777" w:rsidR="007F1800" w:rsidRDefault="007F1800" w:rsidP="007F1800">
      <w:pPr>
        <w:tabs>
          <w:tab w:val="left" w:pos="709"/>
        </w:tabs>
        <w:spacing w:after="0" w:line="276" w:lineRule="auto"/>
        <w:jc w:val="both"/>
        <w:rPr>
          <w:rFonts w:eastAsia="Calibri" w:cs="Times New Roman"/>
          <w:szCs w:val="24"/>
          <w:lang w:eastAsia="uk-UA"/>
        </w:rPr>
      </w:pPr>
      <w:r w:rsidRPr="007F1800">
        <w:rPr>
          <w:rFonts w:eastAsia="Calibri" w:cs="Times New Roman"/>
          <w:szCs w:val="24"/>
          <w:lang w:eastAsia="uk-UA"/>
        </w:rPr>
        <w:t xml:space="preserve"> Найбільш ефективними заходами з адаптації є розробка та реалізація комплексних програм на різних рівнях (місцевому, регіональному та державному). Для окремих негативних наслідків зміни клімату доцільно розробити систему моніторингу (раннього оповіщення населення) управління ризиком. Це дасть можливість мінімізувати збитки, спричинені метеорологічними чинниками.   Розробляючи заходи з адаптації, доцільно групувати скеровувати їх на досягнення довгострокових та середньострокових цілей.  </w:t>
      </w:r>
    </w:p>
    <w:p w14:paraId="336F22F0" w14:textId="77777777" w:rsidR="00330C81" w:rsidRPr="00330C81" w:rsidRDefault="00330C81" w:rsidP="007F1800">
      <w:pPr>
        <w:tabs>
          <w:tab w:val="left" w:pos="709"/>
        </w:tabs>
        <w:spacing w:after="0" w:line="276" w:lineRule="auto"/>
        <w:ind w:firstLine="709"/>
        <w:jc w:val="both"/>
        <w:rPr>
          <w:rFonts w:eastAsia="Calibri" w:cs="Times New Roman"/>
          <w:b/>
          <w:i/>
          <w:szCs w:val="24"/>
          <w:lang w:eastAsia="uk-UA"/>
        </w:rPr>
      </w:pPr>
      <w:r w:rsidRPr="00330C81">
        <w:rPr>
          <w:rFonts w:eastAsia="Calibri" w:cs="Times New Roman"/>
          <w:b/>
          <w:i/>
          <w:szCs w:val="24"/>
          <w:lang w:eastAsia="uk-UA"/>
        </w:rPr>
        <w:t>Ціль 1. Підвищення надійності водопостачання.</w:t>
      </w:r>
    </w:p>
    <w:p w14:paraId="499C263B" w14:textId="77777777" w:rsidR="007F1800" w:rsidRPr="007F1800" w:rsidRDefault="00330C81" w:rsidP="007F1800">
      <w:pPr>
        <w:tabs>
          <w:tab w:val="left" w:pos="709"/>
        </w:tabs>
        <w:spacing w:after="0" w:line="276" w:lineRule="auto"/>
        <w:jc w:val="both"/>
        <w:rPr>
          <w:rFonts w:eastAsia="MS PMincho" w:cs="Times New Roman"/>
          <w:lang w:eastAsia="uk-UA"/>
        </w:rPr>
      </w:pPr>
      <w:r w:rsidRPr="00330C81">
        <w:rPr>
          <w:rFonts w:eastAsia="Calibri" w:cs="Times New Roman"/>
          <w:szCs w:val="24"/>
          <w:lang w:eastAsia="uk-UA"/>
        </w:rPr>
        <w:tab/>
      </w:r>
      <w:r w:rsidR="007F1800" w:rsidRPr="007F1800">
        <w:rPr>
          <w:rFonts w:eastAsia="MS PMincho" w:cs="Times New Roman"/>
          <w:lang w:eastAsia="uk-UA"/>
        </w:rPr>
        <w:tab/>
        <w:t xml:space="preserve">Зацікавлені сторони та партнери: Мешканці та підприємства ОТГ.  </w:t>
      </w:r>
      <w:r w:rsidR="007F1800" w:rsidRPr="007F1800">
        <w:rPr>
          <w:rFonts w:eastAsia="MS PMincho" w:cs="Times New Roman"/>
          <w:lang w:eastAsia="uk-UA"/>
        </w:rPr>
        <w:tab/>
        <w:t xml:space="preserve">Можливі джерела фінансування: Місцевий бюджет  </w:t>
      </w:r>
      <w:r w:rsidR="007F1800" w:rsidRPr="007F1800">
        <w:rPr>
          <w:rFonts w:eastAsia="MS PMincho" w:cs="Times New Roman"/>
          <w:lang w:eastAsia="uk-UA"/>
        </w:rPr>
        <w:tab/>
        <w:t xml:space="preserve">Терміни виконання: 2017-2025 р. </w:t>
      </w:r>
    </w:p>
    <w:p w14:paraId="0673857F"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ab/>
        <w:t xml:space="preserve"> </w:t>
      </w:r>
      <w:r w:rsidRPr="007F1800">
        <w:rPr>
          <w:rFonts w:eastAsia="MS PMincho" w:cs="Times New Roman"/>
          <w:lang w:eastAsia="uk-UA"/>
        </w:rPr>
        <w:tab/>
        <w:t xml:space="preserve">Основні заходи:   </w:t>
      </w:r>
    </w:p>
    <w:p w14:paraId="18D5075F"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1.1 Забезпечення енергозбереження: </w:t>
      </w:r>
    </w:p>
    <w:p w14:paraId="3F887DC3"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-заміна зношеного та застарілого насосного обладнання та електрообладнання; </w:t>
      </w:r>
    </w:p>
    <w:p w14:paraId="724D68CB"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-встановлення оптимальних щодо параметрів насосів; </w:t>
      </w:r>
    </w:p>
    <w:p w14:paraId="1EBA347A"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-зменшення непродуктивних втрат у системі водопостачання; -реконструкція магістральних водопроводів та розподільчих мереж; -підвищення рівня обліку води на всіх етапах постачання. </w:t>
      </w:r>
    </w:p>
    <w:p w14:paraId="687BE231"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1.2 Підвищення надійності роботи системи водопостачання: </w:t>
      </w:r>
    </w:p>
    <w:p w14:paraId="73A162A4"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-реконструкція насосних станцій; </w:t>
      </w:r>
    </w:p>
    <w:p w14:paraId="11521C8D"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-побудова нових резервуарів; </w:t>
      </w:r>
    </w:p>
    <w:p w14:paraId="161E0127"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-реконструкція системи водопостачання; </w:t>
      </w:r>
    </w:p>
    <w:p w14:paraId="181EE3ED"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-підготовка місцевих джерел водопостачання; </w:t>
      </w:r>
    </w:p>
    <w:p w14:paraId="741ABBC2"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lastRenderedPageBreak/>
        <w:t>-</w:t>
      </w:r>
      <w:r w:rsidRPr="007F1800">
        <w:rPr>
          <w:rFonts w:eastAsia="MS PMincho" w:cs="Times New Roman"/>
          <w:lang w:eastAsia="uk-UA"/>
        </w:rPr>
        <w:tab/>
        <w:t xml:space="preserve">створити резервуари для накопичення та використання дощової води для господарських потреб. Стимулювати збільшення використання дощової води в домогосподарствах. </w:t>
      </w:r>
    </w:p>
    <w:p w14:paraId="40A1F850"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1.3 Підвищення якості води: </w:t>
      </w:r>
    </w:p>
    <w:p w14:paraId="20BFF233"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w:t>
      </w:r>
      <w:r w:rsidRPr="007F1800">
        <w:rPr>
          <w:rFonts w:eastAsia="MS PMincho" w:cs="Times New Roman"/>
          <w:lang w:eastAsia="uk-UA"/>
        </w:rPr>
        <w:tab/>
        <w:t xml:space="preserve">впровадження </w:t>
      </w:r>
      <w:proofErr w:type="spellStart"/>
      <w:r w:rsidRPr="007F1800">
        <w:rPr>
          <w:rFonts w:eastAsia="MS PMincho" w:cs="Times New Roman"/>
          <w:lang w:eastAsia="uk-UA"/>
        </w:rPr>
        <w:t>гіпохлоритних</w:t>
      </w:r>
      <w:proofErr w:type="spellEnd"/>
      <w:r w:rsidRPr="007F1800">
        <w:rPr>
          <w:rFonts w:eastAsia="MS PMincho" w:cs="Times New Roman"/>
          <w:lang w:eastAsia="uk-UA"/>
        </w:rPr>
        <w:t xml:space="preserve"> та електролізних установок для додаткового обеззаражування води в міських розподільчих мережах; -забезпечення необхідного рівня очистки води. </w:t>
      </w:r>
    </w:p>
    <w:p w14:paraId="7EBB5FE5"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1.4 Розвиток системи водовідведення: </w:t>
      </w:r>
    </w:p>
    <w:p w14:paraId="755ADE6E"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-заміна аварійних ділянок, перш за все напірних; </w:t>
      </w:r>
    </w:p>
    <w:p w14:paraId="3A14271C"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-заміна насосного обладнання та решіток на КНС на енергоефективні; </w:t>
      </w:r>
    </w:p>
    <w:p w14:paraId="322D2E78"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-проведення робіт по реконструкції каналізаційних мереж; </w:t>
      </w:r>
    </w:p>
    <w:p w14:paraId="0A5C8E82" w14:textId="77777777" w:rsidR="007F1800" w:rsidRP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 xml:space="preserve">-підвищення надійності функціонування каналізаційного господарства; </w:t>
      </w:r>
    </w:p>
    <w:p w14:paraId="1BD3CDB2" w14:textId="77777777" w:rsidR="007F1800" w:rsidRDefault="007F1800" w:rsidP="007F1800">
      <w:pPr>
        <w:tabs>
          <w:tab w:val="left" w:pos="709"/>
        </w:tabs>
        <w:spacing w:after="0" w:line="276" w:lineRule="auto"/>
        <w:jc w:val="both"/>
        <w:rPr>
          <w:rFonts w:eastAsia="MS PMincho" w:cs="Times New Roman"/>
          <w:lang w:eastAsia="uk-UA"/>
        </w:rPr>
      </w:pPr>
      <w:r w:rsidRPr="007F1800">
        <w:rPr>
          <w:rFonts w:eastAsia="MS PMincho" w:cs="Times New Roman"/>
          <w:lang w:eastAsia="uk-UA"/>
        </w:rPr>
        <w:t>-впровадження нових технологічних прийомів для очистки стічних вод та ощадного використання електроенергії.</w:t>
      </w:r>
    </w:p>
    <w:p w14:paraId="2786EF8C" w14:textId="10BA9355" w:rsidR="00B7005A" w:rsidRDefault="00B7005A" w:rsidP="00330C81">
      <w:pPr>
        <w:tabs>
          <w:tab w:val="left" w:pos="709"/>
        </w:tabs>
        <w:spacing w:after="0" w:line="276" w:lineRule="auto"/>
        <w:ind w:firstLine="709"/>
        <w:jc w:val="both"/>
        <w:rPr>
          <w:rFonts w:eastAsia="Calibri" w:cs="Times New Roman"/>
          <w:b/>
          <w:i/>
          <w:szCs w:val="24"/>
          <w:lang w:eastAsia="uk-UA"/>
        </w:rPr>
      </w:pPr>
      <w:r w:rsidRPr="00B7005A">
        <w:rPr>
          <w:rFonts w:eastAsia="Calibri" w:cs="Times New Roman"/>
          <w:b/>
          <w:i/>
          <w:szCs w:val="24"/>
          <w:lang w:eastAsia="uk-UA"/>
        </w:rPr>
        <w:t>Ціль 2. Поступове повернення річки Тетерів в наближений до природного стан</w:t>
      </w:r>
      <w:r w:rsidR="004733E5">
        <w:rPr>
          <w:rFonts w:eastAsia="Calibri" w:cs="Times New Roman"/>
          <w:b/>
          <w:i/>
          <w:szCs w:val="24"/>
          <w:lang w:eastAsia="uk-UA"/>
        </w:rPr>
        <w:t>у</w:t>
      </w:r>
      <w:r w:rsidRPr="00B7005A">
        <w:rPr>
          <w:rFonts w:eastAsia="Calibri" w:cs="Times New Roman"/>
          <w:b/>
          <w:i/>
          <w:szCs w:val="24"/>
          <w:lang w:eastAsia="uk-UA"/>
        </w:rPr>
        <w:t xml:space="preserve">. </w:t>
      </w:r>
    </w:p>
    <w:p w14:paraId="7EA08514" w14:textId="77777777" w:rsidR="00B7005A" w:rsidRPr="00B7005A" w:rsidRDefault="00B7005A" w:rsidP="00B7005A">
      <w:pPr>
        <w:tabs>
          <w:tab w:val="left" w:pos="709"/>
        </w:tabs>
        <w:spacing w:after="0" w:line="276" w:lineRule="auto"/>
        <w:ind w:firstLine="709"/>
        <w:jc w:val="both"/>
        <w:rPr>
          <w:rFonts w:eastAsia="Calibri" w:cs="Times New Roman"/>
          <w:szCs w:val="24"/>
          <w:lang w:eastAsia="uk-UA"/>
        </w:rPr>
      </w:pPr>
      <w:r w:rsidRPr="00B7005A">
        <w:rPr>
          <w:rFonts w:eastAsia="Calibri" w:cs="Times New Roman"/>
          <w:szCs w:val="24"/>
          <w:lang w:eastAsia="uk-UA"/>
        </w:rPr>
        <w:t xml:space="preserve">Зацікавлені сторони та партнери: мешканці регіону, підприємства регіону.  </w:t>
      </w:r>
    </w:p>
    <w:p w14:paraId="6F1E4B72" w14:textId="77777777" w:rsidR="00B7005A" w:rsidRPr="00B7005A" w:rsidRDefault="00B7005A" w:rsidP="00B7005A">
      <w:pPr>
        <w:tabs>
          <w:tab w:val="left" w:pos="709"/>
        </w:tabs>
        <w:spacing w:after="0" w:line="276" w:lineRule="auto"/>
        <w:ind w:firstLine="709"/>
        <w:jc w:val="both"/>
        <w:rPr>
          <w:rFonts w:eastAsia="Calibri" w:cs="Times New Roman"/>
          <w:szCs w:val="24"/>
          <w:lang w:eastAsia="uk-UA"/>
        </w:rPr>
      </w:pPr>
      <w:r w:rsidRPr="00B7005A">
        <w:rPr>
          <w:rFonts w:eastAsia="Calibri" w:cs="Times New Roman"/>
          <w:szCs w:val="24"/>
          <w:lang w:eastAsia="uk-UA"/>
        </w:rPr>
        <w:t xml:space="preserve">Можливі джерела фінансування: кошти державного бюджету, місцевих бюджетів, кредитні кошти, гранти. </w:t>
      </w:r>
    </w:p>
    <w:p w14:paraId="784145ED" w14:textId="77777777" w:rsidR="00B7005A" w:rsidRPr="00B7005A" w:rsidRDefault="00B7005A" w:rsidP="00B7005A">
      <w:pPr>
        <w:tabs>
          <w:tab w:val="left" w:pos="709"/>
        </w:tabs>
        <w:spacing w:after="0" w:line="276" w:lineRule="auto"/>
        <w:ind w:firstLine="709"/>
        <w:jc w:val="both"/>
        <w:rPr>
          <w:rFonts w:eastAsia="Calibri" w:cs="Times New Roman"/>
          <w:szCs w:val="24"/>
          <w:lang w:eastAsia="uk-UA"/>
        </w:rPr>
      </w:pPr>
      <w:r w:rsidRPr="00B7005A">
        <w:rPr>
          <w:rFonts w:eastAsia="Calibri" w:cs="Times New Roman"/>
          <w:szCs w:val="24"/>
          <w:lang w:eastAsia="uk-UA"/>
        </w:rPr>
        <w:t xml:space="preserve">Терміни виконання: 2018-2025 рр. </w:t>
      </w:r>
    </w:p>
    <w:p w14:paraId="7B249C7D" w14:textId="77777777" w:rsidR="00B7005A" w:rsidRPr="00B7005A" w:rsidRDefault="00B7005A" w:rsidP="00B7005A">
      <w:pPr>
        <w:tabs>
          <w:tab w:val="left" w:pos="709"/>
        </w:tabs>
        <w:spacing w:after="0" w:line="276" w:lineRule="auto"/>
        <w:ind w:firstLine="709"/>
        <w:jc w:val="both"/>
        <w:rPr>
          <w:rFonts w:eastAsia="Calibri" w:cs="Times New Roman"/>
          <w:szCs w:val="24"/>
          <w:lang w:eastAsia="uk-UA"/>
        </w:rPr>
      </w:pPr>
      <w:r w:rsidRPr="00B7005A">
        <w:rPr>
          <w:rFonts w:eastAsia="Calibri" w:cs="Times New Roman"/>
          <w:szCs w:val="24"/>
          <w:lang w:eastAsia="uk-UA"/>
        </w:rPr>
        <w:t xml:space="preserve">Основні заходи:   </w:t>
      </w:r>
    </w:p>
    <w:p w14:paraId="4694704E" w14:textId="77777777" w:rsidR="00B7005A" w:rsidRPr="00B7005A" w:rsidRDefault="00B7005A" w:rsidP="00B7005A">
      <w:pPr>
        <w:tabs>
          <w:tab w:val="left" w:pos="709"/>
        </w:tabs>
        <w:spacing w:after="0" w:line="276" w:lineRule="auto"/>
        <w:ind w:firstLine="567"/>
        <w:jc w:val="both"/>
        <w:rPr>
          <w:rFonts w:eastAsia="Calibri" w:cs="Times New Roman"/>
          <w:szCs w:val="24"/>
          <w:lang w:eastAsia="uk-UA"/>
        </w:rPr>
      </w:pPr>
      <w:r w:rsidRPr="00B7005A">
        <w:rPr>
          <w:rFonts w:eastAsia="Calibri" w:cs="Times New Roman"/>
          <w:szCs w:val="24"/>
          <w:lang w:eastAsia="uk-UA"/>
        </w:rPr>
        <w:t>-</w:t>
      </w:r>
      <w:r w:rsidRPr="00B7005A">
        <w:rPr>
          <w:rFonts w:eastAsia="Calibri" w:cs="Times New Roman"/>
          <w:szCs w:val="24"/>
          <w:lang w:eastAsia="uk-UA"/>
        </w:rPr>
        <w:tab/>
        <w:t xml:space="preserve">ліквідації стихійних сміттєзвалищ та налагодження повного видалення твердих побутових відходів з водоохоронних зон, територій житлового, громадського та господарського призначення; </w:t>
      </w:r>
    </w:p>
    <w:p w14:paraId="47A534C8" w14:textId="77777777" w:rsidR="00B7005A" w:rsidRPr="00B7005A" w:rsidRDefault="00B7005A" w:rsidP="00B7005A">
      <w:pPr>
        <w:tabs>
          <w:tab w:val="left" w:pos="709"/>
        </w:tabs>
        <w:spacing w:after="0" w:line="276" w:lineRule="auto"/>
        <w:ind w:firstLine="567"/>
        <w:jc w:val="both"/>
        <w:rPr>
          <w:rFonts w:eastAsia="Calibri" w:cs="Times New Roman"/>
          <w:szCs w:val="24"/>
          <w:lang w:eastAsia="uk-UA"/>
        </w:rPr>
      </w:pPr>
      <w:r w:rsidRPr="00B7005A">
        <w:rPr>
          <w:rFonts w:eastAsia="Calibri" w:cs="Times New Roman"/>
          <w:szCs w:val="24"/>
          <w:lang w:eastAsia="uk-UA"/>
        </w:rPr>
        <w:t>-</w:t>
      </w:r>
      <w:r w:rsidRPr="00B7005A">
        <w:rPr>
          <w:rFonts w:eastAsia="Calibri" w:cs="Times New Roman"/>
          <w:szCs w:val="24"/>
          <w:lang w:eastAsia="uk-UA"/>
        </w:rPr>
        <w:tab/>
        <w:t xml:space="preserve">визначення меж прибережних захисних смуг, водоохоронних зон та дотримання режиму їхнього утримання; </w:t>
      </w:r>
    </w:p>
    <w:p w14:paraId="27E6AB55" w14:textId="77777777" w:rsidR="00B7005A" w:rsidRPr="00B7005A" w:rsidRDefault="00B7005A" w:rsidP="00B7005A">
      <w:pPr>
        <w:tabs>
          <w:tab w:val="left" w:pos="709"/>
        </w:tabs>
        <w:spacing w:after="0" w:line="276" w:lineRule="auto"/>
        <w:ind w:firstLine="567"/>
        <w:jc w:val="both"/>
        <w:rPr>
          <w:rFonts w:eastAsia="Calibri" w:cs="Times New Roman"/>
          <w:szCs w:val="24"/>
          <w:lang w:eastAsia="uk-UA"/>
        </w:rPr>
      </w:pPr>
      <w:r w:rsidRPr="00B7005A">
        <w:rPr>
          <w:rFonts w:eastAsia="Calibri" w:cs="Times New Roman"/>
          <w:szCs w:val="24"/>
          <w:lang w:eastAsia="uk-UA"/>
        </w:rPr>
        <w:t>-</w:t>
      </w:r>
      <w:r w:rsidRPr="00B7005A">
        <w:rPr>
          <w:rFonts w:eastAsia="Calibri" w:cs="Times New Roman"/>
          <w:szCs w:val="24"/>
          <w:lang w:eastAsia="uk-UA"/>
        </w:rPr>
        <w:tab/>
        <w:t xml:space="preserve">впорядкування та розширення існуючих, створення нових зон зелених насаджень, що виконують водоохоронну, ґрунтозахисну, </w:t>
      </w:r>
      <w:proofErr w:type="spellStart"/>
      <w:r w:rsidRPr="00B7005A">
        <w:rPr>
          <w:rFonts w:eastAsia="Calibri" w:cs="Times New Roman"/>
          <w:szCs w:val="24"/>
          <w:lang w:eastAsia="uk-UA"/>
        </w:rPr>
        <w:t>кліматорегулюючу</w:t>
      </w:r>
      <w:proofErr w:type="spellEnd"/>
      <w:r w:rsidRPr="00B7005A">
        <w:rPr>
          <w:rFonts w:eastAsia="Calibri" w:cs="Times New Roman"/>
          <w:szCs w:val="24"/>
          <w:lang w:eastAsia="uk-UA"/>
        </w:rPr>
        <w:t xml:space="preserve">, рекреаційну, естетичну та ін. функції; </w:t>
      </w:r>
    </w:p>
    <w:p w14:paraId="5747AB14" w14:textId="77777777" w:rsidR="00B7005A" w:rsidRPr="00B7005A" w:rsidRDefault="00B7005A" w:rsidP="00B7005A">
      <w:pPr>
        <w:tabs>
          <w:tab w:val="left" w:pos="709"/>
        </w:tabs>
        <w:spacing w:after="0" w:line="276" w:lineRule="auto"/>
        <w:ind w:firstLine="567"/>
        <w:jc w:val="both"/>
        <w:rPr>
          <w:rFonts w:eastAsia="Calibri" w:cs="Times New Roman"/>
          <w:szCs w:val="24"/>
          <w:lang w:eastAsia="uk-UA"/>
        </w:rPr>
      </w:pPr>
      <w:r w:rsidRPr="00B7005A">
        <w:rPr>
          <w:rFonts w:eastAsia="Calibri" w:cs="Times New Roman"/>
          <w:szCs w:val="24"/>
          <w:lang w:eastAsia="uk-UA"/>
        </w:rPr>
        <w:t>-</w:t>
      </w:r>
      <w:r w:rsidRPr="00B7005A">
        <w:rPr>
          <w:rFonts w:eastAsia="Calibri" w:cs="Times New Roman"/>
          <w:szCs w:val="24"/>
          <w:lang w:eastAsia="uk-UA"/>
        </w:rPr>
        <w:tab/>
        <w:t xml:space="preserve">забезпечення функціонування системи державного моніторингу водних ресурсів; </w:t>
      </w:r>
    </w:p>
    <w:p w14:paraId="737AF7E1" w14:textId="77777777" w:rsidR="00B7005A" w:rsidRPr="00B7005A" w:rsidRDefault="00B7005A" w:rsidP="00B7005A">
      <w:pPr>
        <w:tabs>
          <w:tab w:val="left" w:pos="709"/>
        </w:tabs>
        <w:spacing w:after="0" w:line="276" w:lineRule="auto"/>
        <w:ind w:firstLine="567"/>
        <w:jc w:val="both"/>
        <w:rPr>
          <w:rFonts w:eastAsia="Calibri" w:cs="Times New Roman"/>
          <w:szCs w:val="24"/>
          <w:lang w:eastAsia="uk-UA"/>
        </w:rPr>
      </w:pPr>
      <w:r w:rsidRPr="00B7005A">
        <w:rPr>
          <w:rFonts w:eastAsia="Calibri" w:cs="Times New Roman"/>
          <w:szCs w:val="24"/>
          <w:lang w:eastAsia="uk-UA"/>
        </w:rPr>
        <w:t>-</w:t>
      </w:r>
      <w:r>
        <w:rPr>
          <w:rFonts w:eastAsia="Calibri" w:cs="Times New Roman"/>
          <w:szCs w:val="24"/>
          <w:lang w:eastAsia="uk-UA"/>
        </w:rPr>
        <w:t xml:space="preserve"> </w:t>
      </w:r>
      <w:r w:rsidRPr="00B7005A">
        <w:rPr>
          <w:rFonts w:eastAsia="Calibri" w:cs="Times New Roman"/>
          <w:szCs w:val="24"/>
          <w:lang w:eastAsia="uk-UA"/>
        </w:rPr>
        <w:t xml:space="preserve">забезпечення надійної експлуатації водогосподарських систем, гідротехнічних споруд і окремих об’єктів інженерної інфраструктури;  </w:t>
      </w:r>
    </w:p>
    <w:p w14:paraId="4F8455DE" w14:textId="77777777" w:rsidR="00B7005A" w:rsidRPr="00B7005A" w:rsidRDefault="00B7005A" w:rsidP="00B7005A">
      <w:pPr>
        <w:tabs>
          <w:tab w:val="left" w:pos="709"/>
        </w:tabs>
        <w:spacing w:after="0" w:line="276" w:lineRule="auto"/>
        <w:ind w:firstLine="567"/>
        <w:jc w:val="both"/>
        <w:rPr>
          <w:rFonts w:eastAsia="Calibri" w:cs="Times New Roman"/>
          <w:szCs w:val="24"/>
          <w:lang w:eastAsia="uk-UA"/>
        </w:rPr>
      </w:pPr>
      <w:r w:rsidRPr="00B7005A">
        <w:rPr>
          <w:rFonts w:eastAsia="Calibri" w:cs="Times New Roman"/>
          <w:szCs w:val="24"/>
          <w:lang w:eastAsia="uk-UA"/>
        </w:rPr>
        <w:t>-</w:t>
      </w:r>
      <w:r>
        <w:rPr>
          <w:rFonts w:eastAsia="Calibri" w:cs="Times New Roman"/>
          <w:szCs w:val="24"/>
          <w:lang w:eastAsia="uk-UA"/>
        </w:rPr>
        <w:t xml:space="preserve"> </w:t>
      </w:r>
      <w:r w:rsidRPr="00B7005A">
        <w:rPr>
          <w:rFonts w:eastAsia="Calibri" w:cs="Times New Roman"/>
          <w:szCs w:val="24"/>
          <w:lang w:eastAsia="uk-UA"/>
        </w:rPr>
        <w:t xml:space="preserve">організація заходів щодо екологічного оздоровлення поверхневих вод та догляду за водними об'єктами на території Коростишівської ОТГ; </w:t>
      </w:r>
    </w:p>
    <w:p w14:paraId="22DF0B7A" w14:textId="77777777" w:rsidR="00B7005A" w:rsidRPr="00B7005A" w:rsidRDefault="00B7005A" w:rsidP="00B7005A">
      <w:pPr>
        <w:tabs>
          <w:tab w:val="left" w:pos="709"/>
        </w:tabs>
        <w:spacing w:after="0" w:line="276" w:lineRule="auto"/>
        <w:ind w:firstLine="567"/>
        <w:jc w:val="both"/>
        <w:rPr>
          <w:rFonts w:eastAsia="Calibri" w:cs="Times New Roman"/>
          <w:szCs w:val="24"/>
          <w:lang w:eastAsia="uk-UA"/>
        </w:rPr>
      </w:pPr>
      <w:r w:rsidRPr="00B7005A">
        <w:rPr>
          <w:rFonts w:eastAsia="Calibri" w:cs="Times New Roman"/>
          <w:szCs w:val="24"/>
          <w:lang w:eastAsia="uk-UA"/>
        </w:rPr>
        <w:lastRenderedPageBreak/>
        <w:t>-</w:t>
      </w:r>
      <w:r>
        <w:rPr>
          <w:rFonts w:eastAsia="Calibri" w:cs="Times New Roman"/>
          <w:szCs w:val="24"/>
          <w:lang w:eastAsia="uk-UA"/>
        </w:rPr>
        <w:t xml:space="preserve"> </w:t>
      </w:r>
      <w:r w:rsidRPr="00B7005A">
        <w:rPr>
          <w:rFonts w:eastAsia="Calibri" w:cs="Times New Roman"/>
          <w:szCs w:val="24"/>
          <w:lang w:eastAsia="uk-UA"/>
        </w:rPr>
        <w:t xml:space="preserve">забезпечення методичного керівництва вимірювальними лабораторіями, які здійснюють моніторинг довкілля у межах басейнів; </w:t>
      </w:r>
    </w:p>
    <w:p w14:paraId="61C81B63" w14:textId="77777777" w:rsidR="00B7005A" w:rsidRDefault="00B7005A" w:rsidP="00B7005A">
      <w:pPr>
        <w:tabs>
          <w:tab w:val="left" w:pos="709"/>
        </w:tabs>
        <w:spacing w:after="0" w:line="276" w:lineRule="auto"/>
        <w:ind w:firstLine="567"/>
        <w:jc w:val="both"/>
        <w:rPr>
          <w:rFonts w:eastAsia="Calibri" w:cs="Times New Roman"/>
          <w:szCs w:val="24"/>
          <w:lang w:eastAsia="uk-UA"/>
        </w:rPr>
      </w:pPr>
      <w:r w:rsidRPr="00B7005A">
        <w:rPr>
          <w:rFonts w:eastAsia="Calibri" w:cs="Times New Roman"/>
          <w:szCs w:val="24"/>
          <w:lang w:eastAsia="uk-UA"/>
        </w:rPr>
        <w:t>-</w:t>
      </w:r>
      <w:r>
        <w:rPr>
          <w:rFonts w:eastAsia="Calibri" w:cs="Times New Roman"/>
          <w:szCs w:val="24"/>
          <w:lang w:eastAsia="uk-UA"/>
        </w:rPr>
        <w:t xml:space="preserve"> </w:t>
      </w:r>
      <w:r w:rsidRPr="00B7005A">
        <w:rPr>
          <w:rFonts w:eastAsia="Calibri" w:cs="Times New Roman"/>
          <w:szCs w:val="24"/>
          <w:lang w:eastAsia="uk-UA"/>
        </w:rPr>
        <w:t xml:space="preserve">здійснення природоохоронних заходів, пов’язаних із запобіганням шкідливій дії вод на території регіону; </w:t>
      </w:r>
    </w:p>
    <w:p w14:paraId="54CF9D86" w14:textId="77777777" w:rsidR="00B7005A" w:rsidRDefault="00B7005A" w:rsidP="00330C81">
      <w:pPr>
        <w:tabs>
          <w:tab w:val="left" w:pos="709"/>
        </w:tabs>
        <w:spacing w:after="0" w:line="276" w:lineRule="auto"/>
        <w:ind w:firstLine="709"/>
        <w:jc w:val="both"/>
        <w:rPr>
          <w:rFonts w:eastAsia="Calibri" w:cs="Times New Roman"/>
          <w:b/>
          <w:i/>
        </w:rPr>
      </w:pPr>
      <w:r w:rsidRPr="00B7005A">
        <w:rPr>
          <w:rFonts w:eastAsia="Calibri" w:cs="Times New Roman"/>
          <w:b/>
          <w:i/>
        </w:rPr>
        <w:t xml:space="preserve">Ціль 3. Організаційні та інформаційні заходи з підвищення обізнаності населення щодо адаптації до кліматичних змін </w:t>
      </w:r>
    </w:p>
    <w:p w14:paraId="3BDB017C"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Зацікавлені сторони та партнери: Мешканці та підприємства ОТГ Можливі джерела фінансування: Місцевий бюджет Терміни виконання: 2018-2022 рр. </w:t>
      </w:r>
    </w:p>
    <w:p w14:paraId="5BD4C9C9"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Основні заходи:   </w:t>
      </w:r>
    </w:p>
    <w:p w14:paraId="0D4E18C3"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3.1 Підвищувати обізнаність серед населення  як спосіб нарощування потенціалу для ощадливого використання води: </w:t>
      </w:r>
    </w:p>
    <w:p w14:paraId="0818A42B"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впроваджувати освітні та навчальні програми з ефективного водокористування;  </w:t>
      </w:r>
    </w:p>
    <w:p w14:paraId="345EC95B"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проводити масштабну інформаційну кампанію з використанням радіо, телебачення, інформаційних листівок та </w:t>
      </w:r>
      <w:proofErr w:type="spellStart"/>
      <w:r w:rsidRPr="00B7005A">
        <w:rPr>
          <w:rFonts w:eastAsia="Calibri" w:cs="Times New Roman"/>
        </w:rPr>
        <w:t>флаєрів</w:t>
      </w:r>
      <w:proofErr w:type="spellEnd"/>
      <w:r w:rsidRPr="00B7005A">
        <w:rPr>
          <w:rFonts w:eastAsia="Calibri" w:cs="Times New Roman"/>
        </w:rPr>
        <w:t xml:space="preserve">, соціальної реклами; </w:t>
      </w:r>
    </w:p>
    <w:p w14:paraId="335F89B1"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проводити тематичні семінари про раціональне використання води та можливості її економії для представників бізнесу, промисловості та </w:t>
      </w:r>
      <w:proofErr w:type="spellStart"/>
      <w:r w:rsidR="00F57E17">
        <w:rPr>
          <w:rFonts w:eastAsia="Calibri" w:cs="Times New Roman"/>
        </w:rPr>
        <w:t>місь</w:t>
      </w:r>
      <w:r w:rsidRPr="00B7005A">
        <w:rPr>
          <w:rFonts w:eastAsia="Calibri" w:cs="Times New Roman"/>
        </w:rPr>
        <w:t>когосподарських</w:t>
      </w:r>
      <w:proofErr w:type="spellEnd"/>
      <w:r w:rsidRPr="00B7005A">
        <w:rPr>
          <w:rFonts w:eastAsia="Calibri" w:cs="Times New Roman"/>
        </w:rPr>
        <w:t xml:space="preserve"> виробників, що здійснюють свою діяльність в межах громади; </w:t>
      </w:r>
    </w:p>
    <w:p w14:paraId="733218C6"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3.2. Підвищувати обізнаність серед населення,  як спосіб нарощування потенціалу для ощадливого використання енергії: </w:t>
      </w:r>
    </w:p>
    <w:p w14:paraId="63ED5D16"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проводити інформаційні кампанії серед населення, представників бізнесу та промислових виробників для пояснення негативних наслідків від функціонування традиційних джерел енергії для довкілля, а також можливих негативних наслідків для електроенергетики від кліматичних змін,  </w:t>
      </w:r>
    </w:p>
    <w:p w14:paraId="24190A42"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формувати у населення культуру енергоспоживання та усвідомлення необхідності ощадливого використання енергоресурсів. </w:t>
      </w:r>
    </w:p>
    <w:p w14:paraId="6FAB43B7"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3.3. Організаційні заходи та проведення інформаційної кампанії, спрямованих на підвищення обізнаності населення про вплив зміни клімату на здоров`я населення: </w:t>
      </w:r>
    </w:p>
    <w:p w14:paraId="1851B719"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розробити і видати інформаційно-освітні матеріали для різних цільових груп (населення, журналісти, керівництво і персонал шкіл) з питань впливу зміни клімату на здоров`я; </w:t>
      </w:r>
    </w:p>
    <w:p w14:paraId="11E9F80D"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разом з представниками установ системи охорони здоров`я  вдосконалювати систему моніторингу захворювань та збудників інфекцій, а також планувати роботи з профілактики цих захворювань; </w:t>
      </w:r>
    </w:p>
    <w:p w14:paraId="57DDC684"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lastRenderedPageBreak/>
        <w:t>-</w:t>
      </w:r>
      <w:r>
        <w:rPr>
          <w:rFonts w:eastAsia="Calibri" w:cs="Times New Roman"/>
        </w:rPr>
        <w:t xml:space="preserve"> </w:t>
      </w:r>
      <w:r w:rsidRPr="00B7005A">
        <w:rPr>
          <w:rFonts w:eastAsia="Calibri" w:cs="Times New Roman"/>
        </w:rPr>
        <w:t xml:space="preserve">разом з представниками установ системи охорони здоров`я  розробити та реалізовувати протиепідемічні заходи захисту населення; </w:t>
      </w:r>
    </w:p>
    <w:p w14:paraId="72158DD7"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проаналізувати кількість установ системи охорони здоров`я, провести оцінку їх роботи, проаналізувати можливість підготовки інфраструктури охорони здоров`я до наслідків впливу зміни клімату на здоров`я мешканців, розробити відповідний план та визначити проблемні місця в реалізації плану. Покращувати інфраструктуру системи охорони здоров`я; </w:t>
      </w:r>
    </w:p>
    <w:p w14:paraId="3FEF73C8"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-запросити провідних фахівців і провести тематичні семінари для працівників охорони здоров`я, присвячені новим захворюванням, що можуть спостерігатись у місті; </w:t>
      </w:r>
    </w:p>
    <w:p w14:paraId="6039911A"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-стимулювати здоровий спосіб життя, інформувати населення про способи зміцнення імунітету для формування резистентності організму. Створити спортивні майданчики на прибудинкових  територіях та у парках. </w:t>
      </w:r>
    </w:p>
    <w:p w14:paraId="1B807D4C"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3.4. Організаційні та інформаційні заходи, котрі б сприяли адаптації зелених зон міста до кліматичних змін: </w:t>
      </w:r>
    </w:p>
    <w:p w14:paraId="2B5380D6"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проводити у місцевій громаді інформаційну та виховну кампанію з метою роз’яснення необхідності відновлення природного стану річкової долини, ренатуралізації порушених та засмічених ділянок річки Тетерів; -передбачити першочергове залучення до участі у інформаційних та виховних заходах депутатів місцевих рад, вчителів, учнівської молоді, учасників громадських організацій, засобів масової інформації;   </w:t>
      </w:r>
    </w:p>
    <w:p w14:paraId="3D825C5F" w14:textId="77777777" w:rsid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w:t>
      </w:r>
      <w:r>
        <w:rPr>
          <w:rFonts w:eastAsia="Calibri" w:cs="Times New Roman"/>
        </w:rPr>
        <w:t xml:space="preserve"> </w:t>
      </w:r>
      <w:r w:rsidRPr="00B7005A">
        <w:rPr>
          <w:rFonts w:eastAsia="Calibri" w:cs="Times New Roman"/>
        </w:rPr>
        <w:t xml:space="preserve">розробити та впровадити за участю громадських природоохоронних організацій </w:t>
      </w:r>
      <w:proofErr w:type="spellStart"/>
      <w:r w:rsidRPr="00B7005A">
        <w:rPr>
          <w:rFonts w:eastAsia="Calibri" w:cs="Times New Roman"/>
        </w:rPr>
        <w:t>освітньо</w:t>
      </w:r>
      <w:proofErr w:type="spellEnd"/>
      <w:r w:rsidRPr="00B7005A">
        <w:rPr>
          <w:rFonts w:eastAsia="Calibri" w:cs="Times New Roman"/>
        </w:rPr>
        <w:t>-виховної програми „Оновимо береги річки дитинства”, якою передбачалося би проведення у навчальних закладах Днів екологічних знань, учнівських природоохоронних конкурсів, участь у конкретних природоохоронних та краєзнавчих акціях , дослідницькій діяльності тощо</w:t>
      </w:r>
      <w:r>
        <w:rPr>
          <w:rFonts w:eastAsia="Calibri" w:cs="Times New Roman"/>
        </w:rPr>
        <w:t>.</w:t>
      </w:r>
    </w:p>
    <w:p w14:paraId="4D1E7F0E" w14:textId="77777777" w:rsidR="00330C81" w:rsidRPr="00330C81" w:rsidRDefault="00B7005A" w:rsidP="00B7005A">
      <w:pPr>
        <w:tabs>
          <w:tab w:val="left" w:pos="709"/>
        </w:tabs>
        <w:spacing w:after="0" w:line="276" w:lineRule="auto"/>
        <w:ind w:firstLine="709"/>
        <w:jc w:val="both"/>
        <w:rPr>
          <w:rFonts w:eastAsia="Calibri" w:cs="Times New Roman"/>
          <w:b/>
          <w:i/>
        </w:rPr>
      </w:pPr>
      <w:r w:rsidRPr="00B7005A">
        <w:rPr>
          <w:rFonts w:eastAsia="Calibri" w:cs="Times New Roman"/>
          <w:b/>
          <w:i/>
        </w:rPr>
        <w:t>Ціль 4. Заходи з поліпшення збору та складування твердих побутових відходів</w:t>
      </w:r>
      <w:r w:rsidR="00330C81" w:rsidRPr="00330C81">
        <w:rPr>
          <w:rFonts w:eastAsia="Calibri" w:cs="Times New Roman"/>
          <w:b/>
          <w:i/>
        </w:rPr>
        <w:t xml:space="preserve">. </w:t>
      </w:r>
    </w:p>
    <w:p w14:paraId="25FD0E0F" w14:textId="77777777" w:rsidR="00B7005A" w:rsidRPr="00B7005A" w:rsidRDefault="005329C9" w:rsidP="00B7005A">
      <w:pPr>
        <w:tabs>
          <w:tab w:val="left" w:pos="709"/>
        </w:tabs>
        <w:spacing w:after="0" w:line="276" w:lineRule="auto"/>
        <w:ind w:firstLine="709"/>
        <w:jc w:val="both"/>
        <w:rPr>
          <w:rFonts w:eastAsia="Calibri" w:cs="Times New Roman"/>
        </w:rPr>
      </w:pPr>
      <w:r>
        <w:rPr>
          <w:rFonts w:eastAsia="Calibri" w:cs="Times New Roman"/>
        </w:rPr>
        <w:t>З</w:t>
      </w:r>
      <w:r w:rsidR="00B7005A" w:rsidRPr="00B7005A">
        <w:rPr>
          <w:rFonts w:eastAsia="Calibri" w:cs="Times New Roman"/>
        </w:rPr>
        <w:t xml:space="preserve">ацікавлені сторони та партнери: Мешканці та підприємства ОТГ. </w:t>
      </w:r>
    </w:p>
    <w:p w14:paraId="78112458"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Можливі джерела фінансування: кошти державного бюджету, місцевих бюджетів, кредитні кошти, кошти комунального підприємства. </w:t>
      </w:r>
    </w:p>
    <w:p w14:paraId="44AC4E70"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Терміни виконання: 2018-2025 рр. </w:t>
      </w:r>
    </w:p>
    <w:p w14:paraId="2149EBF1" w14:textId="77777777" w:rsidR="00B7005A" w:rsidRPr="00B7005A" w:rsidRDefault="00B7005A" w:rsidP="00B7005A">
      <w:pPr>
        <w:tabs>
          <w:tab w:val="left" w:pos="709"/>
        </w:tabs>
        <w:spacing w:after="0" w:line="276" w:lineRule="auto"/>
        <w:ind w:firstLine="709"/>
        <w:jc w:val="both"/>
        <w:rPr>
          <w:rFonts w:eastAsia="Calibri" w:cs="Times New Roman"/>
        </w:rPr>
      </w:pPr>
      <w:r w:rsidRPr="00B7005A">
        <w:rPr>
          <w:rFonts w:eastAsia="Calibri" w:cs="Times New Roman"/>
        </w:rPr>
        <w:t xml:space="preserve">Основні заходи: </w:t>
      </w:r>
    </w:p>
    <w:p w14:paraId="2BED3A71" w14:textId="77777777" w:rsidR="00B7005A" w:rsidRPr="00B7005A" w:rsidRDefault="00B7005A" w:rsidP="00B7005A">
      <w:pPr>
        <w:tabs>
          <w:tab w:val="left" w:pos="709"/>
        </w:tabs>
        <w:spacing w:after="0" w:line="276" w:lineRule="auto"/>
        <w:ind w:firstLine="567"/>
        <w:jc w:val="both"/>
        <w:rPr>
          <w:rFonts w:eastAsia="Calibri" w:cs="Times New Roman"/>
        </w:rPr>
      </w:pPr>
      <w:r>
        <w:rPr>
          <w:rFonts w:eastAsia="Calibri" w:cs="Times New Roman"/>
        </w:rPr>
        <w:t xml:space="preserve"> </w:t>
      </w:r>
      <w:r w:rsidRPr="00B7005A">
        <w:rPr>
          <w:rFonts w:eastAsia="Calibri" w:cs="Times New Roman"/>
        </w:rPr>
        <w:t>-</w:t>
      </w:r>
      <w:r>
        <w:rPr>
          <w:rFonts w:eastAsia="Calibri" w:cs="Times New Roman"/>
        </w:rPr>
        <w:t xml:space="preserve"> </w:t>
      </w:r>
      <w:r w:rsidRPr="00B7005A">
        <w:rPr>
          <w:rFonts w:eastAsia="Calibri" w:cs="Times New Roman"/>
        </w:rPr>
        <w:t xml:space="preserve">зменшення кількості несанкціонованих звалищ, поліпшення екологічного стану навколишнього природного середовища; </w:t>
      </w:r>
    </w:p>
    <w:p w14:paraId="46E7DC3D" w14:textId="77777777" w:rsidR="00B7005A" w:rsidRPr="00B7005A" w:rsidRDefault="00B7005A" w:rsidP="00B7005A">
      <w:pPr>
        <w:tabs>
          <w:tab w:val="left" w:pos="709"/>
        </w:tabs>
        <w:spacing w:after="0" w:line="276" w:lineRule="auto"/>
        <w:ind w:firstLine="567"/>
        <w:jc w:val="both"/>
        <w:rPr>
          <w:rFonts w:eastAsia="Calibri" w:cs="Times New Roman"/>
        </w:rPr>
      </w:pPr>
      <w:r w:rsidRPr="00B7005A">
        <w:rPr>
          <w:rFonts w:eastAsia="Calibri" w:cs="Times New Roman"/>
        </w:rPr>
        <w:t>-</w:t>
      </w:r>
      <w:r w:rsidRPr="00B7005A">
        <w:rPr>
          <w:rFonts w:eastAsia="Calibri" w:cs="Times New Roman"/>
        </w:rPr>
        <w:tab/>
        <w:t xml:space="preserve">виявлення та ліквідація несанкціонованих звалищ відходів на території громади та по річках Тетерів; </w:t>
      </w:r>
    </w:p>
    <w:p w14:paraId="47F8EC2C" w14:textId="77777777" w:rsidR="00330C81" w:rsidRPr="005329C9" w:rsidRDefault="00B7005A" w:rsidP="005329C9">
      <w:pPr>
        <w:tabs>
          <w:tab w:val="left" w:pos="709"/>
        </w:tabs>
        <w:spacing w:after="0" w:line="276" w:lineRule="auto"/>
        <w:ind w:firstLine="567"/>
        <w:jc w:val="both"/>
        <w:rPr>
          <w:rFonts w:eastAsia="MS PGothic" w:cs="Times New Roman"/>
          <w:b/>
          <w:bCs/>
          <w:color w:val="2E74B5"/>
          <w:sz w:val="32"/>
          <w:szCs w:val="24"/>
          <w:lang w:eastAsia="uk-UA"/>
        </w:rPr>
      </w:pPr>
      <w:r w:rsidRPr="00B7005A">
        <w:rPr>
          <w:rFonts w:eastAsia="Calibri" w:cs="Times New Roman"/>
        </w:rPr>
        <w:lastRenderedPageBreak/>
        <w:t>-</w:t>
      </w:r>
      <w:r w:rsidRPr="00B7005A">
        <w:rPr>
          <w:rFonts w:eastAsia="Calibri" w:cs="Times New Roman"/>
        </w:rPr>
        <w:tab/>
        <w:t>придбання достатньої кількості контейнерів для роздільного збору твердих побутових відходів.</w:t>
      </w:r>
    </w:p>
    <w:p w14:paraId="33892FEC" w14:textId="77777777" w:rsidR="00330C81" w:rsidRDefault="00330C81" w:rsidP="00330C81">
      <w:pPr>
        <w:spacing w:after="0" w:line="240" w:lineRule="auto"/>
        <w:jc w:val="center"/>
        <w:rPr>
          <w:rFonts w:eastAsia="MS PMincho" w:cs="Times New Roman"/>
          <w:szCs w:val="28"/>
          <w:lang w:eastAsia="ru-RU"/>
        </w:rPr>
      </w:pPr>
    </w:p>
    <w:p w14:paraId="310045B4" w14:textId="77777777" w:rsidR="0069761D" w:rsidRDefault="0069761D">
      <w:pPr>
        <w:rPr>
          <w:rFonts w:eastAsia="MS PMincho" w:cs="Times New Roman"/>
          <w:szCs w:val="28"/>
          <w:lang w:eastAsia="ru-RU"/>
        </w:rPr>
      </w:pPr>
      <w:r>
        <w:rPr>
          <w:rFonts w:eastAsia="MS PMincho" w:cs="Times New Roman"/>
          <w:szCs w:val="28"/>
          <w:lang w:eastAsia="ru-RU"/>
        </w:rPr>
        <w:br w:type="page"/>
      </w:r>
    </w:p>
    <w:p w14:paraId="727EE37A" w14:textId="77777777" w:rsidR="0069761D" w:rsidRPr="0069761D" w:rsidRDefault="0069761D" w:rsidP="0069761D">
      <w:pPr>
        <w:pBdr>
          <w:bottom w:val="single" w:sz="12" w:space="1" w:color="2E74B5"/>
        </w:pBdr>
        <w:spacing w:before="600" w:after="80" w:line="276" w:lineRule="auto"/>
        <w:jc w:val="center"/>
        <w:outlineLvl w:val="0"/>
        <w:rPr>
          <w:rFonts w:eastAsia="MS PGothic" w:cs="Times New Roman"/>
          <w:b/>
          <w:color w:val="2E74B5"/>
          <w:sz w:val="32"/>
          <w:szCs w:val="28"/>
          <w:lang w:eastAsia="uk-UA"/>
        </w:rPr>
      </w:pPr>
      <w:bookmarkStart w:id="112" w:name="_Toc19609695"/>
      <w:bookmarkStart w:id="113" w:name="_Toc19808733"/>
      <w:bookmarkStart w:id="114" w:name="_Toc26173214"/>
      <w:r w:rsidRPr="0069761D">
        <w:rPr>
          <w:rFonts w:eastAsia="MS PGothic" w:cs="Times New Roman"/>
          <w:b/>
          <w:color w:val="2E74B5"/>
          <w:sz w:val="32"/>
          <w:szCs w:val="28"/>
          <w:lang w:eastAsia="uk-UA"/>
        </w:rPr>
        <w:lastRenderedPageBreak/>
        <w:t>РОЗДІЛ 5. ПЛАН ДІЙ СТАЛОГО ЕНЕРГЕТИЧНОГО РОЗВИТКУ І КЛІМАТУ (</w:t>
      </w:r>
      <w:proofErr w:type="spellStart"/>
      <w:r w:rsidRPr="0069761D">
        <w:rPr>
          <w:rFonts w:eastAsia="MS PGothic" w:cs="Times New Roman"/>
          <w:b/>
          <w:color w:val="2E74B5"/>
          <w:sz w:val="32"/>
          <w:szCs w:val="28"/>
          <w:lang w:eastAsia="uk-UA"/>
        </w:rPr>
        <w:t>ПДСЕРіК</w:t>
      </w:r>
      <w:proofErr w:type="spellEnd"/>
      <w:r w:rsidRPr="0069761D">
        <w:rPr>
          <w:rFonts w:eastAsia="MS PGothic" w:cs="Times New Roman"/>
          <w:b/>
          <w:color w:val="2E74B5"/>
          <w:sz w:val="32"/>
          <w:szCs w:val="28"/>
          <w:lang w:eastAsia="uk-UA"/>
        </w:rPr>
        <w:t>/SEKAP)</w:t>
      </w:r>
      <w:bookmarkEnd w:id="112"/>
      <w:bookmarkEnd w:id="113"/>
      <w:bookmarkEnd w:id="114"/>
    </w:p>
    <w:p w14:paraId="08E9BE67" w14:textId="77777777" w:rsidR="0069761D" w:rsidRPr="0069761D" w:rsidRDefault="0069761D" w:rsidP="0069761D">
      <w:pPr>
        <w:pBdr>
          <w:bottom w:val="single" w:sz="8" w:space="1" w:color="5B9BD5"/>
        </w:pBdr>
        <w:spacing w:before="200" w:after="80" w:line="276" w:lineRule="auto"/>
        <w:outlineLvl w:val="1"/>
        <w:rPr>
          <w:rFonts w:eastAsia="MS PGothic" w:cs="Times New Roman"/>
          <w:b/>
          <w:bCs/>
          <w:color w:val="2E74B5"/>
          <w:szCs w:val="28"/>
          <w:lang w:eastAsia="uk-UA"/>
        </w:rPr>
      </w:pPr>
      <w:r w:rsidRPr="0069761D">
        <w:rPr>
          <w:rFonts w:ascii="Arial" w:eastAsia="MS PGothic" w:hAnsi="Arial" w:cs="Times New Roman"/>
          <w:b/>
          <w:bCs/>
          <w:color w:val="2E74B5"/>
          <w:szCs w:val="28"/>
          <w:lang w:eastAsia="uk-UA"/>
        </w:rPr>
        <w:tab/>
      </w:r>
      <w:bookmarkStart w:id="115" w:name="_Toc19609696"/>
      <w:bookmarkStart w:id="116" w:name="_Toc19808734"/>
      <w:bookmarkStart w:id="117" w:name="_Toc26173215"/>
      <w:r w:rsidRPr="0069761D">
        <w:rPr>
          <w:rFonts w:eastAsia="MS PGothic" w:cs="Times New Roman"/>
          <w:b/>
          <w:bCs/>
          <w:color w:val="2E74B5"/>
          <w:szCs w:val="28"/>
          <w:lang w:eastAsia="uk-UA"/>
        </w:rPr>
        <w:t>5.1. Стратегія, цілі та зобов’язання до 2030 року.</w:t>
      </w:r>
      <w:bookmarkEnd w:id="115"/>
      <w:bookmarkEnd w:id="116"/>
      <w:bookmarkEnd w:id="117"/>
    </w:p>
    <w:p w14:paraId="0A3A2B4C"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Приєднання </w:t>
      </w:r>
      <w:r>
        <w:rPr>
          <w:rFonts w:eastAsia="Calibri" w:cs="Times New Roman"/>
          <w:color w:val="000000"/>
          <w:szCs w:val="28"/>
        </w:rPr>
        <w:t>Коростишівськ</w:t>
      </w:r>
      <w:r w:rsidRPr="0069761D">
        <w:rPr>
          <w:rFonts w:eastAsia="Calibri" w:cs="Times New Roman"/>
          <w:color w:val="000000"/>
          <w:szCs w:val="28"/>
        </w:rPr>
        <w:t xml:space="preserve">ої </w:t>
      </w:r>
      <w:r w:rsidR="00F57E17">
        <w:rPr>
          <w:rFonts w:eastAsia="Calibri" w:cs="Times New Roman"/>
          <w:color w:val="000000"/>
          <w:szCs w:val="28"/>
        </w:rPr>
        <w:t>міської</w:t>
      </w:r>
      <w:r w:rsidRPr="0069761D">
        <w:rPr>
          <w:rFonts w:eastAsia="Calibri" w:cs="Times New Roman"/>
          <w:color w:val="000000"/>
          <w:szCs w:val="28"/>
        </w:rPr>
        <w:t xml:space="preserve"> ради до європейської ініціативи «Угода Мерів» та добровільне одностороннє зобов`язання скоротити викиди СО</w:t>
      </w:r>
      <w:r w:rsidRPr="0069761D">
        <w:rPr>
          <w:rFonts w:eastAsia="Calibri" w:cs="Times New Roman"/>
          <w:color w:val="000000"/>
          <w:sz w:val="18"/>
          <w:szCs w:val="18"/>
        </w:rPr>
        <w:t xml:space="preserve">2 </w:t>
      </w:r>
      <w:r w:rsidRPr="0069761D">
        <w:rPr>
          <w:rFonts w:eastAsia="Calibri" w:cs="Times New Roman"/>
          <w:color w:val="000000"/>
          <w:szCs w:val="28"/>
        </w:rPr>
        <w:t>на підпорядкованій території щонайменше на 30% відносно базового 201</w:t>
      </w:r>
      <w:r w:rsidR="00B41450">
        <w:rPr>
          <w:rFonts w:eastAsia="Calibri" w:cs="Times New Roman"/>
          <w:color w:val="000000"/>
          <w:szCs w:val="28"/>
        </w:rPr>
        <w:t>4</w:t>
      </w:r>
      <w:r w:rsidRPr="0069761D">
        <w:rPr>
          <w:rFonts w:eastAsia="Calibri" w:cs="Times New Roman"/>
          <w:color w:val="000000"/>
          <w:szCs w:val="28"/>
        </w:rPr>
        <w:t xml:space="preserve"> року визначило основну мету Плану дій сталого енергетичного розвитку і клімату до 2030 року </w:t>
      </w:r>
      <w:r>
        <w:rPr>
          <w:rFonts w:eastAsia="Calibri" w:cs="Times New Roman"/>
          <w:color w:val="000000"/>
          <w:szCs w:val="28"/>
        </w:rPr>
        <w:t>Коростишівськ</w:t>
      </w:r>
      <w:r w:rsidRPr="0069761D">
        <w:rPr>
          <w:rFonts w:eastAsia="Calibri" w:cs="Times New Roman"/>
          <w:color w:val="000000"/>
          <w:szCs w:val="28"/>
        </w:rPr>
        <w:t xml:space="preserve">ої </w:t>
      </w:r>
      <w:r w:rsidR="00F57E17">
        <w:rPr>
          <w:rFonts w:eastAsia="Calibri" w:cs="Times New Roman"/>
          <w:color w:val="000000"/>
          <w:szCs w:val="28"/>
        </w:rPr>
        <w:t>місь</w:t>
      </w:r>
      <w:r w:rsidRPr="0069761D">
        <w:rPr>
          <w:rFonts w:eastAsia="Calibri" w:cs="Times New Roman"/>
          <w:color w:val="000000"/>
          <w:szCs w:val="28"/>
        </w:rPr>
        <w:t xml:space="preserve">кої ради. </w:t>
      </w:r>
    </w:p>
    <w:p w14:paraId="749BA6B9"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Стратегічною ціллю </w:t>
      </w:r>
      <w:proofErr w:type="spellStart"/>
      <w:r w:rsidRPr="0069761D">
        <w:rPr>
          <w:rFonts w:eastAsia="Calibri" w:cs="Times New Roman"/>
          <w:color w:val="000000"/>
          <w:szCs w:val="28"/>
        </w:rPr>
        <w:t>ПДСЕРіК</w:t>
      </w:r>
      <w:proofErr w:type="spellEnd"/>
      <w:r w:rsidRPr="0069761D">
        <w:rPr>
          <w:rFonts w:eastAsia="Calibri" w:cs="Times New Roman"/>
          <w:color w:val="000000"/>
          <w:szCs w:val="28"/>
        </w:rPr>
        <w:t xml:space="preserve"> </w:t>
      </w:r>
      <w:r>
        <w:rPr>
          <w:rFonts w:eastAsia="Calibri" w:cs="Times New Roman"/>
          <w:color w:val="000000"/>
          <w:szCs w:val="28"/>
        </w:rPr>
        <w:t>Коростишівськ</w:t>
      </w:r>
      <w:r w:rsidRPr="0069761D">
        <w:rPr>
          <w:rFonts w:eastAsia="Calibri" w:cs="Times New Roman"/>
          <w:color w:val="000000"/>
          <w:szCs w:val="28"/>
        </w:rPr>
        <w:t xml:space="preserve">ої </w:t>
      </w:r>
      <w:r w:rsidR="00F57E17">
        <w:rPr>
          <w:rFonts w:eastAsia="Calibri" w:cs="Times New Roman"/>
          <w:color w:val="000000"/>
          <w:szCs w:val="28"/>
        </w:rPr>
        <w:t>міської</w:t>
      </w:r>
      <w:r w:rsidRPr="0069761D">
        <w:rPr>
          <w:rFonts w:eastAsia="Calibri" w:cs="Times New Roman"/>
          <w:color w:val="000000"/>
          <w:szCs w:val="28"/>
        </w:rPr>
        <w:t xml:space="preserve"> ради є забезпечення комфорту проживання мешканців шляхом підвищення якості надаваних послуг з одночасним зниженням </w:t>
      </w:r>
      <w:proofErr w:type="spellStart"/>
      <w:r w:rsidRPr="0069761D">
        <w:rPr>
          <w:rFonts w:eastAsia="Calibri" w:cs="Times New Roman"/>
          <w:color w:val="000000"/>
          <w:szCs w:val="28"/>
        </w:rPr>
        <w:t>енергозатратності</w:t>
      </w:r>
      <w:proofErr w:type="spellEnd"/>
      <w:r w:rsidRPr="0069761D">
        <w:rPr>
          <w:rFonts w:eastAsia="Calibri" w:cs="Times New Roman"/>
          <w:color w:val="000000"/>
          <w:szCs w:val="28"/>
        </w:rPr>
        <w:t xml:space="preserve"> інфраструктури громади та збільшення частки відновлювальних джерел енергії. </w:t>
      </w:r>
    </w:p>
    <w:p w14:paraId="1257F62E"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Конкретними цілями </w:t>
      </w:r>
      <w:proofErr w:type="spellStart"/>
      <w:r w:rsidRPr="0069761D">
        <w:rPr>
          <w:rFonts w:eastAsia="Calibri" w:cs="Times New Roman"/>
          <w:color w:val="000000"/>
          <w:szCs w:val="28"/>
        </w:rPr>
        <w:t>ПДСЕРіК</w:t>
      </w:r>
      <w:proofErr w:type="spellEnd"/>
      <w:r w:rsidRPr="0069761D">
        <w:rPr>
          <w:rFonts w:eastAsia="Calibri" w:cs="Times New Roman"/>
          <w:color w:val="000000"/>
          <w:szCs w:val="28"/>
        </w:rPr>
        <w:t xml:space="preserve"> є: </w:t>
      </w:r>
    </w:p>
    <w:p w14:paraId="538BF6A3"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зменшення викидів СО</w:t>
      </w:r>
      <w:r w:rsidRPr="0069761D">
        <w:rPr>
          <w:rFonts w:eastAsia="Calibri" w:cs="Times New Roman"/>
          <w:color w:val="000000"/>
          <w:sz w:val="18"/>
          <w:szCs w:val="18"/>
        </w:rPr>
        <w:t xml:space="preserve">2 </w:t>
      </w:r>
      <w:r w:rsidRPr="0069761D">
        <w:rPr>
          <w:rFonts w:eastAsia="Calibri" w:cs="Times New Roman"/>
          <w:color w:val="000000"/>
          <w:szCs w:val="28"/>
        </w:rPr>
        <w:t xml:space="preserve">до 2030 року у визначених секторах щонайменше на 30%; </w:t>
      </w:r>
    </w:p>
    <w:p w14:paraId="3B81A055"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збільшення частки відновлювальних джерел енергії ; </w:t>
      </w:r>
    </w:p>
    <w:p w14:paraId="76F0C3E7"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підвищення свідомості та відповідальності мешканців за раціональне використання ПЕР; </w:t>
      </w:r>
    </w:p>
    <w:p w14:paraId="0D986BC2"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залученням інвестицій у проекти з енергозбереження. </w:t>
      </w:r>
    </w:p>
    <w:p w14:paraId="2B6AA840"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Реалізація мети та передбачених Планом дій конкретних цілей здійснюється шляхом впровадження енергозберігаючих заходів та проведення інформаційних кампаній на енергозберігаючу тематику. </w:t>
      </w:r>
    </w:p>
    <w:p w14:paraId="35C570A0"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Даний розділ містить проекти та заходи, які спрямовані на скорочення викидів СО</w:t>
      </w:r>
      <w:r w:rsidRPr="0069761D">
        <w:rPr>
          <w:rFonts w:eastAsia="Calibri" w:cs="Times New Roman"/>
          <w:color w:val="000000"/>
          <w:sz w:val="18"/>
          <w:szCs w:val="18"/>
        </w:rPr>
        <w:t xml:space="preserve">2 </w:t>
      </w:r>
      <w:r w:rsidRPr="0069761D">
        <w:rPr>
          <w:rFonts w:eastAsia="Calibri" w:cs="Times New Roman"/>
          <w:color w:val="000000"/>
          <w:szCs w:val="28"/>
        </w:rPr>
        <w:t xml:space="preserve">та пов'язані зі споживанням органічного палива (газу), водозабезпеченням громади, зовнішнім вуличним освітленням, а також зі скороченням споживання енергетичних ресурсів в бюджетному та житловому секторах, громадському транспорті. </w:t>
      </w:r>
    </w:p>
    <w:p w14:paraId="727E67A3" w14:textId="77777777" w:rsidR="0069761D" w:rsidRDefault="0069761D" w:rsidP="0069761D">
      <w:pPr>
        <w:widowControl w:val="0"/>
        <w:spacing w:after="0" w:line="276" w:lineRule="auto"/>
        <w:ind w:firstLine="709"/>
        <w:jc w:val="both"/>
        <w:rPr>
          <w:rFonts w:eastAsia="Calibri" w:cs="Times New Roman"/>
          <w:szCs w:val="28"/>
        </w:rPr>
      </w:pPr>
      <w:r w:rsidRPr="0069761D">
        <w:rPr>
          <w:rFonts w:eastAsia="Calibri" w:cs="Times New Roman"/>
          <w:szCs w:val="28"/>
        </w:rPr>
        <w:t>Плановий розподіл зменшення викидів за секторами приведений у таблиці 5.1.</w:t>
      </w:r>
    </w:p>
    <w:p w14:paraId="765ADD49" w14:textId="77777777" w:rsidR="00F57E17" w:rsidRDefault="00F57E17" w:rsidP="0069761D">
      <w:pPr>
        <w:widowControl w:val="0"/>
        <w:spacing w:after="0" w:line="276" w:lineRule="auto"/>
        <w:ind w:firstLine="709"/>
        <w:jc w:val="both"/>
        <w:rPr>
          <w:rFonts w:eastAsia="Calibri" w:cs="Times New Roman"/>
          <w:szCs w:val="28"/>
        </w:rPr>
      </w:pPr>
    </w:p>
    <w:p w14:paraId="16E82A24" w14:textId="77777777" w:rsidR="00F57E17" w:rsidRDefault="00F57E17" w:rsidP="0069761D">
      <w:pPr>
        <w:widowControl w:val="0"/>
        <w:spacing w:after="0" w:line="276" w:lineRule="auto"/>
        <w:ind w:firstLine="709"/>
        <w:jc w:val="both"/>
        <w:rPr>
          <w:rFonts w:eastAsia="Calibri" w:cs="Times New Roman"/>
          <w:szCs w:val="28"/>
        </w:rPr>
      </w:pPr>
    </w:p>
    <w:p w14:paraId="63A55ADA" w14:textId="77777777" w:rsidR="00F57E17" w:rsidRDefault="00F57E17" w:rsidP="0069761D">
      <w:pPr>
        <w:widowControl w:val="0"/>
        <w:spacing w:after="0" w:line="276" w:lineRule="auto"/>
        <w:ind w:firstLine="709"/>
        <w:jc w:val="both"/>
        <w:rPr>
          <w:rFonts w:eastAsia="Calibri" w:cs="Times New Roman"/>
          <w:szCs w:val="28"/>
        </w:rPr>
      </w:pPr>
    </w:p>
    <w:p w14:paraId="599B4ABD" w14:textId="77777777" w:rsidR="00F57E17" w:rsidRDefault="00F57E17" w:rsidP="0069761D">
      <w:pPr>
        <w:widowControl w:val="0"/>
        <w:spacing w:after="0" w:line="276" w:lineRule="auto"/>
        <w:ind w:firstLine="709"/>
        <w:jc w:val="both"/>
        <w:rPr>
          <w:rFonts w:eastAsia="Calibri" w:cs="Times New Roman"/>
          <w:szCs w:val="28"/>
        </w:rPr>
      </w:pPr>
    </w:p>
    <w:p w14:paraId="358F23EE" w14:textId="77777777" w:rsidR="00F57E17" w:rsidRDefault="00F57E17" w:rsidP="0069761D">
      <w:pPr>
        <w:widowControl w:val="0"/>
        <w:spacing w:after="0" w:line="276" w:lineRule="auto"/>
        <w:ind w:firstLine="709"/>
        <w:jc w:val="both"/>
        <w:rPr>
          <w:rFonts w:eastAsia="Calibri" w:cs="Times New Roman"/>
          <w:szCs w:val="28"/>
        </w:rPr>
      </w:pPr>
    </w:p>
    <w:p w14:paraId="4F62312F" w14:textId="77777777" w:rsidR="00F57E17" w:rsidRDefault="00F57E17" w:rsidP="0069761D">
      <w:pPr>
        <w:widowControl w:val="0"/>
        <w:spacing w:after="0" w:line="276" w:lineRule="auto"/>
        <w:ind w:firstLine="709"/>
        <w:jc w:val="both"/>
        <w:rPr>
          <w:rFonts w:eastAsia="Calibri" w:cs="Times New Roman"/>
          <w:szCs w:val="28"/>
        </w:rPr>
      </w:pPr>
    </w:p>
    <w:p w14:paraId="0505BC1B" w14:textId="77777777" w:rsidR="00F57E17" w:rsidRPr="0069761D" w:rsidRDefault="00F57E17" w:rsidP="0069761D">
      <w:pPr>
        <w:widowControl w:val="0"/>
        <w:spacing w:after="0" w:line="276" w:lineRule="auto"/>
        <w:ind w:firstLine="709"/>
        <w:jc w:val="both"/>
        <w:rPr>
          <w:rFonts w:eastAsia="Calibri" w:cs="Times New Roman"/>
          <w:szCs w:val="28"/>
        </w:rPr>
      </w:pPr>
    </w:p>
    <w:p w14:paraId="480E1E17" w14:textId="77777777" w:rsidR="0069761D" w:rsidRPr="0069761D" w:rsidRDefault="0069761D" w:rsidP="0069761D">
      <w:pPr>
        <w:spacing w:after="0" w:line="276" w:lineRule="auto"/>
        <w:jc w:val="right"/>
        <w:rPr>
          <w:rFonts w:eastAsia="Calibri" w:cs="Times New Roman"/>
        </w:rPr>
      </w:pPr>
      <w:r w:rsidRPr="0069761D">
        <w:rPr>
          <w:rFonts w:eastAsia="Calibri" w:cs="Times New Roman"/>
        </w:rPr>
        <w:lastRenderedPageBreak/>
        <w:t>Таблиця 5.1.</w:t>
      </w:r>
    </w:p>
    <w:p w14:paraId="60A540BB" w14:textId="77777777" w:rsidR="0069761D" w:rsidRPr="0069761D" w:rsidRDefault="0069761D" w:rsidP="0069761D">
      <w:pPr>
        <w:spacing w:after="0" w:line="276" w:lineRule="auto"/>
        <w:jc w:val="center"/>
        <w:rPr>
          <w:rFonts w:eastAsia="Calibri" w:cs="Times New Roman"/>
        </w:rPr>
      </w:pPr>
      <w:r w:rsidRPr="0069761D">
        <w:rPr>
          <w:rFonts w:eastAsia="Calibri" w:cs="Times New Roman"/>
        </w:rPr>
        <w:t>Розрахунок зменшення викидів СО</w:t>
      </w:r>
      <w:r w:rsidRPr="0069761D">
        <w:rPr>
          <w:rFonts w:eastAsia="Calibri" w:cs="Times New Roman"/>
          <w:vertAlign w:val="subscript"/>
        </w:rPr>
        <w:t xml:space="preserve">2 </w:t>
      </w:r>
      <w:r w:rsidRPr="0069761D">
        <w:rPr>
          <w:rFonts w:eastAsia="Calibri" w:cs="Times New Roman"/>
        </w:rPr>
        <w:t>до 2030 року за секторами</w:t>
      </w:r>
    </w:p>
    <w:tbl>
      <w:tblPr>
        <w:tblStyle w:val="-4511111"/>
        <w:tblW w:w="0" w:type="auto"/>
        <w:tblLook w:val="04E0" w:firstRow="1" w:lastRow="1" w:firstColumn="1" w:lastColumn="0" w:noHBand="0" w:noVBand="1"/>
      </w:tblPr>
      <w:tblGrid>
        <w:gridCol w:w="646"/>
        <w:gridCol w:w="2670"/>
        <w:gridCol w:w="2456"/>
        <w:gridCol w:w="1844"/>
        <w:gridCol w:w="1728"/>
      </w:tblGrid>
      <w:tr w:rsidR="0069761D" w:rsidRPr="00F57E17" w14:paraId="06740CF8" w14:textId="77777777" w:rsidTr="00B4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B120BF" w14:textId="77777777" w:rsidR="0069761D" w:rsidRPr="00F57E17" w:rsidRDefault="0069761D" w:rsidP="00B41450">
            <w:pPr>
              <w:jc w:val="center"/>
              <w:rPr>
                <w:rFonts w:cs="Times New Roman"/>
                <w:b w:val="0"/>
                <w:sz w:val="22"/>
              </w:rPr>
            </w:pPr>
            <w:r w:rsidRPr="00F57E17">
              <w:rPr>
                <w:rFonts w:cs="Times New Roman"/>
                <w:sz w:val="22"/>
              </w:rPr>
              <w:t>№ п/п</w:t>
            </w:r>
          </w:p>
        </w:tc>
        <w:tc>
          <w:tcPr>
            <w:tcW w:w="0" w:type="auto"/>
            <w:vAlign w:val="center"/>
          </w:tcPr>
          <w:p w14:paraId="2C421EEC" w14:textId="77777777" w:rsidR="0069761D" w:rsidRPr="00F57E17" w:rsidRDefault="0069761D" w:rsidP="00B41450">
            <w:pPr>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F57E17">
              <w:rPr>
                <w:rFonts w:cs="Times New Roman"/>
                <w:sz w:val="22"/>
              </w:rPr>
              <w:t>Сектори включені в БКВ</w:t>
            </w:r>
          </w:p>
        </w:tc>
        <w:tc>
          <w:tcPr>
            <w:tcW w:w="0" w:type="auto"/>
            <w:vAlign w:val="center"/>
          </w:tcPr>
          <w:p w14:paraId="7FA90DE9" w14:textId="77777777" w:rsidR="0069761D" w:rsidRPr="00F57E17" w:rsidRDefault="0069761D" w:rsidP="00B41450">
            <w:pPr>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F57E17">
              <w:rPr>
                <w:rFonts w:cs="Times New Roman"/>
                <w:sz w:val="22"/>
              </w:rPr>
              <w:t>Всього викидів у базовому 201</w:t>
            </w:r>
            <w:r w:rsidR="00B41450" w:rsidRPr="00F57E17">
              <w:rPr>
                <w:rFonts w:cs="Times New Roman"/>
                <w:sz w:val="22"/>
              </w:rPr>
              <w:t>4</w:t>
            </w:r>
            <w:r w:rsidRPr="00F57E17">
              <w:rPr>
                <w:rFonts w:cs="Times New Roman"/>
                <w:sz w:val="22"/>
              </w:rPr>
              <w:t xml:space="preserve"> р., тон/рік</w:t>
            </w:r>
          </w:p>
        </w:tc>
        <w:tc>
          <w:tcPr>
            <w:tcW w:w="0" w:type="auto"/>
            <w:vAlign w:val="center"/>
          </w:tcPr>
          <w:p w14:paraId="13879D1B" w14:textId="77777777" w:rsidR="0069761D" w:rsidRPr="00F57E17" w:rsidRDefault="0069761D" w:rsidP="00B41450">
            <w:pPr>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F57E17">
              <w:rPr>
                <w:rFonts w:cs="Times New Roman"/>
                <w:sz w:val="22"/>
              </w:rPr>
              <w:t>Скорочення викидів, тон/рік</w:t>
            </w:r>
          </w:p>
        </w:tc>
        <w:tc>
          <w:tcPr>
            <w:tcW w:w="0" w:type="auto"/>
            <w:vAlign w:val="center"/>
          </w:tcPr>
          <w:p w14:paraId="54A2D938" w14:textId="77777777" w:rsidR="0069761D" w:rsidRPr="00F57E17" w:rsidRDefault="0069761D" w:rsidP="00B41450">
            <w:pPr>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F57E17">
              <w:rPr>
                <w:rFonts w:cs="Times New Roman"/>
                <w:sz w:val="22"/>
              </w:rPr>
              <w:t>Зменшення викидів СО</w:t>
            </w:r>
            <w:r w:rsidRPr="00F57E17">
              <w:rPr>
                <w:rFonts w:cs="Times New Roman"/>
                <w:sz w:val="22"/>
                <w:vertAlign w:val="subscript"/>
              </w:rPr>
              <w:t xml:space="preserve">2 </w:t>
            </w:r>
            <w:r w:rsidRPr="00F57E17">
              <w:rPr>
                <w:rFonts w:cs="Times New Roman"/>
                <w:sz w:val="22"/>
              </w:rPr>
              <w:t>%</w:t>
            </w:r>
          </w:p>
        </w:tc>
      </w:tr>
      <w:tr w:rsidR="00B41450" w:rsidRPr="00F57E17" w14:paraId="206FCB05" w14:textId="77777777" w:rsidTr="00B4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222E7B" w14:textId="77777777" w:rsidR="00B41450" w:rsidRPr="00F57E17" w:rsidRDefault="00B41450" w:rsidP="00B41450">
            <w:pPr>
              <w:jc w:val="center"/>
              <w:rPr>
                <w:rFonts w:cs="Times New Roman"/>
                <w:b w:val="0"/>
                <w:sz w:val="22"/>
              </w:rPr>
            </w:pPr>
            <w:r w:rsidRPr="00F57E17">
              <w:rPr>
                <w:rFonts w:cs="Times New Roman"/>
                <w:sz w:val="22"/>
              </w:rPr>
              <w:t>1</w:t>
            </w:r>
          </w:p>
        </w:tc>
        <w:tc>
          <w:tcPr>
            <w:tcW w:w="0" w:type="auto"/>
            <w:vAlign w:val="center"/>
          </w:tcPr>
          <w:p w14:paraId="135DFADB" w14:textId="77777777" w:rsidR="00B41450" w:rsidRPr="00F57E17" w:rsidRDefault="00B41450" w:rsidP="00B41450">
            <w:pP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F57E17">
              <w:rPr>
                <w:rFonts w:cs="Times New Roman"/>
                <w:color w:val="000000"/>
                <w:sz w:val="22"/>
              </w:rPr>
              <w:t>Муніципальні будівлі, обладнання/об’єкти</w:t>
            </w:r>
          </w:p>
        </w:tc>
        <w:tc>
          <w:tcPr>
            <w:tcW w:w="0" w:type="auto"/>
            <w:vAlign w:val="center"/>
          </w:tcPr>
          <w:p w14:paraId="176D52B1" w14:textId="77777777" w:rsidR="00B41450" w:rsidRPr="00F57E17" w:rsidRDefault="00B41450" w:rsidP="00B41450">
            <w:pPr>
              <w:jc w:val="center"/>
              <w:cnfStyle w:val="000000100000" w:firstRow="0" w:lastRow="0" w:firstColumn="0" w:lastColumn="0" w:oddVBand="0" w:evenVBand="0" w:oddHBand="1" w:evenHBand="0" w:firstRowFirstColumn="0" w:firstRowLastColumn="0" w:lastRowFirstColumn="0" w:lastRowLastColumn="0"/>
              <w:rPr>
                <w:color w:val="000000"/>
                <w:sz w:val="22"/>
                <w:lang w:val="ru-RU"/>
              </w:rPr>
            </w:pPr>
            <w:r w:rsidRPr="00F57E17">
              <w:rPr>
                <w:color w:val="000000"/>
                <w:sz w:val="22"/>
              </w:rPr>
              <w:t>6333,25</w:t>
            </w:r>
          </w:p>
        </w:tc>
        <w:tc>
          <w:tcPr>
            <w:tcW w:w="0" w:type="auto"/>
            <w:vAlign w:val="center"/>
          </w:tcPr>
          <w:p w14:paraId="580A0D71" w14:textId="77777777" w:rsidR="00B41450" w:rsidRPr="00F57E17" w:rsidRDefault="00F57E17" w:rsidP="00B4145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F57E17">
              <w:rPr>
                <w:rFonts w:cs="Times New Roman"/>
                <w:color w:val="000000"/>
                <w:sz w:val="22"/>
              </w:rPr>
              <w:t>2 046,45</w:t>
            </w:r>
          </w:p>
        </w:tc>
        <w:tc>
          <w:tcPr>
            <w:tcW w:w="0" w:type="auto"/>
            <w:vAlign w:val="center"/>
          </w:tcPr>
          <w:p w14:paraId="14B28A49" w14:textId="77777777" w:rsidR="00B41450" w:rsidRPr="00F57E17" w:rsidRDefault="00F57E17" w:rsidP="00B4145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57E17">
              <w:rPr>
                <w:rFonts w:cs="Times New Roman"/>
                <w:sz w:val="22"/>
              </w:rPr>
              <w:t>32,31</w:t>
            </w:r>
          </w:p>
        </w:tc>
      </w:tr>
      <w:tr w:rsidR="00B41450" w:rsidRPr="00F57E17" w14:paraId="6F85D892" w14:textId="77777777" w:rsidTr="00B41450">
        <w:tc>
          <w:tcPr>
            <w:cnfStyle w:val="001000000000" w:firstRow="0" w:lastRow="0" w:firstColumn="1" w:lastColumn="0" w:oddVBand="0" w:evenVBand="0" w:oddHBand="0" w:evenHBand="0" w:firstRowFirstColumn="0" w:firstRowLastColumn="0" w:lastRowFirstColumn="0" w:lastRowLastColumn="0"/>
            <w:tcW w:w="0" w:type="auto"/>
            <w:vAlign w:val="center"/>
          </w:tcPr>
          <w:p w14:paraId="7BCC30A4" w14:textId="77777777" w:rsidR="00B41450" w:rsidRPr="00F57E17" w:rsidRDefault="00B41450" w:rsidP="00B41450">
            <w:pPr>
              <w:jc w:val="center"/>
              <w:rPr>
                <w:rFonts w:cs="Times New Roman"/>
                <w:b w:val="0"/>
                <w:sz w:val="22"/>
              </w:rPr>
            </w:pPr>
            <w:r w:rsidRPr="00F57E17">
              <w:rPr>
                <w:rFonts w:cs="Times New Roman"/>
                <w:sz w:val="22"/>
              </w:rPr>
              <w:t>2</w:t>
            </w:r>
          </w:p>
        </w:tc>
        <w:tc>
          <w:tcPr>
            <w:tcW w:w="0" w:type="auto"/>
            <w:vAlign w:val="center"/>
          </w:tcPr>
          <w:p w14:paraId="6372FBC3" w14:textId="77777777" w:rsidR="00B41450" w:rsidRPr="00F57E17" w:rsidRDefault="00B41450" w:rsidP="00B41450">
            <w:pP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F57E17">
              <w:rPr>
                <w:rFonts w:cs="Times New Roman"/>
                <w:color w:val="000000"/>
                <w:sz w:val="22"/>
              </w:rPr>
              <w:t>Житлові будівлі</w:t>
            </w:r>
          </w:p>
        </w:tc>
        <w:tc>
          <w:tcPr>
            <w:tcW w:w="0" w:type="auto"/>
            <w:vAlign w:val="center"/>
          </w:tcPr>
          <w:p w14:paraId="4D314F2A" w14:textId="77777777" w:rsidR="00B41450" w:rsidRPr="00F57E17" w:rsidRDefault="00B41450" w:rsidP="00B41450">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F57E17">
              <w:rPr>
                <w:color w:val="000000"/>
                <w:sz w:val="22"/>
              </w:rPr>
              <w:t>54683,15</w:t>
            </w:r>
          </w:p>
        </w:tc>
        <w:tc>
          <w:tcPr>
            <w:tcW w:w="0" w:type="auto"/>
            <w:vAlign w:val="center"/>
          </w:tcPr>
          <w:p w14:paraId="77B6EA9A" w14:textId="77777777" w:rsidR="00B41450" w:rsidRPr="00F57E17" w:rsidRDefault="00F57E17" w:rsidP="00B4145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F57E17">
              <w:rPr>
                <w:rFonts w:cs="Times New Roman"/>
                <w:color w:val="000000"/>
                <w:sz w:val="22"/>
              </w:rPr>
              <w:t>17 261,82</w:t>
            </w:r>
          </w:p>
        </w:tc>
        <w:tc>
          <w:tcPr>
            <w:tcW w:w="0" w:type="auto"/>
            <w:vAlign w:val="center"/>
          </w:tcPr>
          <w:p w14:paraId="3F5308D0" w14:textId="77777777" w:rsidR="00B41450" w:rsidRPr="00F57E17" w:rsidRDefault="00F57E17" w:rsidP="00B4145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57E17">
              <w:rPr>
                <w:rFonts w:cs="Times New Roman"/>
                <w:sz w:val="22"/>
              </w:rPr>
              <w:t>31,57</w:t>
            </w:r>
          </w:p>
        </w:tc>
      </w:tr>
      <w:tr w:rsidR="00B41450" w:rsidRPr="00F57E17" w14:paraId="26118C92" w14:textId="77777777" w:rsidTr="00B4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D23E0A" w14:textId="77777777" w:rsidR="00B41450" w:rsidRPr="00F57E17" w:rsidRDefault="00B41450" w:rsidP="00B41450">
            <w:pPr>
              <w:jc w:val="center"/>
              <w:rPr>
                <w:rFonts w:cs="Times New Roman"/>
                <w:b w:val="0"/>
                <w:sz w:val="22"/>
              </w:rPr>
            </w:pPr>
            <w:r w:rsidRPr="00F57E17">
              <w:rPr>
                <w:rFonts w:cs="Times New Roman"/>
                <w:sz w:val="22"/>
              </w:rPr>
              <w:t>3</w:t>
            </w:r>
          </w:p>
        </w:tc>
        <w:tc>
          <w:tcPr>
            <w:tcW w:w="0" w:type="auto"/>
            <w:vAlign w:val="center"/>
          </w:tcPr>
          <w:p w14:paraId="28A30024" w14:textId="77777777" w:rsidR="00B41450" w:rsidRPr="00F57E17" w:rsidRDefault="00B41450" w:rsidP="00B41450">
            <w:pP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F57E17">
              <w:rPr>
                <w:rFonts w:cs="Times New Roman"/>
                <w:color w:val="000000"/>
                <w:sz w:val="22"/>
              </w:rPr>
              <w:t>Муніципальне громадське освітлення</w:t>
            </w:r>
          </w:p>
        </w:tc>
        <w:tc>
          <w:tcPr>
            <w:tcW w:w="0" w:type="auto"/>
            <w:vAlign w:val="center"/>
          </w:tcPr>
          <w:p w14:paraId="10493E52" w14:textId="77777777" w:rsidR="00B41450" w:rsidRPr="00F57E17" w:rsidRDefault="00B41450" w:rsidP="00B41450">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F57E17">
              <w:rPr>
                <w:color w:val="000000"/>
                <w:sz w:val="22"/>
              </w:rPr>
              <w:t>261,84</w:t>
            </w:r>
          </w:p>
        </w:tc>
        <w:tc>
          <w:tcPr>
            <w:tcW w:w="0" w:type="auto"/>
            <w:vAlign w:val="center"/>
          </w:tcPr>
          <w:p w14:paraId="64E89013" w14:textId="77777777" w:rsidR="00B41450" w:rsidRPr="00F57E17" w:rsidRDefault="00F57E17" w:rsidP="00B4145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F57E17">
              <w:rPr>
                <w:rFonts w:cs="Times New Roman"/>
                <w:color w:val="000000"/>
                <w:sz w:val="22"/>
              </w:rPr>
              <w:t>104,73</w:t>
            </w:r>
          </w:p>
        </w:tc>
        <w:tc>
          <w:tcPr>
            <w:tcW w:w="0" w:type="auto"/>
            <w:vAlign w:val="center"/>
          </w:tcPr>
          <w:p w14:paraId="48EC2343" w14:textId="77777777" w:rsidR="00B41450" w:rsidRPr="00F57E17" w:rsidRDefault="00F57E17" w:rsidP="00B4145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40,00</w:t>
            </w:r>
          </w:p>
        </w:tc>
      </w:tr>
      <w:tr w:rsidR="0069761D" w:rsidRPr="00F57E17" w14:paraId="37B8319F" w14:textId="77777777" w:rsidTr="00B41450">
        <w:tc>
          <w:tcPr>
            <w:cnfStyle w:val="001000000000" w:firstRow="0" w:lastRow="0" w:firstColumn="1" w:lastColumn="0" w:oddVBand="0" w:evenVBand="0" w:oddHBand="0" w:evenHBand="0" w:firstRowFirstColumn="0" w:firstRowLastColumn="0" w:lastRowFirstColumn="0" w:lastRowLastColumn="0"/>
            <w:tcW w:w="0" w:type="auto"/>
            <w:vAlign w:val="center"/>
          </w:tcPr>
          <w:p w14:paraId="0A4A7E9B" w14:textId="77777777" w:rsidR="0069761D" w:rsidRPr="00F57E17" w:rsidRDefault="0069761D" w:rsidP="00B41450">
            <w:pPr>
              <w:jc w:val="center"/>
              <w:rPr>
                <w:rFonts w:cs="Times New Roman"/>
                <w:b w:val="0"/>
                <w:sz w:val="22"/>
              </w:rPr>
            </w:pPr>
            <w:r w:rsidRPr="00F57E17">
              <w:rPr>
                <w:rFonts w:cs="Times New Roman"/>
                <w:sz w:val="22"/>
              </w:rPr>
              <w:t>4</w:t>
            </w:r>
          </w:p>
        </w:tc>
        <w:tc>
          <w:tcPr>
            <w:tcW w:w="0" w:type="auto"/>
            <w:vAlign w:val="center"/>
          </w:tcPr>
          <w:p w14:paraId="66E7B14F" w14:textId="77777777" w:rsidR="0069761D" w:rsidRPr="00F57E17" w:rsidRDefault="0069761D" w:rsidP="00B41450">
            <w:pP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F57E17">
              <w:rPr>
                <w:rFonts w:cs="Times New Roman"/>
                <w:sz w:val="22"/>
              </w:rPr>
              <w:t>Транспорт</w:t>
            </w:r>
          </w:p>
        </w:tc>
        <w:tc>
          <w:tcPr>
            <w:tcW w:w="0" w:type="auto"/>
            <w:vAlign w:val="center"/>
          </w:tcPr>
          <w:p w14:paraId="618A1BF5" w14:textId="77777777" w:rsidR="0069761D" w:rsidRPr="00F57E17" w:rsidRDefault="00B41450" w:rsidP="00B41450">
            <w:pPr>
              <w:jc w:val="center"/>
              <w:cnfStyle w:val="000000000000" w:firstRow="0" w:lastRow="0" w:firstColumn="0" w:lastColumn="0" w:oddVBand="0" w:evenVBand="0" w:oddHBand="0" w:evenHBand="0" w:firstRowFirstColumn="0" w:firstRowLastColumn="0" w:lastRowFirstColumn="0" w:lastRowLastColumn="0"/>
              <w:rPr>
                <w:color w:val="000000"/>
                <w:sz w:val="22"/>
                <w:lang w:val="ru-RU"/>
              </w:rPr>
            </w:pPr>
            <w:r w:rsidRPr="00F57E17">
              <w:rPr>
                <w:color w:val="000000"/>
                <w:sz w:val="22"/>
              </w:rPr>
              <w:t>10268,71</w:t>
            </w:r>
          </w:p>
        </w:tc>
        <w:tc>
          <w:tcPr>
            <w:tcW w:w="0" w:type="auto"/>
            <w:vAlign w:val="center"/>
          </w:tcPr>
          <w:p w14:paraId="0A5F744D" w14:textId="77777777" w:rsidR="0069761D" w:rsidRPr="00F57E17" w:rsidRDefault="00F57E17" w:rsidP="00B41450">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2"/>
              </w:rPr>
            </w:pPr>
            <w:r w:rsidRPr="00F57E17">
              <w:rPr>
                <w:rFonts w:cs="Times New Roman"/>
                <w:color w:val="000000"/>
                <w:sz w:val="22"/>
              </w:rPr>
              <w:t>3 094,68</w:t>
            </w:r>
          </w:p>
        </w:tc>
        <w:tc>
          <w:tcPr>
            <w:tcW w:w="0" w:type="auto"/>
            <w:vAlign w:val="center"/>
          </w:tcPr>
          <w:p w14:paraId="0AFD6FD7" w14:textId="77777777" w:rsidR="0069761D" w:rsidRPr="00F57E17" w:rsidRDefault="00F57E17" w:rsidP="00B4145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57E17">
              <w:rPr>
                <w:rFonts w:cs="Times New Roman"/>
                <w:sz w:val="22"/>
              </w:rPr>
              <w:t>30,14</w:t>
            </w:r>
          </w:p>
        </w:tc>
      </w:tr>
      <w:tr w:rsidR="0069761D" w:rsidRPr="00F57E17" w14:paraId="620D5A13" w14:textId="77777777" w:rsidTr="00B4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54622D" w14:textId="77777777" w:rsidR="0069761D" w:rsidRPr="00F57E17" w:rsidRDefault="0069761D" w:rsidP="00B41450">
            <w:pPr>
              <w:jc w:val="center"/>
              <w:rPr>
                <w:rFonts w:cs="Times New Roman"/>
                <w:b w:val="0"/>
                <w:sz w:val="22"/>
              </w:rPr>
            </w:pPr>
            <w:r w:rsidRPr="00F57E17">
              <w:rPr>
                <w:rFonts w:cs="Times New Roman"/>
                <w:sz w:val="22"/>
              </w:rPr>
              <w:t>5</w:t>
            </w:r>
          </w:p>
        </w:tc>
        <w:tc>
          <w:tcPr>
            <w:tcW w:w="0" w:type="auto"/>
            <w:vAlign w:val="center"/>
          </w:tcPr>
          <w:p w14:paraId="304721C7" w14:textId="77777777" w:rsidR="0069761D" w:rsidRPr="00F57E17" w:rsidRDefault="0069761D" w:rsidP="00B41450">
            <w:pP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F57E17">
              <w:rPr>
                <w:rFonts w:cs="Times New Roman"/>
                <w:color w:val="000000"/>
                <w:sz w:val="22"/>
              </w:rPr>
              <w:t>Третинний сектор</w:t>
            </w:r>
          </w:p>
        </w:tc>
        <w:tc>
          <w:tcPr>
            <w:tcW w:w="0" w:type="auto"/>
            <w:vAlign w:val="center"/>
          </w:tcPr>
          <w:p w14:paraId="33E7A96F" w14:textId="77777777" w:rsidR="0069761D" w:rsidRPr="00F57E17" w:rsidRDefault="00B41450" w:rsidP="00B41450">
            <w:pPr>
              <w:jc w:val="center"/>
              <w:cnfStyle w:val="000000100000" w:firstRow="0" w:lastRow="0" w:firstColumn="0" w:lastColumn="0" w:oddVBand="0" w:evenVBand="0" w:oddHBand="1" w:evenHBand="0" w:firstRowFirstColumn="0" w:firstRowLastColumn="0" w:lastRowFirstColumn="0" w:lastRowLastColumn="0"/>
              <w:rPr>
                <w:color w:val="000000"/>
                <w:sz w:val="22"/>
                <w:lang w:val="ru-RU"/>
              </w:rPr>
            </w:pPr>
            <w:r w:rsidRPr="00F57E17">
              <w:rPr>
                <w:color w:val="000000"/>
                <w:sz w:val="22"/>
              </w:rPr>
              <w:t>7058,98</w:t>
            </w:r>
          </w:p>
        </w:tc>
        <w:tc>
          <w:tcPr>
            <w:tcW w:w="0" w:type="auto"/>
            <w:vAlign w:val="center"/>
          </w:tcPr>
          <w:p w14:paraId="595BCE81" w14:textId="77777777" w:rsidR="0069761D" w:rsidRPr="00F57E17" w:rsidRDefault="00F57E17" w:rsidP="00B41450">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F57E17">
              <w:rPr>
                <w:rFonts w:cs="Times New Roman"/>
                <w:color w:val="000000"/>
                <w:sz w:val="22"/>
              </w:rPr>
              <w:t>2 791,53</w:t>
            </w:r>
          </w:p>
        </w:tc>
        <w:tc>
          <w:tcPr>
            <w:tcW w:w="0" w:type="auto"/>
            <w:vAlign w:val="center"/>
          </w:tcPr>
          <w:p w14:paraId="320E1A22" w14:textId="77777777" w:rsidR="0069761D" w:rsidRPr="00F57E17" w:rsidRDefault="00F57E17" w:rsidP="00B4145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57E17">
              <w:rPr>
                <w:rFonts w:cs="Times New Roman"/>
                <w:sz w:val="22"/>
              </w:rPr>
              <w:t>39,55</w:t>
            </w:r>
          </w:p>
        </w:tc>
      </w:tr>
      <w:tr w:rsidR="0069761D" w:rsidRPr="00F57E17" w14:paraId="520D4C2E" w14:textId="77777777" w:rsidTr="00B414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456EEF" w14:textId="77777777" w:rsidR="0069761D" w:rsidRPr="00F57E17" w:rsidRDefault="0069761D" w:rsidP="00B41450">
            <w:pPr>
              <w:jc w:val="center"/>
              <w:rPr>
                <w:rFonts w:cs="Times New Roman"/>
                <w:sz w:val="22"/>
              </w:rPr>
            </w:pPr>
          </w:p>
        </w:tc>
        <w:tc>
          <w:tcPr>
            <w:tcW w:w="0" w:type="auto"/>
            <w:vAlign w:val="center"/>
          </w:tcPr>
          <w:p w14:paraId="43BD8D1B" w14:textId="77777777" w:rsidR="0069761D" w:rsidRPr="00F57E17" w:rsidRDefault="0069761D" w:rsidP="00B41450">
            <w:pPr>
              <w:jc w:val="center"/>
              <w:cnfStyle w:val="010000000000" w:firstRow="0" w:lastRow="1" w:firstColumn="0" w:lastColumn="0" w:oddVBand="0" w:evenVBand="0" w:oddHBand="0" w:evenHBand="0" w:firstRowFirstColumn="0" w:firstRowLastColumn="0" w:lastRowFirstColumn="0" w:lastRowLastColumn="0"/>
              <w:rPr>
                <w:rFonts w:cs="Times New Roman"/>
                <w:bCs w:val="0"/>
                <w:sz w:val="22"/>
              </w:rPr>
            </w:pPr>
            <w:r w:rsidRPr="00F57E17">
              <w:rPr>
                <w:rFonts w:cs="Times New Roman"/>
                <w:bCs w:val="0"/>
                <w:sz w:val="22"/>
              </w:rPr>
              <w:t>Разом</w:t>
            </w:r>
          </w:p>
        </w:tc>
        <w:tc>
          <w:tcPr>
            <w:tcW w:w="0" w:type="auto"/>
            <w:vAlign w:val="center"/>
          </w:tcPr>
          <w:p w14:paraId="59DB2D2F" w14:textId="77777777" w:rsidR="0069761D" w:rsidRPr="00F57E17" w:rsidRDefault="00F57E17" w:rsidP="00B41450">
            <w:pPr>
              <w:jc w:val="center"/>
              <w:cnfStyle w:val="010000000000" w:firstRow="0" w:lastRow="1" w:firstColumn="0" w:lastColumn="0" w:oddVBand="0" w:evenVBand="0" w:oddHBand="0" w:evenHBand="0" w:firstRowFirstColumn="0" w:firstRowLastColumn="0" w:lastRowFirstColumn="0" w:lastRowLastColumn="0"/>
              <w:rPr>
                <w:rFonts w:cs="Times New Roman"/>
                <w:bCs w:val="0"/>
                <w:color w:val="000000"/>
                <w:sz w:val="22"/>
              </w:rPr>
            </w:pPr>
            <w:r w:rsidRPr="00F57E17">
              <w:rPr>
                <w:rFonts w:cs="Times New Roman"/>
                <w:bCs w:val="0"/>
                <w:color w:val="000000"/>
                <w:sz w:val="22"/>
              </w:rPr>
              <w:t>78605,93</w:t>
            </w:r>
          </w:p>
        </w:tc>
        <w:tc>
          <w:tcPr>
            <w:tcW w:w="0" w:type="auto"/>
            <w:vAlign w:val="center"/>
          </w:tcPr>
          <w:p w14:paraId="48613EE3" w14:textId="77777777" w:rsidR="0069761D" w:rsidRPr="00F57E17" w:rsidRDefault="00F57E17" w:rsidP="00B41450">
            <w:pPr>
              <w:jc w:val="center"/>
              <w:cnfStyle w:val="010000000000" w:firstRow="0" w:lastRow="1" w:firstColumn="0" w:lastColumn="0" w:oddVBand="0" w:evenVBand="0" w:oddHBand="0" w:evenHBand="0" w:firstRowFirstColumn="0" w:firstRowLastColumn="0" w:lastRowFirstColumn="0" w:lastRowLastColumn="0"/>
              <w:rPr>
                <w:rFonts w:cs="Times New Roman"/>
                <w:bCs w:val="0"/>
                <w:sz w:val="22"/>
              </w:rPr>
            </w:pPr>
            <w:r w:rsidRPr="00F57E17">
              <w:rPr>
                <w:rFonts w:cs="Times New Roman"/>
                <w:bCs w:val="0"/>
                <w:sz w:val="22"/>
              </w:rPr>
              <w:t>25 299,21</w:t>
            </w:r>
          </w:p>
        </w:tc>
        <w:tc>
          <w:tcPr>
            <w:tcW w:w="0" w:type="auto"/>
            <w:vAlign w:val="center"/>
          </w:tcPr>
          <w:p w14:paraId="55B669FF" w14:textId="77777777" w:rsidR="0069761D" w:rsidRPr="00F57E17" w:rsidRDefault="00F57E17" w:rsidP="00B41450">
            <w:pPr>
              <w:jc w:val="center"/>
              <w:cnfStyle w:val="010000000000" w:firstRow="0" w:lastRow="1" w:firstColumn="0" w:lastColumn="0" w:oddVBand="0" w:evenVBand="0" w:oddHBand="0" w:evenHBand="0" w:firstRowFirstColumn="0" w:firstRowLastColumn="0" w:lastRowFirstColumn="0" w:lastRowLastColumn="0"/>
              <w:rPr>
                <w:rFonts w:cs="Times New Roman"/>
                <w:bCs w:val="0"/>
                <w:sz w:val="22"/>
              </w:rPr>
            </w:pPr>
            <w:r w:rsidRPr="00F57E17">
              <w:rPr>
                <w:rFonts w:cs="Times New Roman"/>
                <w:bCs w:val="0"/>
                <w:sz w:val="22"/>
              </w:rPr>
              <w:t>32,18</w:t>
            </w:r>
          </w:p>
        </w:tc>
      </w:tr>
    </w:tbl>
    <w:p w14:paraId="633053CE" w14:textId="77777777" w:rsidR="0069761D" w:rsidRPr="0069761D" w:rsidRDefault="0069761D" w:rsidP="0069761D">
      <w:pPr>
        <w:pBdr>
          <w:bottom w:val="single" w:sz="8" w:space="1" w:color="5B9BD5"/>
        </w:pBdr>
        <w:spacing w:before="200" w:after="80" w:line="240" w:lineRule="auto"/>
        <w:outlineLvl w:val="1"/>
        <w:rPr>
          <w:rFonts w:eastAsia="MS PGothic" w:cs="Times New Roman"/>
          <w:b/>
          <w:bCs/>
          <w:color w:val="2E74B5"/>
          <w:szCs w:val="28"/>
          <w:lang w:eastAsia="uk-UA"/>
        </w:rPr>
      </w:pPr>
      <w:r w:rsidRPr="0069761D">
        <w:rPr>
          <w:rFonts w:ascii="Arial" w:eastAsia="MS PGothic" w:hAnsi="Arial" w:cs="Times New Roman"/>
          <w:b/>
          <w:bCs/>
          <w:color w:val="2E74B5"/>
          <w:szCs w:val="28"/>
          <w:lang w:eastAsia="uk-UA"/>
        </w:rPr>
        <w:tab/>
      </w:r>
      <w:bookmarkStart w:id="118" w:name="_Toc19609697"/>
      <w:bookmarkStart w:id="119" w:name="_Toc19808735"/>
      <w:bookmarkStart w:id="120" w:name="_Toc26173216"/>
      <w:r w:rsidRPr="0069761D">
        <w:rPr>
          <w:rFonts w:eastAsia="MS PGothic" w:cs="Times New Roman"/>
          <w:b/>
          <w:bCs/>
          <w:color w:val="2E74B5"/>
          <w:szCs w:val="28"/>
          <w:lang w:eastAsia="uk-UA"/>
        </w:rPr>
        <w:t>5.2. Опис запланованих енергозберігаючих проектів та заходів</w:t>
      </w:r>
      <w:bookmarkEnd w:id="118"/>
      <w:bookmarkEnd w:id="119"/>
      <w:bookmarkEnd w:id="120"/>
    </w:p>
    <w:p w14:paraId="500BF088"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Основними завданнями </w:t>
      </w:r>
      <w:proofErr w:type="spellStart"/>
      <w:r w:rsidRPr="0069761D">
        <w:rPr>
          <w:rFonts w:eastAsia="Calibri" w:cs="Times New Roman"/>
        </w:rPr>
        <w:t>ПДСЕРіК</w:t>
      </w:r>
      <w:proofErr w:type="spellEnd"/>
      <w:r w:rsidRPr="0069761D">
        <w:rPr>
          <w:rFonts w:eastAsia="Calibri" w:cs="Times New Roman"/>
        </w:rPr>
        <w:t xml:space="preserve"> є:</w:t>
      </w:r>
    </w:p>
    <w:p w14:paraId="7517846B"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зменшення викидів СО</w:t>
      </w:r>
      <w:r w:rsidRPr="0069761D">
        <w:rPr>
          <w:rFonts w:eastAsia="Calibri" w:cs="Times New Roman"/>
          <w:vertAlign w:val="subscript"/>
        </w:rPr>
        <w:t>2</w:t>
      </w:r>
      <w:r w:rsidRPr="0069761D">
        <w:rPr>
          <w:rFonts w:eastAsia="Calibri" w:cs="Times New Roman"/>
        </w:rPr>
        <w:t xml:space="preserve">; </w:t>
      </w:r>
    </w:p>
    <w:p w14:paraId="223FF61B"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 ощадливе споживання основних видів енергії: природнього газу, електричної енергії, води, автомобільного пального, тощо; </w:t>
      </w:r>
    </w:p>
    <w:p w14:paraId="0AD13FC1"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збільшення частки альтернативних джерел енергії;</w:t>
      </w:r>
    </w:p>
    <w:p w14:paraId="18878FB4"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 зміна свідомості мешканців громади в сторону раціонального використання енергетичних ресурсів; </w:t>
      </w:r>
    </w:p>
    <w:p w14:paraId="23A0B5E6"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 створення умов для залучення інвестицій на впровадження енергозберігаючих заходів та програм. </w:t>
      </w:r>
    </w:p>
    <w:p w14:paraId="676EF34C"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Відповідно до визначених вище завдань всі заходи передбачені</w:t>
      </w:r>
    </w:p>
    <w:p w14:paraId="26789409" w14:textId="77777777" w:rsidR="0069761D" w:rsidRPr="0069761D" w:rsidRDefault="0069761D" w:rsidP="0069761D">
      <w:pPr>
        <w:spacing w:after="0" w:line="276" w:lineRule="auto"/>
        <w:jc w:val="both"/>
        <w:rPr>
          <w:rFonts w:eastAsia="Calibri" w:cs="Times New Roman"/>
        </w:rPr>
      </w:pPr>
      <w:proofErr w:type="spellStart"/>
      <w:r w:rsidRPr="0069761D">
        <w:rPr>
          <w:rFonts w:eastAsia="Calibri" w:cs="Times New Roman"/>
        </w:rPr>
        <w:t>ПДСЕРіК</w:t>
      </w:r>
      <w:proofErr w:type="spellEnd"/>
      <w:r w:rsidRPr="0069761D">
        <w:rPr>
          <w:rFonts w:eastAsia="Calibri" w:cs="Times New Roman"/>
        </w:rPr>
        <w:t xml:space="preserve"> розділені на:</w:t>
      </w:r>
    </w:p>
    <w:p w14:paraId="7AD3E68C"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а) </w:t>
      </w:r>
      <w:proofErr w:type="spellStart"/>
      <w:r w:rsidRPr="0069761D">
        <w:rPr>
          <w:rFonts w:eastAsia="Calibri" w:cs="Times New Roman"/>
        </w:rPr>
        <w:t>маловитратні</w:t>
      </w:r>
      <w:proofErr w:type="spellEnd"/>
      <w:r w:rsidRPr="0069761D">
        <w:rPr>
          <w:rFonts w:eastAsia="Calibri" w:cs="Times New Roman"/>
        </w:rPr>
        <w:t xml:space="preserve"> заходи та заходи зі зміни свідомості;</w:t>
      </w:r>
    </w:p>
    <w:p w14:paraId="2E407B6D"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б) технічні заходи, котрі потребують інвестицій.</w:t>
      </w:r>
    </w:p>
    <w:p w14:paraId="7ACBD418"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Вибір енергоощадних заходів та відповідні техніко-економічні розрахунки проведені на підставі керівництва «Як розробити план щодо сталого енергетичного розвитку", частина IІI, а також на підставі Звітів по </w:t>
      </w:r>
      <w:proofErr w:type="spellStart"/>
      <w:r w:rsidRPr="0069761D">
        <w:rPr>
          <w:rFonts w:eastAsia="Calibri" w:cs="Times New Roman"/>
        </w:rPr>
        <w:t>енергоаудиту</w:t>
      </w:r>
      <w:proofErr w:type="spellEnd"/>
      <w:r w:rsidRPr="0069761D">
        <w:rPr>
          <w:rFonts w:eastAsia="Calibri" w:cs="Times New Roman"/>
        </w:rPr>
        <w:t xml:space="preserve"> типових будівель.</w:t>
      </w:r>
    </w:p>
    <w:p w14:paraId="78949234" w14:textId="77777777" w:rsidR="0069761D" w:rsidRPr="0069761D" w:rsidRDefault="0069761D" w:rsidP="0069761D">
      <w:pPr>
        <w:pBdr>
          <w:bottom w:val="single" w:sz="4" w:space="1" w:color="9CC2E5"/>
        </w:pBdr>
        <w:spacing w:before="200" w:after="80" w:line="276" w:lineRule="auto"/>
        <w:outlineLvl w:val="2"/>
        <w:rPr>
          <w:rFonts w:eastAsia="MS PGothic" w:cs="Times New Roman"/>
          <w:b/>
          <w:i/>
          <w:color w:val="5B9BD5"/>
          <w:szCs w:val="24"/>
          <w:lang w:eastAsia="uk-UA"/>
        </w:rPr>
      </w:pPr>
      <w:bookmarkStart w:id="121" w:name="_Toc19609698"/>
      <w:bookmarkStart w:id="122" w:name="_Toc19808736"/>
      <w:bookmarkStart w:id="123" w:name="_Toc26173217"/>
      <w:r w:rsidRPr="0069761D">
        <w:rPr>
          <w:rFonts w:eastAsia="MS PGothic" w:cs="Times New Roman"/>
          <w:b/>
          <w:i/>
          <w:color w:val="5B9BD5"/>
          <w:szCs w:val="24"/>
          <w:lang w:eastAsia="uk-UA"/>
        </w:rPr>
        <w:t>5.2.1. Опис запланованих енергозберігаючих проектів та заходів у секторі бюджетних будівель.</w:t>
      </w:r>
      <w:bookmarkEnd w:id="121"/>
      <w:bookmarkEnd w:id="122"/>
      <w:bookmarkEnd w:id="123"/>
    </w:p>
    <w:p w14:paraId="76B9CDE6"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Бюджетні установи, як споживачі енергетичних ресурсів, є найпроблемнішими для ОТГ, адже фінансуються з її бюджету. Тому заходи з енергозбереження є одні з найбільш актуальних. </w:t>
      </w:r>
    </w:p>
    <w:p w14:paraId="511CD7E1"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Основні заходи у бюджетних будівлях повинні бути скеровані на наступне. </w:t>
      </w:r>
    </w:p>
    <w:p w14:paraId="5A92BF29"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proofErr w:type="spellStart"/>
      <w:r w:rsidRPr="0069761D">
        <w:rPr>
          <w:rFonts w:eastAsia="Calibri" w:cs="Times New Roman"/>
          <w:color w:val="000000"/>
          <w:szCs w:val="28"/>
        </w:rPr>
        <w:t>Маловитратні</w:t>
      </w:r>
      <w:proofErr w:type="spellEnd"/>
      <w:r w:rsidRPr="0069761D">
        <w:rPr>
          <w:rFonts w:eastAsia="Calibri" w:cs="Times New Roman"/>
          <w:color w:val="000000"/>
          <w:szCs w:val="28"/>
        </w:rPr>
        <w:t xml:space="preserve"> заходи та заходи, спрямовані на зміну поведінки: </w:t>
      </w:r>
    </w:p>
    <w:p w14:paraId="4ABC5B5D"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встановлення лічильників обліку ПЕР; </w:t>
      </w:r>
    </w:p>
    <w:p w14:paraId="3709E5F6"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lastRenderedPageBreak/>
        <w:t xml:space="preserve">- ведення моніторингу споживання енергоресурсів; </w:t>
      </w:r>
    </w:p>
    <w:p w14:paraId="11C7ECC8"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проведення інформаційно-просвітницьких кампаній та підвищення мотивації щодо ощадливого використання ПЕР; </w:t>
      </w:r>
    </w:p>
    <w:p w14:paraId="3DD3630A"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встановлення </w:t>
      </w:r>
      <w:proofErr w:type="spellStart"/>
      <w:r w:rsidRPr="0069761D">
        <w:rPr>
          <w:rFonts w:eastAsia="Calibri" w:cs="Times New Roman"/>
          <w:color w:val="000000"/>
          <w:szCs w:val="28"/>
        </w:rPr>
        <w:t>дотягувачів</w:t>
      </w:r>
      <w:proofErr w:type="spellEnd"/>
      <w:r w:rsidRPr="0069761D">
        <w:rPr>
          <w:rFonts w:eastAsia="Calibri" w:cs="Times New Roman"/>
          <w:color w:val="000000"/>
          <w:szCs w:val="28"/>
        </w:rPr>
        <w:t xml:space="preserve"> дверей; </w:t>
      </w:r>
    </w:p>
    <w:p w14:paraId="718B3AD1"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очищення поверхні ламп та світильників; </w:t>
      </w:r>
    </w:p>
    <w:p w14:paraId="055C4902"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заміна ламп розжарювання на енергозберігаючі; </w:t>
      </w:r>
    </w:p>
    <w:p w14:paraId="4069868D"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заміна застарілих кухонних плит на сучасні;  </w:t>
      </w:r>
    </w:p>
    <w:p w14:paraId="2B5BAB3C"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Інвестиційні проекти у бюджетних будівлях: </w:t>
      </w:r>
    </w:p>
    <w:p w14:paraId="76C4F8BB"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заміна дерев`яних вікон та дверей на металопластикові енергозберігаючі; </w:t>
      </w:r>
    </w:p>
    <w:p w14:paraId="7D871943"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 встановлення локальних систем вентиляції з рекуперацією; </w:t>
      </w:r>
    </w:p>
    <w:p w14:paraId="42E11EF1"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 w:val="23"/>
          <w:szCs w:val="23"/>
        </w:rPr>
      </w:pPr>
      <w:r w:rsidRPr="0069761D">
        <w:rPr>
          <w:rFonts w:eastAsia="Calibri" w:cs="Times New Roman"/>
          <w:color w:val="000000"/>
          <w:szCs w:val="28"/>
        </w:rPr>
        <w:t xml:space="preserve">- утеплення даху та підвальних приміщень; </w:t>
      </w:r>
    </w:p>
    <w:p w14:paraId="516CEA47"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утеплення зовнішніх стін; </w:t>
      </w:r>
    </w:p>
    <w:p w14:paraId="5A6480C1"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реконструкція систем опалення, впровадження енергозберігаючих технологій.</w:t>
      </w:r>
    </w:p>
    <w:p w14:paraId="5CAC5995" w14:textId="77777777" w:rsidR="0069761D" w:rsidRPr="0069761D" w:rsidRDefault="0069761D" w:rsidP="0069761D">
      <w:pPr>
        <w:pBdr>
          <w:bottom w:val="single" w:sz="4" w:space="1" w:color="9CC2E5"/>
        </w:pBdr>
        <w:spacing w:before="200" w:after="80" w:line="276" w:lineRule="auto"/>
        <w:ind w:firstLine="709"/>
        <w:outlineLvl w:val="2"/>
        <w:rPr>
          <w:rFonts w:eastAsia="MS PGothic" w:cs="Times New Roman"/>
          <w:b/>
          <w:i/>
          <w:color w:val="5B9BD5"/>
          <w:szCs w:val="24"/>
          <w:lang w:eastAsia="uk-UA"/>
        </w:rPr>
      </w:pPr>
      <w:bookmarkStart w:id="124" w:name="_Toc19609699"/>
      <w:bookmarkStart w:id="125" w:name="_Toc19808737"/>
      <w:bookmarkStart w:id="126" w:name="_Toc26173218"/>
      <w:r w:rsidRPr="0069761D">
        <w:rPr>
          <w:rFonts w:eastAsia="MS PGothic" w:cs="Times New Roman"/>
          <w:b/>
          <w:i/>
          <w:color w:val="5B9BD5"/>
          <w:szCs w:val="24"/>
          <w:lang w:eastAsia="uk-UA"/>
        </w:rPr>
        <w:t>5.2.2. Опис запланованих енергозберігаючих проектів та заходів у секторі муніципального обладнання/об`єкти ( комунальне підприємство з водопостачання).</w:t>
      </w:r>
      <w:bookmarkEnd w:id="124"/>
      <w:bookmarkEnd w:id="125"/>
      <w:bookmarkEnd w:id="126"/>
    </w:p>
    <w:p w14:paraId="5AF5916E"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Основними заходами у сфері водопостачання та водовідведення є: </w:t>
      </w:r>
    </w:p>
    <w:p w14:paraId="19D8FCCF"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вдосконалення системи </w:t>
      </w:r>
      <w:proofErr w:type="spellStart"/>
      <w:r w:rsidRPr="0069761D">
        <w:rPr>
          <w:rFonts w:eastAsia="Calibri" w:cs="Times New Roman"/>
          <w:szCs w:val="28"/>
        </w:rPr>
        <w:t>енергоменеджменту</w:t>
      </w:r>
      <w:proofErr w:type="spellEnd"/>
      <w:r w:rsidRPr="0069761D">
        <w:rPr>
          <w:rFonts w:eastAsia="Calibri" w:cs="Times New Roman"/>
          <w:szCs w:val="28"/>
        </w:rPr>
        <w:t xml:space="preserve"> на водопостачальному підприємстві; </w:t>
      </w:r>
    </w:p>
    <w:p w14:paraId="34674E7E"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використання схеми оптимізованого водопостачання та розробка гідравлічної моделі мереж водопостачання; </w:t>
      </w:r>
    </w:p>
    <w:p w14:paraId="7A3B0193"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встановлення приладів обліку; </w:t>
      </w:r>
    </w:p>
    <w:p w14:paraId="44B86162"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реконструкція та капітальний ремонт водопровідної мережі; </w:t>
      </w:r>
    </w:p>
    <w:p w14:paraId="707CC58A"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підтримання в належному стані запірної арматури та мереж; </w:t>
      </w:r>
    </w:p>
    <w:p w14:paraId="7DB33045"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-модернізація (заміна) </w:t>
      </w:r>
      <w:proofErr w:type="spellStart"/>
      <w:r w:rsidRPr="0069761D">
        <w:rPr>
          <w:rFonts w:eastAsia="Calibri" w:cs="Times New Roman"/>
          <w:szCs w:val="28"/>
        </w:rPr>
        <w:t>електронасосних</w:t>
      </w:r>
      <w:proofErr w:type="spellEnd"/>
      <w:r w:rsidRPr="0069761D">
        <w:rPr>
          <w:rFonts w:eastAsia="Calibri" w:cs="Times New Roman"/>
          <w:szCs w:val="28"/>
        </w:rPr>
        <w:t xml:space="preserve"> агрегатів та </w:t>
      </w:r>
      <w:proofErr w:type="spellStart"/>
      <w:r w:rsidRPr="0069761D">
        <w:rPr>
          <w:rFonts w:eastAsia="Calibri" w:cs="Times New Roman"/>
          <w:szCs w:val="28"/>
        </w:rPr>
        <w:t>пускорегулюючого</w:t>
      </w:r>
      <w:proofErr w:type="spellEnd"/>
      <w:r w:rsidRPr="0069761D">
        <w:rPr>
          <w:rFonts w:eastAsia="Calibri" w:cs="Times New Roman"/>
          <w:szCs w:val="28"/>
        </w:rPr>
        <w:t xml:space="preserve"> обладнання; </w:t>
      </w:r>
    </w:p>
    <w:p w14:paraId="5E4FD20F"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реконструкція </w:t>
      </w:r>
      <w:proofErr w:type="spellStart"/>
      <w:r w:rsidRPr="0069761D">
        <w:rPr>
          <w:rFonts w:eastAsia="Calibri" w:cs="Times New Roman"/>
          <w:szCs w:val="28"/>
        </w:rPr>
        <w:t>каналізаційно</w:t>
      </w:r>
      <w:proofErr w:type="spellEnd"/>
      <w:r w:rsidRPr="0069761D">
        <w:rPr>
          <w:rFonts w:eastAsia="Calibri" w:cs="Times New Roman"/>
          <w:szCs w:val="28"/>
        </w:rPr>
        <w:t xml:space="preserve">-напірних станцій. </w:t>
      </w:r>
    </w:p>
    <w:p w14:paraId="373A6131" w14:textId="77777777" w:rsidR="0069761D" w:rsidRPr="0069761D" w:rsidRDefault="0069761D" w:rsidP="0069761D">
      <w:pPr>
        <w:pBdr>
          <w:bottom w:val="single" w:sz="4" w:space="1" w:color="9CC2E5"/>
        </w:pBdr>
        <w:spacing w:before="200" w:after="80" w:line="240" w:lineRule="auto"/>
        <w:outlineLvl w:val="2"/>
        <w:rPr>
          <w:rFonts w:eastAsia="MS PGothic" w:cs="Times New Roman"/>
          <w:b/>
          <w:i/>
          <w:color w:val="5B9BD5"/>
          <w:szCs w:val="24"/>
          <w:lang w:eastAsia="uk-UA"/>
        </w:rPr>
      </w:pPr>
      <w:bookmarkStart w:id="127" w:name="_Toc19609700"/>
      <w:bookmarkStart w:id="128" w:name="_Toc19808738"/>
      <w:bookmarkStart w:id="129" w:name="_Toc26173219"/>
      <w:r w:rsidRPr="0069761D">
        <w:rPr>
          <w:rFonts w:eastAsia="MS PGothic" w:cs="Times New Roman"/>
          <w:b/>
          <w:i/>
          <w:color w:val="5B9BD5"/>
          <w:szCs w:val="24"/>
          <w:lang w:eastAsia="uk-UA"/>
        </w:rPr>
        <w:t>5.2.3. Опис запланованих енергозберігаючих проектів та заходів у секторі житлових будівель.</w:t>
      </w:r>
      <w:bookmarkEnd w:id="127"/>
      <w:bookmarkEnd w:id="128"/>
      <w:bookmarkEnd w:id="129"/>
    </w:p>
    <w:p w14:paraId="55AF632D" w14:textId="60B2EE95"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Житловий сектор, як вже було вище зазначено, є основним споживачем енергетичних ресурсів. </w:t>
      </w:r>
    </w:p>
    <w:p w14:paraId="447C8F09"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Основні заходи у житлових будівлях повинні бути скеровані на наступне. </w:t>
      </w:r>
    </w:p>
    <w:p w14:paraId="7988365D"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proofErr w:type="spellStart"/>
      <w:r w:rsidRPr="0069761D">
        <w:rPr>
          <w:rFonts w:eastAsia="Calibri" w:cs="Times New Roman"/>
          <w:szCs w:val="28"/>
        </w:rPr>
        <w:t>Маловитратні</w:t>
      </w:r>
      <w:proofErr w:type="spellEnd"/>
      <w:r w:rsidRPr="0069761D">
        <w:rPr>
          <w:rFonts w:eastAsia="Calibri" w:cs="Times New Roman"/>
          <w:szCs w:val="28"/>
        </w:rPr>
        <w:t xml:space="preserve"> заходи та заходи, спрямовані на зміну поведінки: </w:t>
      </w:r>
    </w:p>
    <w:p w14:paraId="799A95C7"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lastRenderedPageBreak/>
        <w:t xml:space="preserve">- популяризація </w:t>
      </w:r>
      <w:proofErr w:type="spellStart"/>
      <w:r w:rsidRPr="0069761D">
        <w:rPr>
          <w:rFonts w:eastAsia="Calibri" w:cs="Times New Roman"/>
          <w:szCs w:val="28"/>
        </w:rPr>
        <w:t>енергоощадності</w:t>
      </w:r>
      <w:proofErr w:type="spellEnd"/>
      <w:r w:rsidRPr="0069761D">
        <w:rPr>
          <w:rFonts w:eastAsia="Calibri" w:cs="Times New Roman"/>
          <w:szCs w:val="28"/>
        </w:rPr>
        <w:t xml:space="preserve"> та стимулювання до впровадження енергоефективних заходів серед населення ОТГ; </w:t>
      </w:r>
    </w:p>
    <w:p w14:paraId="3A70E735"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встановлення лічильників обліку ПЕР; </w:t>
      </w:r>
    </w:p>
    <w:p w14:paraId="1862B618"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заміна ламп розжарювання на енергозберігаючі та встановлення приладів регулювання інтенсивності освітлення місць загального користування; </w:t>
      </w:r>
    </w:p>
    <w:p w14:paraId="1DF08865"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запровадження принципово нових енергозберігаючих підходів при проектуванні та будівництві нового житла в ОТГ. </w:t>
      </w:r>
    </w:p>
    <w:p w14:paraId="2FAD3DB8"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Інвестиційні проекти у житлових будівлях: </w:t>
      </w:r>
    </w:p>
    <w:p w14:paraId="24258A12"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заміна дерев`яних вікон та дверей на металопластикові енергозберігаючі; </w:t>
      </w:r>
    </w:p>
    <w:p w14:paraId="4F2EA04A"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утеплення даху та підвальних приміщень; </w:t>
      </w:r>
    </w:p>
    <w:p w14:paraId="4AC82939"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 w:val="23"/>
          <w:szCs w:val="23"/>
        </w:rPr>
      </w:pPr>
      <w:r w:rsidRPr="0069761D">
        <w:rPr>
          <w:rFonts w:eastAsia="Calibri" w:cs="Times New Roman"/>
          <w:szCs w:val="28"/>
        </w:rPr>
        <w:t>- утеплення зовнішніх стін.</w:t>
      </w:r>
    </w:p>
    <w:p w14:paraId="7BE25096"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заміна на більш енергозберігаючі аналоги газових котлів (для багатоквартирних будинків з індивідуальним опаленням) та твердопаливних (приватного сектору). </w:t>
      </w:r>
    </w:p>
    <w:p w14:paraId="343A8560" w14:textId="77777777" w:rsidR="0069761D" w:rsidRPr="0069761D" w:rsidRDefault="0069761D" w:rsidP="0069761D">
      <w:pPr>
        <w:pBdr>
          <w:bottom w:val="single" w:sz="4" w:space="1" w:color="9CC2E5"/>
        </w:pBdr>
        <w:spacing w:before="200" w:after="80" w:line="240" w:lineRule="auto"/>
        <w:outlineLvl w:val="2"/>
        <w:rPr>
          <w:rFonts w:eastAsia="MS PGothic" w:cs="Times New Roman"/>
          <w:b/>
          <w:i/>
          <w:color w:val="5B9BD5"/>
          <w:szCs w:val="24"/>
          <w:lang w:eastAsia="uk-UA"/>
        </w:rPr>
      </w:pPr>
      <w:bookmarkStart w:id="130" w:name="_Toc19609701"/>
      <w:bookmarkStart w:id="131" w:name="_Toc19808739"/>
      <w:bookmarkStart w:id="132" w:name="_Toc26173220"/>
      <w:r w:rsidRPr="0069761D">
        <w:rPr>
          <w:rFonts w:eastAsia="MS PGothic" w:cs="Times New Roman"/>
          <w:b/>
          <w:i/>
          <w:color w:val="5B9BD5"/>
          <w:szCs w:val="24"/>
          <w:lang w:eastAsia="uk-UA"/>
        </w:rPr>
        <w:t>5.2.4. Опис запланованих енергозберігаючих проектів та заходів у секторі вуличного освітлення.</w:t>
      </w:r>
      <w:bookmarkEnd w:id="130"/>
      <w:bookmarkEnd w:id="131"/>
      <w:bookmarkEnd w:id="132"/>
      <w:r w:rsidRPr="0069761D">
        <w:rPr>
          <w:rFonts w:eastAsia="MS PGothic" w:cs="Times New Roman"/>
          <w:b/>
          <w:i/>
          <w:color w:val="5B9BD5"/>
          <w:szCs w:val="24"/>
          <w:lang w:eastAsia="uk-UA"/>
        </w:rPr>
        <w:t xml:space="preserve"> </w:t>
      </w:r>
    </w:p>
    <w:p w14:paraId="441B8985"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Загалом вуличне освітлення займає незначну частку у споживанні енергії. Як було вже зазначено, основним ПЕР для вуличного освітлення є електрична енергія. </w:t>
      </w:r>
    </w:p>
    <w:p w14:paraId="6F777E64"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Основними заходи у вуличному освітленні: </w:t>
      </w:r>
    </w:p>
    <w:p w14:paraId="5638C2AE"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очищення поверхні ламп та світильників; </w:t>
      </w:r>
    </w:p>
    <w:p w14:paraId="5A916CE5"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заміна та реконструкція мереж та опор; </w:t>
      </w:r>
    </w:p>
    <w:p w14:paraId="180B654F"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встановлення приладів регулювання інтенсивності освітлення та датчиків руху; </w:t>
      </w:r>
    </w:p>
    <w:p w14:paraId="083A528E" w14:textId="2EA08961" w:rsidR="0069761D" w:rsidRDefault="0069761D" w:rsidP="0069761D">
      <w:pPr>
        <w:spacing w:after="0" w:line="276" w:lineRule="auto"/>
        <w:ind w:firstLine="709"/>
        <w:jc w:val="both"/>
        <w:rPr>
          <w:rFonts w:eastAsia="Calibri" w:cs="Times New Roman"/>
          <w:szCs w:val="28"/>
        </w:rPr>
      </w:pPr>
      <w:r w:rsidRPr="0069761D">
        <w:rPr>
          <w:rFonts w:eastAsia="Calibri" w:cs="Times New Roman"/>
          <w:szCs w:val="28"/>
        </w:rPr>
        <w:t>- заміна джерел світла на с</w:t>
      </w:r>
      <w:r w:rsidR="004733E5">
        <w:rPr>
          <w:rFonts w:eastAsia="Calibri" w:cs="Times New Roman"/>
          <w:szCs w:val="28"/>
        </w:rPr>
        <w:t>вітлодіодні лампи та їх аналоги;</w:t>
      </w:r>
    </w:p>
    <w:p w14:paraId="4B77A7A4" w14:textId="5FC32D3F" w:rsidR="004733E5" w:rsidRPr="0069761D" w:rsidRDefault="004733E5" w:rsidP="0069761D">
      <w:pPr>
        <w:spacing w:after="0" w:line="276" w:lineRule="auto"/>
        <w:ind w:firstLine="709"/>
        <w:jc w:val="both"/>
        <w:rPr>
          <w:rFonts w:eastAsia="Calibri" w:cs="Times New Roman"/>
        </w:rPr>
      </w:pPr>
      <w:r>
        <w:rPr>
          <w:rFonts w:eastAsia="Calibri" w:cs="Times New Roman"/>
          <w:szCs w:val="28"/>
        </w:rPr>
        <w:t>- встановлення світильників які використовують енергію сонця.</w:t>
      </w:r>
    </w:p>
    <w:p w14:paraId="407DD6AC" w14:textId="77777777" w:rsidR="0069761D" w:rsidRPr="0069761D" w:rsidRDefault="0069761D" w:rsidP="0069761D">
      <w:pPr>
        <w:pBdr>
          <w:bottom w:val="single" w:sz="4" w:space="1" w:color="9CC2E5"/>
        </w:pBdr>
        <w:spacing w:before="200" w:after="80" w:line="276" w:lineRule="auto"/>
        <w:outlineLvl w:val="2"/>
        <w:rPr>
          <w:rFonts w:eastAsia="MS PGothic" w:cs="Times New Roman"/>
          <w:b/>
          <w:i/>
          <w:color w:val="5B9BD5"/>
          <w:szCs w:val="24"/>
          <w:lang w:eastAsia="uk-UA"/>
        </w:rPr>
      </w:pPr>
      <w:bookmarkStart w:id="133" w:name="_Toc19609702"/>
      <w:bookmarkStart w:id="134" w:name="_Toc19808740"/>
      <w:bookmarkStart w:id="135" w:name="_Toc26173221"/>
      <w:r w:rsidRPr="0069761D">
        <w:rPr>
          <w:rFonts w:eastAsia="MS PGothic" w:cs="Times New Roman"/>
          <w:b/>
          <w:i/>
          <w:color w:val="5B9BD5"/>
          <w:szCs w:val="24"/>
          <w:lang w:eastAsia="uk-UA"/>
        </w:rPr>
        <w:t>5.2.5.</w:t>
      </w:r>
      <w:r w:rsidRPr="0069761D">
        <w:rPr>
          <w:rFonts w:eastAsia="Calibri" w:cs="Times New Roman"/>
        </w:rPr>
        <w:t xml:space="preserve"> </w:t>
      </w:r>
      <w:r w:rsidRPr="0069761D">
        <w:rPr>
          <w:rFonts w:eastAsia="MS PGothic" w:cs="Times New Roman"/>
          <w:b/>
          <w:i/>
          <w:color w:val="5B9BD5"/>
          <w:szCs w:val="24"/>
          <w:lang w:eastAsia="uk-UA"/>
        </w:rPr>
        <w:t>Опис запланованих енергозберігаючих проектів та заходів у секторі громадського транспорту.</w:t>
      </w:r>
      <w:bookmarkEnd w:id="133"/>
      <w:bookmarkEnd w:id="134"/>
      <w:bookmarkEnd w:id="135"/>
      <w:r w:rsidRPr="0069761D">
        <w:rPr>
          <w:rFonts w:eastAsia="Calibri" w:cs="Times New Roman"/>
        </w:rPr>
        <w:t xml:space="preserve"> </w:t>
      </w:r>
    </w:p>
    <w:p w14:paraId="36A14A18"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У сфері комунального транспорту та перевезень громадським транспортом є наступні енергоощадні заходи: </w:t>
      </w:r>
    </w:p>
    <w:p w14:paraId="64A44ABE"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контроль за технічним станом транспортних заходів; </w:t>
      </w:r>
    </w:p>
    <w:p w14:paraId="0DD43491"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ремонт доріг та підтримання доріг у належному стані; </w:t>
      </w:r>
    </w:p>
    <w:p w14:paraId="20F1547A" w14:textId="1E8C5309"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оновлення парку</w:t>
      </w:r>
      <w:r w:rsidR="004733E5">
        <w:rPr>
          <w:rFonts w:eastAsia="Calibri" w:cs="Times New Roman"/>
          <w:szCs w:val="28"/>
        </w:rPr>
        <w:t xml:space="preserve"> (електромобілі)</w:t>
      </w:r>
      <w:r w:rsidRPr="0069761D">
        <w:rPr>
          <w:rFonts w:eastAsia="Calibri" w:cs="Times New Roman"/>
          <w:szCs w:val="28"/>
        </w:rPr>
        <w:t xml:space="preserve"> та проведення технічної модернізації транспортних засобів. </w:t>
      </w:r>
    </w:p>
    <w:p w14:paraId="65428FD4" w14:textId="77777777" w:rsidR="0069761D" w:rsidRPr="0069761D" w:rsidRDefault="0069761D" w:rsidP="0069761D">
      <w:pPr>
        <w:pBdr>
          <w:bottom w:val="single" w:sz="4" w:space="1" w:color="9CC2E5"/>
        </w:pBdr>
        <w:spacing w:before="200" w:after="80" w:line="276" w:lineRule="auto"/>
        <w:jc w:val="both"/>
        <w:outlineLvl w:val="2"/>
        <w:rPr>
          <w:rFonts w:eastAsia="MS PGothic" w:cs="Times New Roman"/>
          <w:b/>
          <w:i/>
          <w:color w:val="5B9BD5"/>
          <w:szCs w:val="24"/>
          <w:lang w:eastAsia="uk-UA"/>
        </w:rPr>
      </w:pPr>
      <w:bookmarkStart w:id="136" w:name="_Toc19609703"/>
      <w:bookmarkStart w:id="137" w:name="_Toc19808741"/>
      <w:bookmarkStart w:id="138" w:name="_Toc26173222"/>
      <w:r w:rsidRPr="0069761D">
        <w:rPr>
          <w:rFonts w:eastAsia="MS PGothic" w:cs="Times New Roman"/>
          <w:b/>
          <w:i/>
          <w:color w:val="5B9BD5"/>
          <w:szCs w:val="24"/>
          <w:lang w:eastAsia="uk-UA"/>
        </w:rPr>
        <w:lastRenderedPageBreak/>
        <w:t>5.2.6. Опис запланованих енергозберігаючих проектів та заходів у третинному секторі (сфері обслуговування).</w:t>
      </w:r>
      <w:bookmarkEnd w:id="136"/>
      <w:bookmarkEnd w:id="137"/>
      <w:bookmarkEnd w:id="138"/>
      <w:r w:rsidRPr="0069761D">
        <w:rPr>
          <w:rFonts w:eastAsia="Calibri" w:cs="Times New Roman"/>
        </w:rPr>
        <w:t xml:space="preserve"> </w:t>
      </w:r>
    </w:p>
    <w:p w14:paraId="4594AB1B"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-запровадження заходів з енергоефективної експлуатації будівель та обладнання; </w:t>
      </w:r>
    </w:p>
    <w:p w14:paraId="737504A5"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заміна електричних ламп на енергозберігаючі та встановлення автоматичних систем керування освітленням у будівлях третинного сектору;</w:t>
      </w:r>
    </w:p>
    <w:p w14:paraId="6B4025F9"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утеплення зовнішніх стін, заміна віконних конструкцій у будинках третинного сектору;</w:t>
      </w:r>
    </w:p>
    <w:p w14:paraId="16FDC15D"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-використання енергоефективного технологічного обладнання.</w:t>
      </w:r>
    </w:p>
    <w:p w14:paraId="1FEFC2A9" w14:textId="77777777" w:rsidR="0069761D" w:rsidRPr="0069761D" w:rsidRDefault="0069761D" w:rsidP="0069761D">
      <w:pPr>
        <w:spacing w:after="0" w:line="240" w:lineRule="auto"/>
        <w:jc w:val="both"/>
        <w:rPr>
          <w:rFonts w:eastAsia="Calibri" w:cs="Times New Roman"/>
        </w:rPr>
      </w:pPr>
    </w:p>
    <w:p w14:paraId="4C0B97DF" w14:textId="77777777" w:rsidR="0069761D" w:rsidRPr="0069761D" w:rsidRDefault="0069761D" w:rsidP="0069761D">
      <w:pPr>
        <w:spacing w:after="0" w:line="240" w:lineRule="auto"/>
        <w:jc w:val="both"/>
        <w:rPr>
          <w:rFonts w:eastAsia="Calibri" w:cs="Times New Roman"/>
        </w:rPr>
      </w:pPr>
    </w:p>
    <w:p w14:paraId="73CE34FA" w14:textId="77777777" w:rsidR="0069761D" w:rsidRPr="0069761D" w:rsidRDefault="0069761D" w:rsidP="0069761D">
      <w:pPr>
        <w:spacing w:after="0" w:line="240" w:lineRule="auto"/>
        <w:jc w:val="both"/>
        <w:rPr>
          <w:rFonts w:eastAsia="Calibri" w:cs="Times New Roman"/>
        </w:rPr>
        <w:sectPr w:rsidR="0069761D" w:rsidRPr="0069761D" w:rsidSect="00B41450">
          <w:pgSz w:w="11906" w:h="16838"/>
          <w:pgMar w:top="1134" w:right="851" w:bottom="1134" w:left="1701" w:header="709" w:footer="709" w:gutter="0"/>
          <w:cols w:space="708"/>
          <w:docGrid w:linePitch="360"/>
        </w:sectPr>
      </w:pPr>
    </w:p>
    <w:p w14:paraId="48D35B66" w14:textId="77777777" w:rsidR="0069761D" w:rsidRPr="0069761D" w:rsidRDefault="0069761D" w:rsidP="0069761D">
      <w:pPr>
        <w:pBdr>
          <w:bottom w:val="single" w:sz="4" w:space="1" w:color="9CC2E5"/>
        </w:pBdr>
        <w:spacing w:before="200" w:after="80" w:line="240" w:lineRule="auto"/>
        <w:jc w:val="both"/>
        <w:outlineLvl w:val="2"/>
        <w:rPr>
          <w:rFonts w:eastAsia="MS PGothic" w:cs="Times New Roman"/>
          <w:b/>
          <w:color w:val="5B9BD5"/>
          <w:szCs w:val="24"/>
          <w:lang w:eastAsia="uk-UA"/>
        </w:rPr>
      </w:pPr>
      <w:bookmarkStart w:id="139" w:name="_Toc19609704"/>
      <w:bookmarkStart w:id="140" w:name="_Toc19808742"/>
      <w:bookmarkStart w:id="141" w:name="_Toc26173223"/>
      <w:r w:rsidRPr="0069761D">
        <w:rPr>
          <w:rFonts w:eastAsia="MS PGothic" w:cs="Times New Roman"/>
          <w:b/>
          <w:color w:val="5B9BD5"/>
          <w:szCs w:val="24"/>
          <w:lang w:eastAsia="uk-UA"/>
        </w:rPr>
        <w:lastRenderedPageBreak/>
        <w:t>5.3. Основні заходи ПДСЕР</w:t>
      </w:r>
      <w:bookmarkEnd w:id="139"/>
      <w:bookmarkEnd w:id="140"/>
      <w:bookmarkEnd w:id="141"/>
      <w:r w:rsidRPr="0069761D">
        <w:rPr>
          <w:rFonts w:eastAsia="Calibri" w:cs="Times New Roman"/>
        </w:rPr>
        <w:t xml:space="preserve"> </w:t>
      </w:r>
    </w:p>
    <w:p w14:paraId="6F662634" w14:textId="77777777" w:rsidR="0069761D" w:rsidRPr="0069761D" w:rsidRDefault="0069761D" w:rsidP="0069761D">
      <w:pPr>
        <w:spacing w:after="0" w:line="240" w:lineRule="auto"/>
        <w:jc w:val="right"/>
        <w:rPr>
          <w:rFonts w:eastAsia="Calibri" w:cs="Times New Roman"/>
        </w:rPr>
      </w:pPr>
      <w:r w:rsidRPr="0069761D">
        <w:rPr>
          <w:rFonts w:eastAsia="Calibri" w:cs="Times New Roman"/>
        </w:rPr>
        <w:t>Таблиця 5.2</w:t>
      </w:r>
    </w:p>
    <w:p w14:paraId="3CD4840A" w14:textId="77777777" w:rsidR="0069761D" w:rsidRPr="0069761D" w:rsidRDefault="0069761D" w:rsidP="0069761D">
      <w:pPr>
        <w:spacing w:after="0" w:line="240" w:lineRule="auto"/>
        <w:jc w:val="center"/>
        <w:rPr>
          <w:rFonts w:eastAsia="Calibri" w:cs="Times New Roman"/>
        </w:rPr>
      </w:pPr>
      <w:r w:rsidRPr="0069761D">
        <w:rPr>
          <w:rFonts w:eastAsia="Calibri" w:cs="Times New Roman"/>
        </w:rPr>
        <w:t xml:space="preserve">Основні заходи </w:t>
      </w:r>
      <w:proofErr w:type="spellStart"/>
      <w:r w:rsidRPr="0069761D">
        <w:rPr>
          <w:rFonts w:eastAsia="Calibri" w:cs="Times New Roman"/>
        </w:rPr>
        <w:t>ПДСЕРіК</w:t>
      </w:r>
      <w:proofErr w:type="spellEnd"/>
    </w:p>
    <w:tbl>
      <w:tblPr>
        <w:tblStyle w:val="GridTable4-Accent511"/>
        <w:tblW w:w="14786" w:type="dxa"/>
        <w:tblLayout w:type="fixed"/>
        <w:tblLook w:val="04A0" w:firstRow="1" w:lastRow="0" w:firstColumn="1" w:lastColumn="0" w:noHBand="0" w:noVBand="1"/>
      </w:tblPr>
      <w:tblGrid>
        <w:gridCol w:w="692"/>
        <w:gridCol w:w="2393"/>
        <w:gridCol w:w="223"/>
        <w:gridCol w:w="2470"/>
        <w:gridCol w:w="1701"/>
        <w:gridCol w:w="1134"/>
        <w:gridCol w:w="1134"/>
        <w:gridCol w:w="1276"/>
        <w:gridCol w:w="1276"/>
        <w:gridCol w:w="1276"/>
        <w:gridCol w:w="1211"/>
      </w:tblGrid>
      <w:tr w:rsidR="0069761D" w:rsidRPr="00D13DBC" w14:paraId="430FD434" w14:textId="77777777" w:rsidTr="00D13DB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Merge w:val="restart"/>
            <w:vAlign w:val="center"/>
          </w:tcPr>
          <w:p w14:paraId="3FDA43E2" w14:textId="77777777" w:rsidR="0069761D" w:rsidRPr="00D13DBC" w:rsidRDefault="0069761D" w:rsidP="00D13DBC">
            <w:pPr>
              <w:widowControl w:val="0"/>
              <w:autoSpaceDE w:val="0"/>
              <w:autoSpaceDN w:val="0"/>
              <w:adjustRightInd w:val="0"/>
              <w:jc w:val="center"/>
              <w:rPr>
                <w:rFonts w:cs="Times New Roman"/>
                <w:sz w:val="20"/>
                <w:szCs w:val="20"/>
              </w:rPr>
            </w:pPr>
            <w:bookmarkStart w:id="142" w:name="_Hlk19806341"/>
            <w:r w:rsidRPr="00D13DBC">
              <w:rPr>
                <w:rFonts w:cs="Times New Roman"/>
                <w:sz w:val="20"/>
                <w:szCs w:val="20"/>
              </w:rPr>
              <w:t>№з/п</w:t>
            </w:r>
          </w:p>
        </w:tc>
        <w:tc>
          <w:tcPr>
            <w:tcW w:w="2616" w:type="dxa"/>
            <w:gridSpan w:val="2"/>
            <w:vMerge w:val="restart"/>
            <w:vAlign w:val="center"/>
          </w:tcPr>
          <w:p w14:paraId="336AFD2F" w14:textId="77777777" w:rsidR="0069761D" w:rsidRPr="00D13DBC" w:rsidRDefault="0069761D" w:rsidP="00D13DB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13DBC">
              <w:rPr>
                <w:rFonts w:cs="Times New Roman"/>
                <w:sz w:val="20"/>
                <w:szCs w:val="20"/>
              </w:rPr>
              <w:t>Назва проекту/заходу</w:t>
            </w:r>
          </w:p>
        </w:tc>
        <w:tc>
          <w:tcPr>
            <w:tcW w:w="2470" w:type="dxa"/>
            <w:vMerge w:val="restart"/>
            <w:vAlign w:val="center"/>
          </w:tcPr>
          <w:p w14:paraId="2A7FC3E0" w14:textId="77777777" w:rsidR="0069761D" w:rsidRPr="00D13DBC" w:rsidRDefault="0069761D" w:rsidP="00D13DB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13DBC">
              <w:rPr>
                <w:rFonts w:cs="Times New Roman"/>
                <w:sz w:val="20"/>
                <w:szCs w:val="20"/>
              </w:rPr>
              <w:t>Зміст заходу</w:t>
            </w:r>
          </w:p>
        </w:tc>
        <w:tc>
          <w:tcPr>
            <w:tcW w:w="1701" w:type="dxa"/>
            <w:vMerge w:val="restart"/>
            <w:vAlign w:val="center"/>
          </w:tcPr>
          <w:p w14:paraId="028A2D03" w14:textId="77777777" w:rsidR="0069761D" w:rsidRPr="00D13DBC" w:rsidRDefault="0069761D" w:rsidP="00D13DB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13DBC">
              <w:rPr>
                <w:rFonts w:cs="Times New Roman"/>
                <w:sz w:val="20"/>
                <w:szCs w:val="20"/>
              </w:rPr>
              <w:t>Джерела фінансування</w:t>
            </w:r>
          </w:p>
        </w:tc>
        <w:tc>
          <w:tcPr>
            <w:tcW w:w="2268" w:type="dxa"/>
            <w:gridSpan w:val="2"/>
            <w:vAlign w:val="center"/>
          </w:tcPr>
          <w:p w14:paraId="09ED8E41" w14:textId="77777777" w:rsidR="0069761D" w:rsidRPr="00D13DBC" w:rsidRDefault="0069761D" w:rsidP="00D13DB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13DBC">
              <w:rPr>
                <w:rFonts w:cs="Times New Roman"/>
                <w:sz w:val="20"/>
                <w:szCs w:val="20"/>
              </w:rPr>
              <w:t>Часові рамки</w:t>
            </w:r>
          </w:p>
        </w:tc>
        <w:tc>
          <w:tcPr>
            <w:tcW w:w="1276" w:type="dxa"/>
            <w:vMerge w:val="restart"/>
            <w:vAlign w:val="center"/>
          </w:tcPr>
          <w:p w14:paraId="79771600" w14:textId="77777777" w:rsidR="0069761D" w:rsidRPr="00D13DBC" w:rsidRDefault="0069761D" w:rsidP="00D13DB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13DBC">
              <w:rPr>
                <w:rFonts w:cs="Times New Roman"/>
                <w:sz w:val="20"/>
                <w:szCs w:val="20"/>
              </w:rPr>
              <w:t>Загальна вартість реалізації (тис. грн.)</w:t>
            </w:r>
          </w:p>
        </w:tc>
        <w:tc>
          <w:tcPr>
            <w:tcW w:w="1276" w:type="dxa"/>
            <w:vMerge w:val="restart"/>
            <w:vAlign w:val="center"/>
          </w:tcPr>
          <w:p w14:paraId="6893EC48" w14:textId="77777777" w:rsidR="0069761D" w:rsidRPr="00D13DBC" w:rsidRDefault="0069761D" w:rsidP="00D13DB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13DBC">
              <w:rPr>
                <w:rFonts w:cs="Times New Roman"/>
                <w:sz w:val="20"/>
                <w:szCs w:val="20"/>
              </w:rPr>
              <w:t>Очікувана економія енергії, МВт-год/рік</w:t>
            </w:r>
          </w:p>
        </w:tc>
        <w:tc>
          <w:tcPr>
            <w:tcW w:w="1276" w:type="dxa"/>
            <w:vMerge w:val="restart"/>
            <w:vAlign w:val="center"/>
          </w:tcPr>
          <w:p w14:paraId="0DDC859D" w14:textId="77777777" w:rsidR="0069761D" w:rsidRPr="00D13DBC" w:rsidRDefault="0069761D" w:rsidP="00D13DB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13DBC">
              <w:rPr>
                <w:rFonts w:cs="Times New Roman"/>
                <w:sz w:val="20"/>
                <w:szCs w:val="20"/>
              </w:rPr>
              <w:t xml:space="preserve">Виробництво </w:t>
            </w:r>
            <w:proofErr w:type="spellStart"/>
            <w:r w:rsidRPr="00D13DBC">
              <w:rPr>
                <w:rFonts w:cs="Times New Roman"/>
                <w:sz w:val="20"/>
                <w:szCs w:val="20"/>
              </w:rPr>
              <w:t>відновлюваль-ної</w:t>
            </w:r>
            <w:proofErr w:type="spellEnd"/>
            <w:r w:rsidRPr="00D13DBC">
              <w:rPr>
                <w:rFonts w:cs="Times New Roman"/>
                <w:sz w:val="20"/>
                <w:szCs w:val="20"/>
              </w:rPr>
              <w:t xml:space="preserve"> енергії, МВт-год/рік</w:t>
            </w:r>
          </w:p>
        </w:tc>
        <w:tc>
          <w:tcPr>
            <w:tcW w:w="1211" w:type="dxa"/>
            <w:vMerge w:val="restart"/>
            <w:vAlign w:val="center"/>
          </w:tcPr>
          <w:p w14:paraId="5FFE8A63" w14:textId="77777777" w:rsidR="0069761D" w:rsidRPr="00D13DBC" w:rsidRDefault="0069761D" w:rsidP="00D13DB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13DBC">
              <w:rPr>
                <w:rFonts w:cs="Times New Roman"/>
                <w:sz w:val="20"/>
                <w:szCs w:val="20"/>
              </w:rPr>
              <w:t>Скоро-</w:t>
            </w:r>
            <w:proofErr w:type="spellStart"/>
            <w:r w:rsidRPr="00D13DBC">
              <w:rPr>
                <w:rFonts w:cs="Times New Roman"/>
                <w:sz w:val="20"/>
                <w:szCs w:val="20"/>
              </w:rPr>
              <w:t>ченнявикидів</w:t>
            </w:r>
            <w:proofErr w:type="spellEnd"/>
            <w:r w:rsidRPr="00D13DBC">
              <w:rPr>
                <w:rFonts w:cs="Times New Roman"/>
                <w:sz w:val="20"/>
                <w:szCs w:val="20"/>
              </w:rPr>
              <w:t xml:space="preserve"> СО</w:t>
            </w:r>
            <w:r w:rsidRPr="00D13DBC">
              <w:rPr>
                <w:rFonts w:cs="Times New Roman"/>
                <w:sz w:val="20"/>
                <w:szCs w:val="20"/>
                <w:vertAlign w:val="subscript"/>
              </w:rPr>
              <w:t xml:space="preserve">2 </w:t>
            </w:r>
            <w:r w:rsidRPr="00D13DBC">
              <w:rPr>
                <w:rFonts w:cs="Times New Roman"/>
                <w:sz w:val="20"/>
                <w:szCs w:val="20"/>
              </w:rPr>
              <w:t>(т/рік)</w:t>
            </w:r>
          </w:p>
        </w:tc>
      </w:tr>
      <w:tr w:rsidR="0069761D" w:rsidRPr="00D13DBC" w14:paraId="365EAA23"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Merge/>
            <w:vAlign w:val="center"/>
          </w:tcPr>
          <w:p w14:paraId="514C995E" w14:textId="77777777" w:rsidR="0069761D" w:rsidRPr="00D13DBC" w:rsidRDefault="0069761D" w:rsidP="00D13DBC">
            <w:pPr>
              <w:widowControl w:val="0"/>
              <w:autoSpaceDE w:val="0"/>
              <w:autoSpaceDN w:val="0"/>
              <w:adjustRightInd w:val="0"/>
              <w:jc w:val="center"/>
              <w:rPr>
                <w:rFonts w:cs="Times New Roman"/>
                <w:sz w:val="20"/>
                <w:szCs w:val="20"/>
              </w:rPr>
            </w:pPr>
          </w:p>
        </w:tc>
        <w:tc>
          <w:tcPr>
            <w:tcW w:w="2616" w:type="dxa"/>
            <w:gridSpan w:val="2"/>
            <w:vMerge/>
            <w:vAlign w:val="center"/>
          </w:tcPr>
          <w:p w14:paraId="02A49A1F"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2470" w:type="dxa"/>
            <w:vMerge/>
            <w:vAlign w:val="center"/>
          </w:tcPr>
          <w:p w14:paraId="7FB94B1C"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701" w:type="dxa"/>
            <w:vMerge/>
            <w:vAlign w:val="center"/>
          </w:tcPr>
          <w:p w14:paraId="028365B1"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134" w:type="dxa"/>
            <w:shd w:val="clear" w:color="auto" w:fill="4472C4"/>
            <w:vAlign w:val="center"/>
          </w:tcPr>
          <w:p w14:paraId="05E0ECBB"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rPr>
            </w:pPr>
            <w:r w:rsidRPr="00D13DBC">
              <w:rPr>
                <w:rFonts w:cs="Times New Roman"/>
                <w:b/>
                <w:bCs/>
                <w:color w:val="FFFFFF"/>
                <w:sz w:val="20"/>
                <w:szCs w:val="20"/>
              </w:rPr>
              <w:t>Дата початку</w:t>
            </w:r>
          </w:p>
        </w:tc>
        <w:tc>
          <w:tcPr>
            <w:tcW w:w="1134" w:type="dxa"/>
            <w:shd w:val="clear" w:color="auto" w:fill="4472C4"/>
            <w:vAlign w:val="center"/>
          </w:tcPr>
          <w:p w14:paraId="20E6629B"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rPr>
            </w:pPr>
            <w:r w:rsidRPr="00D13DBC">
              <w:rPr>
                <w:rFonts w:cs="Times New Roman"/>
                <w:b/>
                <w:bCs/>
                <w:color w:val="FFFFFF"/>
                <w:sz w:val="20"/>
                <w:szCs w:val="20"/>
              </w:rPr>
              <w:t>Дата завершення</w:t>
            </w:r>
          </w:p>
        </w:tc>
        <w:tc>
          <w:tcPr>
            <w:tcW w:w="1276" w:type="dxa"/>
            <w:vMerge/>
            <w:vAlign w:val="center"/>
          </w:tcPr>
          <w:p w14:paraId="4161A645"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276" w:type="dxa"/>
            <w:vMerge/>
            <w:vAlign w:val="center"/>
          </w:tcPr>
          <w:p w14:paraId="5A348B14"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276" w:type="dxa"/>
            <w:vMerge/>
            <w:vAlign w:val="center"/>
          </w:tcPr>
          <w:p w14:paraId="2CC876E7"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211" w:type="dxa"/>
            <w:vMerge/>
            <w:vAlign w:val="center"/>
          </w:tcPr>
          <w:p w14:paraId="21864054" w14:textId="77777777" w:rsidR="0069761D" w:rsidRPr="00D13DBC" w:rsidRDefault="0069761D"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r>
      <w:tr w:rsidR="00D13DBC" w:rsidRPr="00D13DBC" w14:paraId="184225BB"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68B1CF76" w14:textId="77777777" w:rsidR="00D13DBC" w:rsidRPr="00D13DBC" w:rsidRDefault="00D13DBC" w:rsidP="00D13DBC">
            <w:pPr>
              <w:widowControl w:val="0"/>
              <w:autoSpaceDE w:val="0"/>
              <w:autoSpaceDN w:val="0"/>
              <w:adjustRightInd w:val="0"/>
              <w:jc w:val="center"/>
              <w:rPr>
                <w:rFonts w:cs="Times New Roman"/>
                <w:sz w:val="20"/>
                <w:szCs w:val="20"/>
              </w:rPr>
            </w:pPr>
          </w:p>
        </w:tc>
        <w:tc>
          <w:tcPr>
            <w:tcW w:w="5086" w:type="dxa"/>
            <w:gridSpan w:val="3"/>
            <w:vAlign w:val="center"/>
          </w:tcPr>
          <w:p w14:paraId="0870DE67"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D13DBC">
              <w:rPr>
                <w:rFonts w:cs="Times New Roman"/>
                <w:b/>
                <w:bCs/>
                <w:sz w:val="20"/>
                <w:szCs w:val="20"/>
              </w:rPr>
              <w:t>1. Муніципальні будівельні, обладнання/об’єкти</w:t>
            </w:r>
          </w:p>
        </w:tc>
        <w:tc>
          <w:tcPr>
            <w:tcW w:w="1701" w:type="dxa"/>
            <w:vAlign w:val="center"/>
          </w:tcPr>
          <w:p w14:paraId="6D10C48C"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134" w:type="dxa"/>
            <w:vAlign w:val="center"/>
          </w:tcPr>
          <w:p w14:paraId="3751125D"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134" w:type="dxa"/>
            <w:vAlign w:val="center"/>
          </w:tcPr>
          <w:p w14:paraId="3C3A5C04"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276" w:type="dxa"/>
            <w:vAlign w:val="center"/>
          </w:tcPr>
          <w:p w14:paraId="25E8E450"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ru-RU"/>
              </w:rPr>
            </w:pPr>
            <w:r w:rsidRPr="00D13DBC">
              <w:rPr>
                <w:b/>
                <w:bCs/>
                <w:color w:val="000000"/>
                <w:sz w:val="20"/>
                <w:szCs w:val="20"/>
              </w:rPr>
              <w:t>253 363,68</w:t>
            </w:r>
          </w:p>
        </w:tc>
        <w:tc>
          <w:tcPr>
            <w:tcW w:w="1276" w:type="dxa"/>
            <w:vAlign w:val="center"/>
          </w:tcPr>
          <w:p w14:paraId="728BA940"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4 952,90</w:t>
            </w:r>
          </w:p>
        </w:tc>
        <w:tc>
          <w:tcPr>
            <w:tcW w:w="1276" w:type="dxa"/>
            <w:vAlign w:val="center"/>
          </w:tcPr>
          <w:p w14:paraId="72E8F46F"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712,17</w:t>
            </w:r>
          </w:p>
        </w:tc>
        <w:tc>
          <w:tcPr>
            <w:tcW w:w="1211" w:type="dxa"/>
            <w:vAlign w:val="center"/>
          </w:tcPr>
          <w:p w14:paraId="6DF62DA6"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2 046,45</w:t>
            </w:r>
          </w:p>
        </w:tc>
      </w:tr>
      <w:tr w:rsidR="00D13DBC" w:rsidRPr="00D13DBC" w14:paraId="7192EA1C"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3CAE241E"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1.1</w:t>
            </w:r>
          </w:p>
        </w:tc>
        <w:tc>
          <w:tcPr>
            <w:tcW w:w="5086" w:type="dxa"/>
            <w:gridSpan w:val="3"/>
            <w:vAlign w:val="center"/>
          </w:tcPr>
          <w:p w14:paraId="7FAC5AAD"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D13DBC">
              <w:rPr>
                <w:rFonts w:cs="Times New Roman"/>
                <w:b/>
                <w:bCs/>
                <w:sz w:val="20"/>
                <w:szCs w:val="20"/>
              </w:rPr>
              <w:t>1.1 Муніципальні будівлі</w:t>
            </w:r>
          </w:p>
        </w:tc>
        <w:tc>
          <w:tcPr>
            <w:tcW w:w="1701" w:type="dxa"/>
            <w:vAlign w:val="center"/>
          </w:tcPr>
          <w:p w14:paraId="121F9F81"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134" w:type="dxa"/>
            <w:vAlign w:val="center"/>
          </w:tcPr>
          <w:p w14:paraId="6236C6B1"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134" w:type="dxa"/>
            <w:vAlign w:val="center"/>
          </w:tcPr>
          <w:p w14:paraId="6A71624B"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276" w:type="dxa"/>
            <w:vAlign w:val="center"/>
          </w:tcPr>
          <w:p w14:paraId="1AD4C9F7"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251 408,68</w:t>
            </w:r>
          </w:p>
        </w:tc>
        <w:tc>
          <w:tcPr>
            <w:tcW w:w="1276" w:type="dxa"/>
            <w:vAlign w:val="center"/>
          </w:tcPr>
          <w:p w14:paraId="7054BFBA"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4 710,22</w:t>
            </w:r>
          </w:p>
        </w:tc>
        <w:tc>
          <w:tcPr>
            <w:tcW w:w="1276" w:type="dxa"/>
            <w:vAlign w:val="center"/>
          </w:tcPr>
          <w:p w14:paraId="7E4C28D8"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711,37</w:t>
            </w:r>
          </w:p>
        </w:tc>
        <w:tc>
          <w:tcPr>
            <w:tcW w:w="1211" w:type="dxa"/>
            <w:vAlign w:val="center"/>
          </w:tcPr>
          <w:p w14:paraId="4AC7E46C"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1 824,40</w:t>
            </w:r>
          </w:p>
        </w:tc>
      </w:tr>
      <w:tr w:rsidR="00D13DBC" w:rsidRPr="00D13DBC" w14:paraId="0A1AC54E"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2C2C1D13"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1.1.1</w:t>
            </w:r>
          </w:p>
        </w:tc>
        <w:tc>
          <w:tcPr>
            <w:tcW w:w="2393" w:type="dxa"/>
            <w:vAlign w:val="center"/>
          </w:tcPr>
          <w:p w14:paraId="336420C5"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 xml:space="preserve">Запровадження системи </w:t>
            </w:r>
            <w:proofErr w:type="spellStart"/>
            <w:r w:rsidRPr="00D13DBC">
              <w:rPr>
                <w:color w:val="000000"/>
                <w:sz w:val="20"/>
                <w:szCs w:val="20"/>
              </w:rPr>
              <w:t>енергоменеджменту</w:t>
            </w:r>
            <w:proofErr w:type="spellEnd"/>
            <w:r w:rsidRPr="00D13DBC">
              <w:rPr>
                <w:color w:val="000000"/>
                <w:sz w:val="20"/>
                <w:szCs w:val="20"/>
              </w:rPr>
              <w:t xml:space="preserve"> в бюджетних будівлях</w:t>
            </w:r>
          </w:p>
        </w:tc>
        <w:tc>
          <w:tcPr>
            <w:tcW w:w="2693" w:type="dxa"/>
            <w:gridSpan w:val="2"/>
            <w:vAlign w:val="center"/>
          </w:tcPr>
          <w:p w14:paraId="2349E841"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 xml:space="preserve">Удосконалення системи </w:t>
            </w:r>
            <w:proofErr w:type="spellStart"/>
            <w:r w:rsidRPr="00D13DBC">
              <w:rPr>
                <w:color w:val="000000"/>
                <w:sz w:val="20"/>
                <w:szCs w:val="20"/>
              </w:rPr>
              <w:t>енергоменеджменту</w:t>
            </w:r>
            <w:proofErr w:type="spellEnd"/>
            <w:r w:rsidRPr="00D13DBC">
              <w:rPr>
                <w:color w:val="000000"/>
                <w:sz w:val="20"/>
                <w:szCs w:val="20"/>
              </w:rPr>
              <w:t>, встановлення лімітів споживання ПЕР, закупівля програмного забезпечення, навчання персоналу</w:t>
            </w:r>
          </w:p>
        </w:tc>
        <w:tc>
          <w:tcPr>
            <w:tcW w:w="1701" w:type="dxa"/>
            <w:vAlign w:val="center"/>
          </w:tcPr>
          <w:p w14:paraId="655FD26A"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місцевого бюджету, грантові кошти</w:t>
            </w:r>
          </w:p>
        </w:tc>
        <w:tc>
          <w:tcPr>
            <w:tcW w:w="1134" w:type="dxa"/>
            <w:vAlign w:val="center"/>
          </w:tcPr>
          <w:p w14:paraId="28180D51"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2019</w:t>
            </w:r>
          </w:p>
        </w:tc>
        <w:tc>
          <w:tcPr>
            <w:tcW w:w="1134" w:type="dxa"/>
            <w:vAlign w:val="center"/>
          </w:tcPr>
          <w:p w14:paraId="3DC3A9FA"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2022</w:t>
            </w:r>
          </w:p>
        </w:tc>
        <w:tc>
          <w:tcPr>
            <w:tcW w:w="1276" w:type="dxa"/>
            <w:vAlign w:val="center"/>
          </w:tcPr>
          <w:p w14:paraId="165CB596"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745,2</w:t>
            </w:r>
          </w:p>
        </w:tc>
        <w:tc>
          <w:tcPr>
            <w:tcW w:w="1276" w:type="dxa"/>
            <w:vAlign w:val="center"/>
          </w:tcPr>
          <w:p w14:paraId="7DAF0631"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995,9</w:t>
            </w:r>
          </w:p>
        </w:tc>
        <w:tc>
          <w:tcPr>
            <w:tcW w:w="1276" w:type="dxa"/>
            <w:vAlign w:val="center"/>
          </w:tcPr>
          <w:p w14:paraId="3E8D89AD"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0,0</w:t>
            </w:r>
          </w:p>
        </w:tc>
        <w:tc>
          <w:tcPr>
            <w:tcW w:w="1211" w:type="dxa"/>
            <w:vAlign w:val="center"/>
          </w:tcPr>
          <w:p w14:paraId="56E77FB2"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394,4</w:t>
            </w:r>
          </w:p>
        </w:tc>
      </w:tr>
      <w:tr w:rsidR="00D13DBC" w:rsidRPr="00D13DBC" w14:paraId="1C1D6EB4"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400FFB8E"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1.1.2</w:t>
            </w:r>
          </w:p>
        </w:tc>
        <w:tc>
          <w:tcPr>
            <w:tcW w:w="2393" w:type="dxa"/>
            <w:vAlign w:val="center"/>
          </w:tcPr>
          <w:p w14:paraId="40325598"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Підвищення енергоефективності в будівлях бюджетної сфери (ЗОШ, гімназія)</w:t>
            </w:r>
          </w:p>
        </w:tc>
        <w:tc>
          <w:tcPr>
            <w:tcW w:w="2693" w:type="dxa"/>
            <w:gridSpan w:val="2"/>
            <w:vAlign w:val="center"/>
          </w:tcPr>
          <w:p w14:paraId="660A8E58"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Реконструкція системи опалення, заміна вікон та дверей, утеплення зовнішніх стін, ізоляція горища та підлоги,  відновлення термоізоляції труб опалення</w:t>
            </w:r>
          </w:p>
        </w:tc>
        <w:tc>
          <w:tcPr>
            <w:tcW w:w="1701" w:type="dxa"/>
            <w:vAlign w:val="center"/>
          </w:tcPr>
          <w:p w14:paraId="3E03B5E9"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державного бюджету, кошти місцевого бюджету, кредитні кошти, грантові кошти</w:t>
            </w:r>
          </w:p>
        </w:tc>
        <w:tc>
          <w:tcPr>
            <w:tcW w:w="1134" w:type="dxa"/>
            <w:vAlign w:val="center"/>
          </w:tcPr>
          <w:p w14:paraId="2F6693B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2020</w:t>
            </w:r>
          </w:p>
        </w:tc>
        <w:tc>
          <w:tcPr>
            <w:tcW w:w="1134" w:type="dxa"/>
            <w:vAlign w:val="center"/>
          </w:tcPr>
          <w:p w14:paraId="0D3DDF2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2027</w:t>
            </w:r>
          </w:p>
        </w:tc>
        <w:tc>
          <w:tcPr>
            <w:tcW w:w="1276" w:type="dxa"/>
            <w:vAlign w:val="center"/>
          </w:tcPr>
          <w:p w14:paraId="19A67E7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81 200,0</w:t>
            </w:r>
          </w:p>
        </w:tc>
        <w:tc>
          <w:tcPr>
            <w:tcW w:w="1276" w:type="dxa"/>
            <w:vAlign w:val="center"/>
          </w:tcPr>
          <w:p w14:paraId="234E3D8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2 024,5</w:t>
            </w:r>
          </w:p>
        </w:tc>
        <w:tc>
          <w:tcPr>
            <w:tcW w:w="1276" w:type="dxa"/>
            <w:vAlign w:val="center"/>
          </w:tcPr>
          <w:p w14:paraId="0B9C050B"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w:t>
            </w:r>
          </w:p>
        </w:tc>
        <w:tc>
          <w:tcPr>
            <w:tcW w:w="1211" w:type="dxa"/>
            <w:vAlign w:val="center"/>
          </w:tcPr>
          <w:p w14:paraId="7B7A410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408,9</w:t>
            </w:r>
          </w:p>
        </w:tc>
      </w:tr>
      <w:tr w:rsidR="00D13DBC" w:rsidRPr="00D13DBC" w14:paraId="56BFA3F4"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302CBC0B"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1.1.3</w:t>
            </w:r>
          </w:p>
        </w:tc>
        <w:tc>
          <w:tcPr>
            <w:tcW w:w="2393" w:type="dxa"/>
            <w:vAlign w:val="center"/>
          </w:tcPr>
          <w:p w14:paraId="3F36C4DE"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Підвищення енергоефективності в будівлях бюджетної сфери (ДНЗ)</w:t>
            </w:r>
          </w:p>
        </w:tc>
        <w:tc>
          <w:tcPr>
            <w:tcW w:w="2693" w:type="dxa"/>
            <w:gridSpan w:val="2"/>
            <w:vAlign w:val="center"/>
          </w:tcPr>
          <w:p w14:paraId="332B4E71"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Реконструкція системи опалення, заміна вікон та дверей, утеплення зовнішніх стін, ізоляція горища та підлоги,  відновлення термоізоляції труб опалення</w:t>
            </w:r>
          </w:p>
        </w:tc>
        <w:tc>
          <w:tcPr>
            <w:tcW w:w="1701" w:type="dxa"/>
            <w:vAlign w:val="center"/>
          </w:tcPr>
          <w:p w14:paraId="1F6D1E11"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державного бюджету, кошти місцевого бюджету, кредитні кошти, грантові кошти</w:t>
            </w:r>
          </w:p>
        </w:tc>
        <w:tc>
          <w:tcPr>
            <w:tcW w:w="1134" w:type="dxa"/>
            <w:vAlign w:val="center"/>
          </w:tcPr>
          <w:p w14:paraId="382743EC"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2019</w:t>
            </w:r>
          </w:p>
        </w:tc>
        <w:tc>
          <w:tcPr>
            <w:tcW w:w="1134" w:type="dxa"/>
            <w:vAlign w:val="center"/>
          </w:tcPr>
          <w:p w14:paraId="55659517"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2024</w:t>
            </w:r>
          </w:p>
        </w:tc>
        <w:tc>
          <w:tcPr>
            <w:tcW w:w="1276" w:type="dxa"/>
            <w:vAlign w:val="center"/>
          </w:tcPr>
          <w:p w14:paraId="351583D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45 080,0</w:t>
            </w:r>
          </w:p>
        </w:tc>
        <w:tc>
          <w:tcPr>
            <w:tcW w:w="1276" w:type="dxa"/>
            <w:vAlign w:val="center"/>
          </w:tcPr>
          <w:p w14:paraId="156F01C8"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817,8</w:t>
            </w:r>
          </w:p>
        </w:tc>
        <w:tc>
          <w:tcPr>
            <w:tcW w:w="1276" w:type="dxa"/>
            <w:vAlign w:val="center"/>
          </w:tcPr>
          <w:p w14:paraId="5EA41E1C"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0,0</w:t>
            </w:r>
          </w:p>
        </w:tc>
        <w:tc>
          <w:tcPr>
            <w:tcW w:w="1211" w:type="dxa"/>
            <w:vAlign w:val="center"/>
          </w:tcPr>
          <w:p w14:paraId="59240AD0"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165,2</w:t>
            </w:r>
          </w:p>
        </w:tc>
      </w:tr>
      <w:tr w:rsidR="00D13DBC" w:rsidRPr="00D13DBC" w14:paraId="0306EC2B"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1101B20B"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1.1.4</w:t>
            </w:r>
          </w:p>
        </w:tc>
        <w:tc>
          <w:tcPr>
            <w:tcW w:w="2393" w:type="dxa"/>
            <w:vAlign w:val="center"/>
          </w:tcPr>
          <w:p w14:paraId="091800C7"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Підвищення енергоефективності в будівлях бюджетної сфери</w:t>
            </w:r>
          </w:p>
        </w:tc>
        <w:tc>
          <w:tcPr>
            <w:tcW w:w="2693" w:type="dxa"/>
            <w:gridSpan w:val="2"/>
            <w:vAlign w:val="center"/>
          </w:tcPr>
          <w:p w14:paraId="78E28F48"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Реконструкція системи освітлення</w:t>
            </w:r>
          </w:p>
        </w:tc>
        <w:tc>
          <w:tcPr>
            <w:tcW w:w="1701" w:type="dxa"/>
            <w:vAlign w:val="center"/>
          </w:tcPr>
          <w:p w14:paraId="269FB7D1"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 xml:space="preserve">Кошти державного бюджету, кошти місцевого </w:t>
            </w:r>
            <w:r w:rsidRPr="00D13DBC">
              <w:rPr>
                <w:color w:val="000000"/>
                <w:sz w:val="20"/>
                <w:szCs w:val="20"/>
              </w:rPr>
              <w:lastRenderedPageBreak/>
              <w:t>бюджету, кредитні кошти, грантові кошти</w:t>
            </w:r>
          </w:p>
        </w:tc>
        <w:tc>
          <w:tcPr>
            <w:tcW w:w="1134" w:type="dxa"/>
            <w:vAlign w:val="center"/>
          </w:tcPr>
          <w:p w14:paraId="585B8DB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lastRenderedPageBreak/>
              <w:t>2020</w:t>
            </w:r>
          </w:p>
        </w:tc>
        <w:tc>
          <w:tcPr>
            <w:tcW w:w="1134" w:type="dxa"/>
            <w:vAlign w:val="center"/>
          </w:tcPr>
          <w:p w14:paraId="4B596A12"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2022</w:t>
            </w:r>
          </w:p>
        </w:tc>
        <w:tc>
          <w:tcPr>
            <w:tcW w:w="1276" w:type="dxa"/>
            <w:vAlign w:val="center"/>
          </w:tcPr>
          <w:p w14:paraId="4047094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504,0</w:t>
            </w:r>
          </w:p>
        </w:tc>
        <w:tc>
          <w:tcPr>
            <w:tcW w:w="1276" w:type="dxa"/>
            <w:vAlign w:val="center"/>
          </w:tcPr>
          <w:p w14:paraId="003BF9B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336,0</w:t>
            </w:r>
          </w:p>
        </w:tc>
        <w:tc>
          <w:tcPr>
            <w:tcW w:w="1276" w:type="dxa"/>
            <w:vAlign w:val="center"/>
          </w:tcPr>
          <w:p w14:paraId="17E7537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w:t>
            </w:r>
          </w:p>
        </w:tc>
        <w:tc>
          <w:tcPr>
            <w:tcW w:w="1211" w:type="dxa"/>
            <w:vAlign w:val="center"/>
          </w:tcPr>
          <w:p w14:paraId="2079FDB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306,4</w:t>
            </w:r>
          </w:p>
        </w:tc>
      </w:tr>
      <w:tr w:rsidR="00D13DBC" w:rsidRPr="00D13DBC" w14:paraId="6B638F99"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3B9EEA63"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1.1.5</w:t>
            </w:r>
          </w:p>
        </w:tc>
        <w:tc>
          <w:tcPr>
            <w:tcW w:w="2393" w:type="dxa"/>
            <w:vAlign w:val="center"/>
          </w:tcPr>
          <w:p w14:paraId="5A92BDB8"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Підвищення енергоефективності в будівлях бюджетної сфери ( інші бюджетні установи)</w:t>
            </w:r>
          </w:p>
        </w:tc>
        <w:tc>
          <w:tcPr>
            <w:tcW w:w="2693" w:type="dxa"/>
            <w:gridSpan w:val="2"/>
            <w:vAlign w:val="center"/>
          </w:tcPr>
          <w:p w14:paraId="4A851FF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Реконструкція системи опалення, заміна вікон та дверей, утеплення зовнішніх стін, ізоляція горища та підлоги,  відновлення термоізоляції труб опалення</w:t>
            </w:r>
          </w:p>
        </w:tc>
        <w:tc>
          <w:tcPr>
            <w:tcW w:w="1701" w:type="dxa"/>
            <w:vAlign w:val="center"/>
          </w:tcPr>
          <w:p w14:paraId="70277A87"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державного бюджету, кошти місцевого бюджету, кредитні кошти, грантові кошти</w:t>
            </w:r>
          </w:p>
        </w:tc>
        <w:tc>
          <w:tcPr>
            <w:tcW w:w="1134" w:type="dxa"/>
            <w:vAlign w:val="center"/>
          </w:tcPr>
          <w:p w14:paraId="3594714C"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2021</w:t>
            </w:r>
          </w:p>
        </w:tc>
        <w:tc>
          <w:tcPr>
            <w:tcW w:w="1134" w:type="dxa"/>
            <w:vAlign w:val="center"/>
          </w:tcPr>
          <w:p w14:paraId="1ACB4BF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2027</w:t>
            </w:r>
          </w:p>
        </w:tc>
        <w:tc>
          <w:tcPr>
            <w:tcW w:w="1276" w:type="dxa"/>
            <w:vAlign w:val="center"/>
          </w:tcPr>
          <w:p w14:paraId="042D6CD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44 206,0</w:t>
            </w:r>
          </w:p>
        </w:tc>
        <w:tc>
          <w:tcPr>
            <w:tcW w:w="1276" w:type="dxa"/>
            <w:vAlign w:val="center"/>
          </w:tcPr>
          <w:p w14:paraId="5DB62DFB"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536,0</w:t>
            </w:r>
          </w:p>
        </w:tc>
        <w:tc>
          <w:tcPr>
            <w:tcW w:w="1276" w:type="dxa"/>
            <w:vAlign w:val="center"/>
          </w:tcPr>
          <w:p w14:paraId="310ECBE7"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0,0</w:t>
            </w:r>
          </w:p>
        </w:tc>
        <w:tc>
          <w:tcPr>
            <w:tcW w:w="1211" w:type="dxa"/>
            <w:vAlign w:val="center"/>
          </w:tcPr>
          <w:p w14:paraId="1FB12EF7"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212,2</w:t>
            </w:r>
          </w:p>
        </w:tc>
      </w:tr>
      <w:tr w:rsidR="00D13DBC" w:rsidRPr="00D13DBC" w14:paraId="611A941C"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6588C090"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1.1.6</w:t>
            </w:r>
          </w:p>
        </w:tc>
        <w:tc>
          <w:tcPr>
            <w:tcW w:w="2393" w:type="dxa"/>
            <w:vAlign w:val="center"/>
          </w:tcPr>
          <w:p w14:paraId="4A504860"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Використання відновлювальних джерел енергії</w:t>
            </w:r>
          </w:p>
        </w:tc>
        <w:tc>
          <w:tcPr>
            <w:tcW w:w="2693" w:type="dxa"/>
            <w:gridSpan w:val="2"/>
            <w:vAlign w:val="center"/>
          </w:tcPr>
          <w:p w14:paraId="04F57294"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D13DBC">
              <w:rPr>
                <w:color w:val="000000"/>
                <w:sz w:val="20"/>
                <w:szCs w:val="20"/>
              </w:rPr>
              <w:t>Викристання</w:t>
            </w:r>
            <w:proofErr w:type="spellEnd"/>
            <w:r w:rsidRPr="00D13DBC">
              <w:rPr>
                <w:color w:val="000000"/>
                <w:sz w:val="20"/>
                <w:szCs w:val="20"/>
              </w:rPr>
              <w:t xml:space="preserve"> теплових насосів, сонячних панелей для обігріву та освітлення приміщень, перехід на твердопаливні котли</w:t>
            </w:r>
          </w:p>
        </w:tc>
        <w:tc>
          <w:tcPr>
            <w:tcW w:w="1701" w:type="dxa"/>
            <w:vAlign w:val="center"/>
          </w:tcPr>
          <w:p w14:paraId="57395A3A"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державного бюджету, кошти місцевого бюджету, кредитні кошти, грантові кошти</w:t>
            </w:r>
          </w:p>
        </w:tc>
        <w:tc>
          <w:tcPr>
            <w:tcW w:w="1134" w:type="dxa"/>
            <w:vAlign w:val="center"/>
          </w:tcPr>
          <w:p w14:paraId="4E474154"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2021</w:t>
            </w:r>
          </w:p>
        </w:tc>
        <w:tc>
          <w:tcPr>
            <w:tcW w:w="1134" w:type="dxa"/>
            <w:vAlign w:val="center"/>
          </w:tcPr>
          <w:p w14:paraId="1EA220B0"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2027</w:t>
            </w:r>
          </w:p>
        </w:tc>
        <w:tc>
          <w:tcPr>
            <w:tcW w:w="1276" w:type="dxa"/>
            <w:vAlign w:val="center"/>
          </w:tcPr>
          <w:p w14:paraId="4CCCCC5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79 673,5</w:t>
            </w:r>
          </w:p>
        </w:tc>
        <w:tc>
          <w:tcPr>
            <w:tcW w:w="1276" w:type="dxa"/>
            <w:vAlign w:val="center"/>
          </w:tcPr>
          <w:p w14:paraId="67C8F01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w:t>
            </w:r>
          </w:p>
        </w:tc>
        <w:tc>
          <w:tcPr>
            <w:tcW w:w="1276" w:type="dxa"/>
            <w:vAlign w:val="center"/>
          </w:tcPr>
          <w:p w14:paraId="22B06AB1"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711,4</w:t>
            </w:r>
          </w:p>
        </w:tc>
        <w:tc>
          <w:tcPr>
            <w:tcW w:w="1211" w:type="dxa"/>
            <w:vAlign w:val="center"/>
          </w:tcPr>
          <w:p w14:paraId="64F9E031"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337,2</w:t>
            </w:r>
          </w:p>
        </w:tc>
      </w:tr>
      <w:tr w:rsidR="00D13DBC" w:rsidRPr="00D13DBC" w14:paraId="1A0C9633"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53B0EDFB" w14:textId="77777777" w:rsidR="00D13DBC" w:rsidRPr="00D13DBC" w:rsidRDefault="00D13DBC" w:rsidP="00D13DBC">
            <w:pPr>
              <w:widowControl w:val="0"/>
              <w:autoSpaceDE w:val="0"/>
              <w:autoSpaceDN w:val="0"/>
              <w:adjustRightInd w:val="0"/>
              <w:jc w:val="center"/>
              <w:rPr>
                <w:rFonts w:cs="Times New Roman"/>
                <w:sz w:val="20"/>
                <w:szCs w:val="20"/>
              </w:rPr>
            </w:pPr>
          </w:p>
        </w:tc>
        <w:tc>
          <w:tcPr>
            <w:tcW w:w="5086" w:type="dxa"/>
            <w:gridSpan w:val="3"/>
            <w:vAlign w:val="center"/>
          </w:tcPr>
          <w:p w14:paraId="45A6A108"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D13DBC">
              <w:rPr>
                <w:rFonts w:cs="Times New Roman"/>
                <w:b/>
                <w:bCs/>
                <w:sz w:val="20"/>
                <w:szCs w:val="20"/>
              </w:rPr>
              <w:t>1.2 Муніципальні обладнання/об’єкти</w:t>
            </w:r>
          </w:p>
        </w:tc>
        <w:tc>
          <w:tcPr>
            <w:tcW w:w="1701" w:type="dxa"/>
            <w:vAlign w:val="center"/>
          </w:tcPr>
          <w:p w14:paraId="247C8A7F"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134" w:type="dxa"/>
            <w:vAlign w:val="center"/>
          </w:tcPr>
          <w:p w14:paraId="58D9F4C4"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134" w:type="dxa"/>
            <w:vAlign w:val="center"/>
          </w:tcPr>
          <w:p w14:paraId="3C8FD9BF"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276" w:type="dxa"/>
            <w:vAlign w:val="center"/>
          </w:tcPr>
          <w:p w14:paraId="75A1465B"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ru-RU"/>
              </w:rPr>
            </w:pPr>
            <w:r w:rsidRPr="00D13DBC">
              <w:rPr>
                <w:b/>
                <w:bCs/>
                <w:color w:val="000000"/>
                <w:sz w:val="20"/>
                <w:szCs w:val="20"/>
              </w:rPr>
              <w:t>1 955,0</w:t>
            </w:r>
          </w:p>
        </w:tc>
        <w:tc>
          <w:tcPr>
            <w:tcW w:w="1276" w:type="dxa"/>
            <w:vAlign w:val="center"/>
          </w:tcPr>
          <w:p w14:paraId="47150652"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242,7</w:t>
            </w:r>
          </w:p>
        </w:tc>
        <w:tc>
          <w:tcPr>
            <w:tcW w:w="1276" w:type="dxa"/>
            <w:vAlign w:val="center"/>
          </w:tcPr>
          <w:p w14:paraId="0CA05BF9"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0,8</w:t>
            </w:r>
          </w:p>
        </w:tc>
        <w:tc>
          <w:tcPr>
            <w:tcW w:w="1211" w:type="dxa"/>
            <w:vAlign w:val="center"/>
          </w:tcPr>
          <w:p w14:paraId="7EF50D4F"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222,1</w:t>
            </w:r>
          </w:p>
        </w:tc>
      </w:tr>
      <w:tr w:rsidR="00D13DBC" w:rsidRPr="00D13DBC" w14:paraId="43CCE215"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6FEAD7CC"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1.2.1</w:t>
            </w:r>
          </w:p>
        </w:tc>
        <w:tc>
          <w:tcPr>
            <w:tcW w:w="2393" w:type="dxa"/>
            <w:vAlign w:val="center"/>
          </w:tcPr>
          <w:p w14:paraId="1F65B2EF"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Використання енергоефективного обладнання</w:t>
            </w:r>
          </w:p>
        </w:tc>
        <w:tc>
          <w:tcPr>
            <w:tcW w:w="2693" w:type="dxa"/>
            <w:gridSpan w:val="2"/>
            <w:vAlign w:val="center"/>
          </w:tcPr>
          <w:p w14:paraId="1B8E3E30" w14:textId="16060949" w:rsidR="00D13DBC" w:rsidRPr="00D13DBC" w:rsidRDefault="00D13DBC" w:rsidP="00300A41">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 xml:space="preserve">Заміна існуючого </w:t>
            </w:r>
            <w:proofErr w:type="spellStart"/>
            <w:r w:rsidRPr="00D13DBC">
              <w:rPr>
                <w:color w:val="000000"/>
                <w:sz w:val="20"/>
                <w:szCs w:val="20"/>
              </w:rPr>
              <w:t>енергообладнання</w:t>
            </w:r>
            <w:proofErr w:type="spellEnd"/>
            <w:r w:rsidRPr="00D13DBC">
              <w:rPr>
                <w:color w:val="000000"/>
                <w:sz w:val="20"/>
                <w:szCs w:val="20"/>
              </w:rPr>
              <w:t xml:space="preserve"> на енергозберігаюче на водопровідних насосних станціях, водозаборах</w:t>
            </w:r>
          </w:p>
        </w:tc>
        <w:tc>
          <w:tcPr>
            <w:tcW w:w="1701" w:type="dxa"/>
            <w:vAlign w:val="center"/>
          </w:tcPr>
          <w:p w14:paraId="3AF4763A"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 xml:space="preserve">Кошти підприємств, кошти державного </w:t>
            </w:r>
            <w:proofErr w:type="spellStart"/>
            <w:r w:rsidRPr="00D13DBC">
              <w:rPr>
                <w:color w:val="000000"/>
                <w:sz w:val="20"/>
                <w:szCs w:val="20"/>
              </w:rPr>
              <w:t>бюджету,кошти</w:t>
            </w:r>
            <w:proofErr w:type="spellEnd"/>
            <w:r w:rsidRPr="00D13DBC">
              <w:rPr>
                <w:color w:val="000000"/>
                <w:sz w:val="20"/>
                <w:szCs w:val="20"/>
              </w:rPr>
              <w:t xml:space="preserve"> місцевого бюджету, кредитні ресурси</w:t>
            </w:r>
          </w:p>
        </w:tc>
        <w:tc>
          <w:tcPr>
            <w:tcW w:w="1134" w:type="dxa"/>
            <w:vAlign w:val="center"/>
          </w:tcPr>
          <w:p w14:paraId="4F687127"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2019</w:t>
            </w:r>
          </w:p>
        </w:tc>
        <w:tc>
          <w:tcPr>
            <w:tcW w:w="1134" w:type="dxa"/>
            <w:vAlign w:val="center"/>
          </w:tcPr>
          <w:p w14:paraId="74C9B61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2024</w:t>
            </w:r>
          </w:p>
        </w:tc>
        <w:tc>
          <w:tcPr>
            <w:tcW w:w="1276" w:type="dxa"/>
            <w:vAlign w:val="center"/>
          </w:tcPr>
          <w:p w14:paraId="795B70C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480,0</w:t>
            </w:r>
          </w:p>
        </w:tc>
        <w:tc>
          <w:tcPr>
            <w:tcW w:w="1276" w:type="dxa"/>
            <w:vAlign w:val="center"/>
          </w:tcPr>
          <w:p w14:paraId="4402C688"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92,06</w:t>
            </w:r>
          </w:p>
        </w:tc>
        <w:tc>
          <w:tcPr>
            <w:tcW w:w="1276" w:type="dxa"/>
            <w:vAlign w:val="center"/>
          </w:tcPr>
          <w:p w14:paraId="39871E7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w:t>
            </w:r>
          </w:p>
        </w:tc>
        <w:tc>
          <w:tcPr>
            <w:tcW w:w="1211" w:type="dxa"/>
            <w:vAlign w:val="center"/>
          </w:tcPr>
          <w:p w14:paraId="0FA83A2F"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84,0</w:t>
            </w:r>
          </w:p>
        </w:tc>
      </w:tr>
      <w:tr w:rsidR="00D13DBC" w:rsidRPr="00D13DBC" w14:paraId="51578446"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260A24A2"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1.2.2</w:t>
            </w:r>
          </w:p>
        </w:tc>
        <w:tc>
          <w:tcPr>
            <w:tcW w:w="2393" w:type="dxa"/>
            <w:vAlign w:val="center"/>
          </w:tcPr>
          <w:p w14:paraId="6E2C2EFE"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Використання енергоефективного обладнання</w:t>
            </w:r>
          </w:p>
        </w:tc>
        <w:tc>
          <w:tcPr>
            <w:tcW w:w="2693" w:type="dxa"/>
            <w:gridSpan w:val="2"/>
            <w:vAlign w:val="center"/>
          </w:tcPr>
          <w:p w14:paraId="3013C5CD"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 xml:space="preserve">Заміна існуючого </w:t>
            </w:r>
            <w:proofErr w:type="spellStart"/>
            <w:r w:rsidRPr="00D13DBC">
              <w:rPr>
                <w:color w:val="000000"/>
                <w:sz w:val="20"/>
                <w:szCs w:val="20"/>
              </w:rPr>
              <w:t>енергообладнання</w:t>
            </w:r>
            <w:proofErr w:type="spellEnd"/>
            <w:r w:rsidRPr="00D13DBC">
              <w:rPr>
                <w:color w:val="000000"/>
                <w:sz w:val="20"/>
                <w:szCs w:val="20"/>
              </w:rPr>
              <w:t xml:space="preserve"> на енергозберігаюче на каналізаційних  насосних станціях, каналізаційних очисних спорудах</w:t>
            </w:r>
          </w:p>
        </w:tc>
        <w:tc>
          <w:tcPr>
            <w:tcW w:w="1701" w:type="dxa"/>
            <w:vAlign w:val="center"/>
          </w:tcPr>
          <w:p w14:paraId="0198294F"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підприємств, кошти державного бюджету, кошти місцевого бюджету, кредитні ресурси</w:t>
            </w:r>
          </w:p>
        </w:tc>
        <w:tc>
          <w:tcPr>
            <w:tcW w:w="1134" w:type="dxa"/>
            <w:vAlign w:val="center"/>
          </w:tcPr>
          <w:p w14:paraId="45757B6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2022</w:t>
            </w:r>
          </w:p>
        </w:tc>
        <w:tc>
          <w:tcPr>
            <w:tcW w:w="1134" w:type="dxa"/>
            <w:vAlign w:val="center"/>
          </w:tcPr>
          <w:p w14:paraId="470B6DF1"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2026</w:t>
            </w:r>
          </w:p>
        </w:tc>
        <w:tc>
          <w:tcPr>
            <w:tcW w:w="1276" w:type="dxa"/>
            <w:vAlign w:val="center"/>
          </w:tcPr>
          <w:p w14:paraId="1C8587DA"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325,0</w:t>
            </w:r>
          </w:p>
        </w:tc>
        <w:tc>
          <w:tcPr>
            <w:tcW w:w="1276" w:type="dxa"/>
            <w:vAlign w:val="center"/>
          </w:tcPr>
          <w:p w14:paraId="49B96CB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73,65</w:t>
            </w:r>
          </w:p>
        </w:tc>
        <w:tc>
          <w:tcPr>
            <w:tcW w:w="1276" w:type="dxa"/>
            <w:vAlign w:val="center"/>
          </w:tcPr>
          <w:p w14:paraId="698D97DA"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w:t>
            </w:r>
          </w:p>
        </w:tc>
        <w:tc>
          <w:tcPr>
            <w:tcW w:w="1211" w:type="dxa"/>
            <w:vAlign w:val="center"/>
          </w:tcPr>
          <w:p w14:paraId="7807766F"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67,2</w:t>
            </w:r>
          </w:p>
        </w:tc>
      </w:tr>
      <w:tr w:rsidR="00D13DBC" w:rsidRPr="00D13DBC" w14:paraId="39FC96AE"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257A4653"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1.2.3</w:t>
            </w:r>
          </w:p>
        </w:tc>
        <w:tc>
          <w:tcPr>
            <w:tcW w:w="2393" w:type="dxa"/>
            <w:vAlign w:val="center"/>
          </w:tcPr>
          <w:p w14:paraId="5EE8B046"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Зменшення непродуктивних втрат</w:t>
            </w:r>
          </w:p>
        </w:tc>
        <w:tc>
          <w:tcPr>
            <w:tcW w:w="2693" w:type="dxa"/>
            <w:gridSpan w:val="2"/>
            <w:vAlign w:val="center"/>
          </w:tcPr>
          <w:p w14:paraId="1FBF4A45"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Реконструкція водопровідних мереж з метою зменшення витоків</w:t>
            </w:r>
          </w:p>
        </w:tc>
        <w:tc>
          <w:tcPr>
            <w:tcW w:w="1701" w:type="dxa"/>
            <w:vAlign w:val="center"/>
          </w:tcPr>
          <w:p w14:paraId="0890EE92"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підприємств, кошти державного бюджету, кошти мі</w:t>
            </w:r>
            <w:r w:rsidRPr="00D13DBC">
              <w:rPr>
                <w:color w:val="000000"/>
                <w:sz w:val="20"/>
                <w:szCs w:val="20"/>
              </w:rPr>
              <w:lastRenderedPageBreak/>
              <w:t>сцевого бюджету, кредитні ресурси</w:t>
            </w:r>
          </w:p>
        </w:tc>
        <w:tc>
          <w:tcPr>
            <w:tcW w:w="1134" w:type="dxa"/>
            <w:vAlign w:val="center"/>
          </w:tcPr>
          <w:p w14:paraId="3B1CFEA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lastRenderedPageBreak/>
              <w:t>2021</w:t>
            </w:r>
          </w:p>
        </w:tc>
        <w:tc>
          <w:tcPr>
            <w:tcW w:w="1134" w:type="dxa"/>
            <w:vAlign w:val="center"/>
          </w:tcPr>
          <w:p w14:paraId="6263100F"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2025</w:t>
            </w:r>
          </w:p>
        </w:tc>
        <w:tc>
          <w:tcPr>
            <w:tcW w:w="1276" w:type="dxa"/>
            <w:vAlign w:val="center"/>
          </w:tcPr>
          <w:p w14:paraId="0D6BE7CB"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670,0</w:t>
            </w:r>
          </w:p>
        </w:tc>
        <w:tc>
          <w:tcPr>
            <w:tcW w:w="1276" w:type="dxa"/>
            <w:vAlign w:val="center"/>
          </w:tcPr>
          <w:p w14:paraId="7FA81023"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76,72</w:t>
            </w:r>
          </w:p>
        </w:tc>
        <w:tc>
          <w:tcPr>
            <w:tcW w:w="1276" w:type="dxa"/>
            <w:vAlign w:val="center"/>
          </w:tcPr>
          <w:p w14:paraId="6D80142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w:t>
            </w:r>
          </w:p>
        </w:tc>
        <w:tc>
          <w:tcPr>
            <w:tcW w:w="1211" w:type="dxa"/>
            <w:vAlign w:val="center"/>
          </w:tcPr>
          <w:p w14:paraId="65925610"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70,0</w:t>
            </w:r>
          </w:p>
        </w:tc>
      </w:tr>
      <w:tr w:rsidR="00D13DBC" w:rsidRPr="00D13DBC" w14:paraId="544B03B4"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2A2D5626"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1.2.4</w:t>
            </w:r>
          </w:p>
        </w:tc>
        <w:tc>
          <w:tcPr>
            <w:tcW w:w="2393" w:type="dxa"/>
            <w:vAlign w:val="center"/>
          </w:tcPr>
          <w:p w14:paraId="284EA77A"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Використання енергоефективного освітлення виробничих приміщень</w:t>
            </w:r>
          </w:p>
        </w:tc>
        <w:tc>
          <w:tcPr>
            <w:tcW w:w="2693" w:type="dxa"/>
            <w:gridSpan w:val="2"/>
            <w:vAlign w:val="center"/>
          </w:tcPr>
          <w:p w14:paraId="6C7BCB95"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Переведення  освітлення на енергозберігаючі лампи</w:t>
            </w:r>
          </w:p>
        </w:tc>
        <w:tc>
          <w:tcPr>
            <w:tcW w:w="1701" w:type="dxa"/>
            <w:vAlign w:val="center"/>
          </w:tcPr>
          <w:p w14:paraId="643E1248"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підприємств, кошти державного бюджету, кошти місцевого бюджету</w:t>
            </w:r>
          </w:p>
        </w:tc>
        <w:tc>
          <w:tcPr>
            <w:tcW w:w="1134" w:type="dxa"/>
            <w:vAlign w:val="center"/>
          </w:tcPr>
          <w:p w14:paraId="3C503770"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2020</w:t>
            </w:r>
          </w:p>
        </w:tc>
        <w:tc>
          <w:tcPr>
            <w:tcW w:w="1134" w:type="dxa"/>
            <w:vAlign w:val="center"/>
          </w:tcPr>
          <w:p w14:paraId="6C6B910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2022</w:t>
            </w:r>
          </w:p>
        </w:tc>
        <w:tc>
          <w:tcPr>
            <w:tcW w:w="1276" w:type="dxa"/>
            <w:vAlign w:val="center"/>
          </w:tcPr>
          <w:p w14:paraId="75A70B4F"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32,0</w:t>
            </w:r>
          </w:p>
        </w:tc>
        <w:tc>
          <w:tcPr>
            <w:tcW w:w="1276" w:type="dxa"/>
            <w:vAlign w:val="center"/>
          </w:tcPr>
          <w:p w14:paraId="2469D335"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0,25</w:t>
            </w:r>
          </w:p>
        </w:tc>
        <w:tc>
          <w:tcPr>
            <w:tcW w:w="1276" w:type="dxa"/>
            <w:vAlign w:val="center"/>
          </w:tcPr>
          <w:p w14:paraId="0AD8555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w:t>
            </w:r>
          </w:p>
        </w:tc>
        <w:tc>
          <w:tcPr>
            <w:tcW w:w="1211" w:type="dxa"/>
            <w:vAlign w:val="center"/>
          </w:tcPr>
          <w:p w14:paraId="284E060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0,2</w:t>
            </w:r>
          </w:p>
        </w:tc>
      </w:tr>
      <w:tr w:rsidR="00D13DBC" w:rsidRPr="00D13DBC" w14:paraId="68F7FADE"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5CD9E835"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1.2.5</w:t>
            </w:r>
          </w:p>
        </w:tc>
        <w:tc>
          <w:tcPr>
            <w:tcW w:w="2393" w:type="dxa"/>
            <w:vAlign w:val="center"/>
          </w:tcPr>
          <w:p w14:paraId="2EAE0E99"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Використання альтернативних видів енергії</w:t>
            </w:r>
          </w:p>
        </w:tc>
        <w:tc>
          <w:tcPr>
            <w:tcW w:w="2693" w:type="dxa"/>
            <w:gridSpan w:val="2"/>
            <w:vAlign w:val="center"/>
          </w:tcPr>
          <w:p w14:paraId="6672D926"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Заміна енергопостачання на альтернативні види енергії на водопровідних насосних станціях, водозаборах</w:t>
            </w:r>
          </w:p>
        </w:tc>
        <w:tc>
          <w:tcPr>
            <w:tcW w:w="1701" w:type="dxa"/>
            <w:vAlign w:val="center"/>
          </w:tcPr>
          <w:p w14:paraId="5F017147"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 xml:space="preserve">Кошти підприємств, кошти державного </w:t>
            </w:r>
            <w:proofErr w:type="spellStart"/>
            <w:r w:rsidRPr="00D13DBC">
              <w:rPr>
                <w:color w:val="000000"/>
                <w:sz w:val="20"/>
                <w:szCs w:val="20"/>
              </w:rPr>
              <w:t>бюджету,кошти</w:t>
            </w:r>
            <w:proofErr w:type="spellEnd"/>
            <w:r w:rsidRPr="00D13DBC">
              <w:rPr>
                <w:color w:val="000000"/>
                <w:sz w:val="20"/>
                <w:szCs w:val="20"/>
              </w:rPr>
              <w:t xml:space="preserve"> місцевого бюджету, кредитні ресурси, грантові кошти</w:t>
            </w:r>
          </w:p>
        </w:tc>
        <w:tc>
          <w:tcPr>
            <w:tcW w:w="1134" w:type="dxa"/>
            <w:vAlign w:val="center"/>
          </w:tcPr>
          <w:p w14:paraId="55638EE7"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2019</w:t>
            </w:r>
          </w:p>
        </w:tc>
        <w:tc>
          <w:tcPr>
            <w:tcW w:w="1134" w:type="dxa"/>
            <w:vAlign w:val="center"/>
          </w:tcPr>
          <w:p w14:paraId="676E132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2029</w:t>
            </w:r>
          </w:p>
        </w:tc>
        <w:tc>
          <w:tcPr>
            <w:tcW w:w="1276" w:type="dxa"/>
            <w:vAlign w:val="center"/>
          </w:tcPr>
          <w:p w14:paraId="04E193D7"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448,0</w:t>
            </w:r>
          </w:p>
        </w:tc>
        <w:tc>
          <w:tcPr>
            <w:tcW w:w="1276" w:type="dxa"/>
            <w:vAlign w:val="center"/>
          </w:tcPr>
          <w:p w14:paraId="5CF15C52"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w:t>
            </w:r>
          </w:p>
        </w:tc>
        <w:tc>
          <w:tcPr>
            <w:tcW w:w="1276" w:type="dxa"/>
            <w:vAlign w:val="center"/>
          </w:tcPr>
          <w:p w14:paraId="326F9EF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0,8</w:t>
            </w:r>
          </w:p>
        </w:tc>
        <w:tc>
          <w:tcPr>
            <w:tcW w:w="1211" w:type="dxa"/>
            <w:vAlign w:val="center"/>
          </w:tcPr>
          <w:p w14:paraId="7F332AA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0,7</w:t>
            </w:r>
          </w:p>
        </w:tc>
      </w:tr>
      <w:tr w:rsidR="00D13DBC" w:rsidRPr="00D13DBC" w14:paraId="24F784DC"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0C600B77" w14:textId="77777777" w:rsidR="00D13DBC" w:rsidRPr="00D13DBC" w:rsidRDefault="00D13DBC" w:rsidP="00D13DBC">
            <w:pPr>
              <w:widowControl w:val="0"/>
              <w:autoSpaceDE w:val="0"/>
              <w:autoSpaceDN w:val="0"/>
              <w:adjustRightInd w:val="0"/>
              <w:jc w:val="center"/>
              <w:rPr>
                <w:rFonts w:cs="Times New Roman"/>
                <w:sz w:val="20"/>
                <w:szCs w:val="20"/>
              </w:rPr>
            </w:pPr>
          </w:p>
        </w:tc>
        <w:tc>
          <w:tcPr>
            <w:tcW w:w="5086" w:type="dxa"/>
            <w:gridSpan w:val="3"/>
            <w:vAlign w:val="center"/>
          </w:tcPr>
          <w:p w14:paraId="5BA48E86"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D13DBC">
              <w:rPr>
                <w:rFonts w:cs="Times New Roman"/>
                <w:b/>
                <w:bCs/>
                <w:sz w:val="20"/>
                <w:szCs w:val="20"/>
              </w:rPr>
              <w:t>2. Житлові будівлі</w:t>
            </w:r>
          </w:p>
        </w:tc>
        <w:tc>
          <w:tcPr>
            <w:tcW w:w="1701" w:type="dxa"/>
            <w:vAlign w:val="center"/>
          </w:tcPr>
          <w:p w14:paraId="52FC90A8"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134" w:type="dxa"/>
            <w:vAlign w:val="center"/>
          </w:tcPr>
          <w:p w14:paraId="3E465F0A"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134" w:type="dxa"/>
            <w:vAlign w:val="center"/>
          </w:tcPr>
          <w:p w14:paraId="2CB8CC97"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276" w:type="dxa"/>
            <w:vAlign w:val="center"/>
          </w:tcPr>
          <w:p w14:paraId="488D7B0C"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ru-RU"/>
              </w:rPr>
            </w:pPr>
            <w:r w:rsidRPr="00D13DBC">
              <w:rPr>
                <w:b/>
                <w:bCs/>
                <w:color w:val="000000"/>
                <w:sz w:val="20"/>
                <w:szCs w:val="20"/>
              </w:rPr>
              <w:t>209 639,45</w:t>
            </w:r>
          </w:p>
        </w:tc>
        <w:tc>
          <w:tcPr>
            <w:tcW w:w="1276" w:type="dxa"/>
            <w:vAlign w:val="center"/>
          </w:tcPr>
          <w:p w14:paraId="76B64C0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62 106,43</w:t>
            </w:r>
          </w:p>
        </w:tc>
        <w:tc>
          <w:tcPr>
            <w:tcW w:w="1276" w:type="dxa"/>
            <w:vAlign w:val="center"/>
          </w:tcPr>
          <w:p w14:paraId="4A90A6FA"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0,00</w:t>
            </w:r>
          </w:p>
        </w:tc>
        <w:tc>
          <w:tcPr>
            <w:tcW w:w="1211" w:type="dxa"/>
            <w:vAlign w:val="center"/>
          </w:tcPr>
          <w:p w14:paraId="2A62A242"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17 261,82</w:t>
            </w:r>
          </w:p>
        </w:tc>
      </w:tr>
      <w:tr w:rsidR="00D13DBC" w:rsidRPr="00D13DBC" w14:paraId="28F16E12"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46B0BF51"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2.1</w:t>
            </w:r>
          </w:p>
        </w:tc>
        <w:tc>
          <w:tcPr>
            <w:tcW w:w="2393" w:type="dxa"/>
            <w:vAlign w:val="center"/>
          </w:tcPr>
          <w:p w14:paraId="05A866A3"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Просвітницькі кампанії з інформування мешканців щодо енергозберігаючих заходів та маловартісні заходи</w:t>
            </w:r>
          </w:p>
        </w:tc>
        <w:tc>
          <w:tcPr>
            <w:tcW w:w="2693" w:type="dxa"/>
            <w:gridSpan w:val="2"/>
            <w:vAlign w:val="center"/>
          </w:tcPr>
          <w:p w14:paraId="28763762"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 xml:space="preserve">Встановлення лічильників обліку, інформаційні кампанії, впровадження </w:t>
            </w:r>
            <w:proofErr w:type="spellStart"/>
            <w:r w:rsidRPr="00D13DBC">
              <w:rPr>
                <w:color w:val="000000"/>
                <w:sz w:val="20"/>
                <w:szCs w:val="20"/>
              </w:rPr>
              <w:t>маловитратних</w:t>
            </w:r>
            <w:proofErr w:type="spellEnd"/>
            <w:r w:rsidRPr="00D13DBC">
              <w:rPr>
                <w:color w:val="000000"/>
                <w:sz w:val="20"/>
                <w:szCs w:val="20"/>
              </w:rPr>
              <w:t xml:space="preserve"> заходів</w:t>
            </w:r>
          </w:p>
        </w:tc>
        <w:tc>
          <w:tcPr>
            <w:tcW w:w="1701" w:type="dxa"/>
            <w:vAlign w:val="center"/>
          </w:tcPr>
          <w:p w14:paraId="5A377EF8"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мешканців, кошти державного бюджету, кошти місцевого бюджету; кредитні кошти;</w:t>
            </w:r>
          </w:p>
        </w:tc>
        <w:tc>
          <w:tcPr>
            <w:tcW w:w="1134" w:type="dxa"/>
            <w:vAlign w:val="center"/>
          </w:tcPr>
          <w:p w14:paraId="1E0EDE2A"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2019</w:t>
            </w:r>
          </w:p>
        </w:tc>
        <w:tc>
          <w:tcPr>
            <w:tcW w:w="1134" w:type="dxa"/>
            <w:vAlign w:val="center"/>
          </w:tcPr>
          <w:p w14:paraId="3B6DC494"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2023</w:t>
            </w:r>
          </w:p>
        </w:tc>
        <w:tc>
          <w:tcPr>
            <w:tcW w:w="1276" w:type="dxa"/>
            <w:vAlign w:val="center"/>
          </w:tcPr>
          <w:p w14:paraId="7D1B3B00"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280,00</w:t>
            </w:r>
          </w:p>
        </w:tc>
        <w:tc>
          <w:tcPr>
            <w:tcW w:w="1276" w:type="dxa"/>
            <w:vAlign w:val="center"/>
          </w:tcPr>
          <w:p w14:paraId="18B37C0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9 461,90</w:t>
            </w:r>
          </w:p>
        </w:tc>
        <w:tc>
          <w:tcPr>
            <w:tcW w:w="1276" w:type="dxa"/>
            <w:vAlign w:val="center"/>
          </w:tcPr>
          <w:p w14:paraId="38A9799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58AABBBF"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2 734,16</w:t>
            </w:r>
          </w:p>
        </w:tc>
      </w:tr>
      <w:tr w:rsidR="00D13DBC" w:rsidRPr="00D13DBC" w14:paraId="0CB44260"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511880A7"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2.2</w:t>
            </w:r>
          </w:p>
        </w:tc>
        <w:tc>
          <w:tcPr>
            <w:tcW w:w="2393" w:type="dxa"/>
            <w:vAlign w:val="center"/>
          </w:tcPr>
          <w:p w14:paraId="340C77E3"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Стимулювання мешканців до використання у домогосподарствах енергоощадних пристроїв освітлення та побутової техніки</w:t>
            </w:r>
          </w:p>
        </w:tc>
        <w:tc>
          <w:tcPr>
            <w:tcW w:w="2693" w:type="dxa"/>
            <w:gridSpan w:val="2"/>
            <w:vAlign w:val="center"/>
          </w:tcPr>
          <w:p w14:paraId="5D60048C"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Заміна ламп розжарювання на енергозберігаючі на сходових клітках та у власних оселях мешканців будинків</w:t>
            </w:r>
          </w:p>
        </w:tc>
        <w:tc>
          <w:tcPr>
            <w:tcW w:w="1701" w:type="dxa"/>
            <w:vAlign w:val="center"/>
          </w:tcPr>
          <w:p w14:paraId="479B5AD5"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мешканців, кошти місцевого бюджету</w:t>
            </w:r>
          </w:p>
        </w:tc>
        <w:tc>
          <w:tcPr>
            <w:tcW w:w="1134" w:type="dxa"/>
            <w:vAlign w:val="center"/>
          </w:tcPr>
          <w:p w14:paraId="2DF86D67"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2019</w:t>
            </w:r>
          </w:p>
        </w:tc>
        <w:tc>
          <w:tcPr>
            <w:tcW w:w="1134" w:type="dxa"/>
            <w:vAlign w:val="center"/>
          </w:tcPr>
          <w:p w14:paraId="2E89E1F5"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2024</w:t>
            </w:r>
          </w:p>
        </w:tc>
        <w:tc>
          <w:tcPr>
            <w:tcW w:w="1276" w:type="dxa"/>
            <w:vAlign w:val="center"/>
          </w:tcPr>
          <w:p w14:paraId="7AAE502A"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125,00</w:t>
            </w:r>
          </w:p>
        </w:tc>
        <w:tc>
          <w:tcPr>
            <w:tcW w:w="1276" w:type="dxa"/>
            <w:vAlign w:val="center"/>
          </w:tcPr>
          <w:p w14:paraId="0C46452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5 483,75</w:t>
            </w:r>
          </w:p>
        </w:tc>
        <w:tc>
          <w:tcPr>
            <w:tcW w:w="1276" w:type="dxa"/>
            <w:vAlign w:val="center"/>
          </w:tcPr>
          <w:p w14:paraId="7ED6F626"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17AE16FA"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5 001,18</w:t>
            </w:r>
          </w:p>
        </w:tc>
      </w:tr>
      <w:tr w:rsidR="00D13DBC" w:rsidRPr="00D13DBC" w14:paraId="21A5A948"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7A631046"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2.3</w:t>
            </w:r>
          </w:p>
        </w:tc>
        <w:tc>
          <w:tcPr>
            <w:tcW w:w="2393" w:type="dxa"/>
            <w:vAlign w:val="center"/>
          </w:tcPr>
          <w:p w14:paraId="45743E7F"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Впровадження енергозберігаючих заходів в житлових будівлях</w:t>
            </w:r>
          </w:p>
        </w:tc>
        <w:tc>
          <w:tcPr>
            <w:tcW w:w="2693" w:type="dxa"/>
            <w:gridSpan w:val="2"/>
            <w:vAlign w:val="center"/>
          </w:tcPr>
          <w:p w14:paraId="178E6BBA"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Утеплення  фасадів  житлових  будинків, заміна вікон на енергоефективні, впровадження приладів обліку</w:t>
            </w:r>
          </w:p>
        </w:tc>
        <w:tc>
          <w:tcPr>
            <w:tcW w:w="1701" w:type="dxa"/>
            <w:vAlign w:val="center"/>
          </w:tcPr>
          <w:p w14:paraId="4DC76D06"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 xml:space="preserve">Кошти державного бюджету; кошти місцевого бюджету; кошти мешканців; </w:t>
            </w:r>
            <w:r w:rsidRPr="00D13DBC">
              <w:rPr>
                <w:color w:val="000000"/>
                <w:sz w:val="20"/>
                <w:szCs w:val="20"/>
              </w:rPr>
              <w:lastRenderedPageBreak/>
              <w:t>Фонд енергоефективності</w:t>
            </w:r>
          </w:p>
        </w:tc>
        <w:tc>
          <w:tcPr>
            <w:tcW w:w="1134" w:type="dxa"/>
            <w:vAlign w:val="center"/>
          </w:tcPr>
          <w:p w14:paraId="76AE70B1"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lastRenderedPageBreak/>
              <w:t>2021</w:t>
            </w:r>
          </w:p>
        </w:tc>
        <w:tc>
          <w:tcPr>
            <w:tcW w:w="1134" w:type="dxa"/>
            <w:vAlign w:val="center"/>
          </w:tcPr>
          <w:p w14:paraId="1D263DA0"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2029</w:t>
            </w:r>
          </w:p>
        </w:tc>
        <w:tc>
          <w:tcPr>
            <w:tcW w:w="1276" w:type="dxa"/>
            <w:vAlign w:val="center"/>
          </w:tcPr>
          <w:p w14:paraId="5F16D86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83 693,78</w:t>
            </w:r>
          </w:p>
        </w:tc>
        <w:tc>
          <w:tcPr>
            <w:tcW w:w="1276" w:type="dxa"/>
            <w:vAlign w:val="center"/>
          </w:tcPr>
          <w:p w14:paraId="0A78A084"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33 211,82</w:t>
            </w:r>
          </w:p>
        </w:tc>
        <w:tc>
          <w:tcPr>
            <w:tcW w:w="1276" w:type="dxa"/>
            <w:vAlign w:val="center"/>
          </w:tcPr>
          <w:p w14:paraId="50B2AB2A"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715D417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6 708,79</w:t>
            </w:r>
          </w:p>
        </w:tc>
      </w:tr>
      <w:tr w:rsidR="00D13DBC" w:rsidRPr="00D13DBC" w14:paraId="7965331A"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6B5BFF67"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2.4</w:t>
            </w:r>
          </w:p>
        </w:tc>
        <w:tc>
          <w:tcPr>
            <w:tcW w:w="2393" w:type="dxa"/>
            <w:vAlign w:val="center"/>
          </w:tcPr>
          <w:p w14:paraId="436200DD"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 xml:space="preserve">Комплексна </w:t>
            </w:r>
            <w:proofErr w:type="spellStart"/>
            <w:r w:rsidRPr="00D13DBC">
              <w:rPr>
                <w:color w:val="000000"/>
                <w:sz w:val="20"/>
                <w:szCs w:val="20"/>
              </w:rPr>
              <w:t>термомодернізація</w:t>
            </w:r>
            <w:proofErr w:type="spellEnd"/>
            <w:r w:rsidRPr="00D13DBC">
              <w:rPr>
                <w:color w:val="000000"/>
                <w:sz w:val="20"/>
                <w:szCs w:val="20"/>
              </w:rPr>
              <w:t xml:space="preserve"> пілотних багатоквартирних житлових будівель</w:t>
            </w:r>
          </w:p>
        </w:tc>
        <w:tc>
          <w:tcPr>
            <w:tcW w:w="2693" w:type="dxa"/>
            <w:gridSpan w:val="2"/>
            <w:vAlign w:val="center"/>
          </w:tcPr>
          <w:p w14:paraId="21C7EE3C"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Утеплення фасаду, даху, цоколю, заміна вікон та дверей, заміна вікон на сходових клітках, ремонт покрівель, заходи з санації інженерних мереж</w:t>
            </w:r>
          </w:p>
        </w:tc>
        <w:tc>
          <w:tcPr>
            <w:tcW w:w="1701" w:type="dxa"/>
            <w:vAlign w:val="center"/>
          </w:tcPr>
          <w:p w14:paraId="0E0B465F"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державного бюджету; кошти місцевого бюджету; кошти мешканців, кредитні  кошти; Фонд енергоефективності.</w:t>
            </w:r>
          </w:p>
        </w:tc>
        <w:tc>
          <w:tcPr>
            <w:tcW w:w="1134" w:type="dxa"/>
            <w:vAlign w:val="center"/>
          </w:tcPr>
          <w:p w14:paraId="6197646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2019</w:t>
            </w:r>
          </w:p>
        </w:tc>
        <w:tc>
          <w:tcPr>
            <w:tcW w:w="1134" w:type="dxa"/>
            <w:vAlign w:val="center"/>
          </w:tcPr>
          <w:p w14:paraId="07F4B977"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2023</w:t>
            </w:r>
          </w:p>
        </w:tc>
        <w:tc>
          <w:tcPr>
            <w:tcW w:w="1276" w:type="dxa"/>
            <w:vAlign w:val="center"/>
          </w:tcPr>
          <w:p w14:paraId="527BB41D"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125 540,67</w:t>
            </w:r>
          </w:p>
        </w:tc>
        <w:tc>
          <w:tcPr>
            <w:tcW w:w="1276" w:type="dxa"/>
            <w:vAlign w:val="center"/>
          </w:tcPr>
          <w:p w14:paraId="6EB9AAFA"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13 948,96</w:t>
            </w:r>
          </w:p>
        </w:tc>
        <w:tc>
          <w:tcPr>
            <w:tcW w:w="1276" w:type="dxa"/>
            <w:vAlign w:val="center"/>
          </w:tcPr>
          <w:p w14:paraId="63E12EFB"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50D43E41"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2 817,69</w:t>
            </w:r>
          </w:p>
        </w:tc>
      </w:tr>
      <w:tr w:rsidR="00D13DBC" w:rsidRPr="00D13DBC" w14:paraId="6445DBFC" w14:textId="77777777" w:rsidTr="00D13D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3A667770" w14:textId="77777777" w:rsidR="00D13DBC" w:rsidRPr="00D13DBC" w:rsidRDefault="00D13DBC" w:rsidP="00D13DBC">
            <w:pPr>
              <w:widowControl w:val="0"/>
              <w:autoSpaceDE w:val="0"/>
              <w:autoSpaceDN w:val="0"/>
              <w:adjustRightInd w:val="0"/>
              <w:jc w:val="center"/>
              <w:rPr>
                <w:rFonts w:cs="Times New Roman"/>
                <w:sz w:val="20"/>
                <w:szCs w:val="20"/>
              </w:rPr>
            </w:pPr>
          </w:p>
        </w:tc>
        <w:tc>
          <w:tcPr>
            <w:tcW w:w="5086" w:type="dxa"/>
            <w:gridSpan w:val="3"/>
            <w:vAlign w:val="center"/>
          </w:tcPr>
          <w:p w14:paraId="0800DB6F"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D13DBC">
              <w:rPr>
                <w:rFonts w:cs="Times New Roman"/>
                <w:b/>
                <w:bCs/>
                <w:sz w:val="20"/>
                <w:szCs w:val="20"/>
              </w:rPr>
              <w:t>3. Муніципальне громадське освітлення</w:t>
            </w:r>
          </w:p>
        </w:tc>
        <w:tc>
          <w:tcPr>
            <w:tcW w:w="1701" w:type="dxa"/>
            <w:vAlign w:val="center"/>
          </w:tcPr>
          <w:p w14:paraId="23EED957"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134" w:type="dxa"/>
            <w:vAlign w:val="center"/>
          </w:tcPr>
          <w:p w14:paraId="1D1491EF"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134" w:type="dxa"/>
            <w:vAlign w:val="center"/>
          </w:tcPr>
          <w:p w14:paraId="392F418F"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p>
        </w:tc>
        <w:tc>
          <w:tcPr>
            <w:tcW w:w="1276" w:type="dxa"/>
            <w:vAlign w:val="center"/>
          </w:tcPr>
          <w:p w14:paraId="64F2EC94"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ru-RU"/>
              </w:rPr>
            </w:pPr>
            <w:r w:rsidRPr="00D13DBC">
              <w:rPr>
                <w:b/>
                <w:bCs/>
                <w:color w:val="000000"/>
                <w:sz w:val="20"/>
                <w:szCs w:val="20"/>
              </w:rPr>
              <w:t>17 973,60</w:t>
            </w:r>
          </w:p>
        </w:tc>
        <w:tc>
          <w:tcPr>
            <w:tcW w:w="1276" w:type="dxa"/>
            <w:vAlign w:val="center"/>
          </w:tcPr>
          <w:p w14:paraId="566ADD9B"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86,13</w:t>
            </w:r>
          </w:p>
        </w:tc>
        <w:tc>
          <w:tcPr>
            <w:tcW w:w="1276" w:type="dxa"/>
            <w:vAlign w:val="center"/>
          </w:tcPr>
          <w:p w14:paraId="5CC4561A"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28,71</w:t>
            </w:r>
          </w:p>
        </w:tc>
        <w:tc>
          <w:tcPr>
            <w:tcW w:w="1211" w:type="dxa"/>
            <w:vAlign w:val="center"/>
          </w:tcPr>
          <w:p w14:paraId="732818A1"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104,73</w:t>
            </w:r>
          </w:p>
        </w:tc>
      </w:tr>
      <w:tr w:rsidR="00D13DBC" w:rsidRPr="00D13DBC" w14:paraId="1D778AE7"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67154A5B"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3.1</w:t>
            </w:r>
          </w:p>
        </w:tc>
        <w:tc>
          <w:tcPr>
            <w:tcW w:w="2393" w:type="dxa"/>
            <w:vAlign w:val="center"/>
          </w:tcPr>
          <w:p w14:paraId="36D26FE8"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Реконструкція зовнішнього освітлення</w:t>
            </w:r>
          </w:p>
        </w:tc>
        <w:tc>
          <w:tcPr>
            <w:tcW w:w="2693" w:type="dxa"/>
            <w:gridSpan w:val="2"/>
            <w:vAlign w:val="center"/>
          </w:tcPr>
          <w:p w14:paraId="421BF1DF"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Заміна ліхтарів на світлодіодні ліхтарі, встановлення апаратури регулювання включення виключення</w:t>
            </w:r>
          </w:p>
        </w:tc>
        <w:tc>
          <w:tcPr>
            <w:tcW w:w="1701" w:type="dxa"/>
            <w:vAlign w:val="center"/>
          </w:tcPr>
          <w:p w14:paraId="451AC2A4"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державного бюджету, кошти місцевого бюджету; кредитні  кошти</w:t>
            </w:r>
          </w:p>
        </w:tc>
        <w:tc>
          <w:tcPr>
            <w:tcW w:w="1134" w:type="dxa"/>
            <w:vAlign w:val="center"/>
          </w:tcPr>
          <w:p w14:paraId="2EA9E41F"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2021</w:t>
            </w:r>
          </w:p>
        </w:tc>
        <w:tc>
          <w:tcPr>
            <w:tcW w:w="1134" w:type="dxa"/>
            <w:vAlign w:val="center"/>
          </w:tcPr>
          <w:p w14:paraId="46A14B3C"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2024</w:t>
            </w:r>
          </w:p>
        </w:tc>
        <w:tc>
          <w:tcPr>
            <w:tcW w:w="1276" w:type="dxa"/>
            <w:vAlign w:val="center"/>
          </w:tcPr>
          <w:p w14:paraId="34D00BB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1 896,0</w:t>
            </w:r>
          </w:p>
        </w:tc>
        <w:tc>
          <w:tcPr>
            <w:tcW w:w="1276" w:type="dxa"/>
            <w:vAlign w:val="center"/>
          </w:tcPr>
          <w:p w14:paraId="2C5D8FC5"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86,13</w:t>
            </w:r>
          </w:p>
        </w:tc>
        <w:tc>
          <w:tcPr>
            <w:tcW w:w="1276" w:type="dxa"/>
            <w:vAlign w:val="center"/>
          </w:tcPr>
          <w:p w14:paraId="1C6145D2"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5AC0472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78,55</w:t>
            </w:r>
          </w:p>
        </w:tc>
      </w:tr>
      <w:tr w:rsidR="00D13DBC" w:rsidRPr="00D13DBC" w14:paraId="01FC9372"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0E187592"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3.2</w:t>
            </w:r>
          </w:p>
        </w:tc>
        <w:tc>
          <w:tcPr>
            <w:tcW w:w="2393" w:type="dxa"/>
            <w:vAlign w:val="center"/>
          </w:tcPr>
          <w:p w14:paraId="5B63179D"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Реконструкція зовнішнього освітлення</w:t>
            </w:r>
          </w:p>
        </w:tc>
        <w:tc>
          <w:tcPr>
            <w:tcW w:w="2693" w:type="dxa"/>
            <w:gridSpan w:val="2"/>
            <w:vAlign w:val="center"/>
          </w:tcPr>
          <w:p w14:paraId="038DB702"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 xml:space="preserve">Встановлення автономного вуличного освітлення на сонячних </w:t>
            </w:r>
            <w:proofErr w:type="spellStart"/>
            <w:r w:rsidRPr="00D13DBC">
              <w:rPr>
                <w:color w:val="000000"/>
                <w:sz w:val="20"/>
                <w:szCs w:val="20"/>
              </w:rPr>
              <w:t>батареях</w:t>
            </w:r>
            <w:proofErr w:type="spellEnd"/>
          </w:p>
        </w:tc>
        <w:tc>
          <w:tcPr>
            <w:tcW w:w="1701" w:type="dxa"/>
            <w:vAlign w:val="center"/>
          </w:tcPr>
          <w:p w14:paraId="6EB27A73"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державного бюджету, кошти місцевого бюджету; кредитні  кошти</w:t>
            </w:r>
          </w:p>
        </w:tc>
        <w:tc>
          <w:tcPr>
            <w:tcW w:w="1134" w:type="dxa"/>
            <w:vAlign w:val="center"/>
          </w:tcPr>
          <w:p w14:paraId="50108CDB"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2020</w:t>
            </w:r>
          </w:p>
        </w:tc>
        <w:tc>
          <w:tcPr>
            <w:tcW w:w="1134" w:type="dxa"/>
            <w:vAlign w:val="center"/>
          </w:tcPr>
          <w:p w14:paraId="25F889CC"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2028</w:t>
            </w:r>
          </w:p>
        </w:tc>
        <w:tc>
          <w:tcPr>
            <w:tcW w:w="1276" w:type="dxa"/>
            <w:vAlign w:val="center"/>
          </w:tcPr>
          <w:p w14:paraId="4ACB219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3DBC">
              <w:rPr>
                <w:sz w:val="20"/>
                <w:szCs w:val="20"/>
              </w:rPr>
              <w:t>16 077,6</w:t>
            </w:r>
          </w:p>
        </w:tc>
        <w:tc>
          <w:tcPr>
            <w:tcW w:w="1276" w:type="dxa"/>
            <w:vAlign w:val="center"/>
          </w:tcPr>
          <w:p w14:paraId="6DD4667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0,00</w:t>
            </w:r>
          </w:p>
        </w:tc>
        <w:tc>
          <w:tcPr>
            <w:tcW w:w="1276" w:type="dxa"/>
            <w:vAlign w:val="center"/>
          </w:tcPr>
          <w:p w14:paraId="086B971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28,71</w:t>
            </w:r>
          </w:p>
        </w:tc>
        <w:tc>
          <w:tcPr>
            <w:tcW w:w="1211" w:type="dxa"/>
            <w:vAlign w:val="center"/>
          </w:tcPr>
          <w:p w14:paraId="228FCEC8"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26,18</w:t>
            </w:r>
          </w:p>
        </w:tc>
      </w:tr>
      <w:tr w:rsidR="00D13DBC" w:rsidRPr="00D13DBC" w14:paraId="1A72E381"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51B12626" w14:textId="77777777" w:rsidR="00D13DBC" w:rsidRPr="00D13DBC" w:rsidRDefault="00D13DBC" w:rsidP="00D13DBC">
            <w:pPr>
              <w:widowControl w:val="0"/>
              <w:autoSpaceDE w:val="0"/>
              <w:autoSpaceDN w:val="0"/>
              <w:adjustRightInd w:val="0"/>
              <w:jc w:val="center"/>
              <w:rPr>
                <w:rFonts w:cs="Times New Roman"/>
                <w:sz w:val="20"/>
                <w:szCs w:val="20"/>
              </w:rPr>
            </w:pPr>
          </w:p>
        </w:tc>
        <w:tc>
          <w:tcPr>
            <w:tcW w:w="5086" w:type="dxa"/>
            <w:gridSpan w:val="3"/>
            <w:vAlign w:val="center"/>
          </w:tcPr>
          <w:p w14:paraId="14116051"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D13DBC">
              <w:rPr>
                <w:rFonts w:cs="Times New Roman"/>
                <w:b/>
                <w:bCs/>
                <w:sz w:val="20"/>
                <w:szCs w:val="20"/>
              </w:rPr>
              <w:t>4. Транспорт</w:t>
            </w:r>
          </w:p>
        </w:tc>
        <w:tc>
          <w:tcPr>
            <w:tcW w:w="1701" w:type="dxa"/>
            <w:vAlign w:val="center"/>
          </w:tcPr>
          <w:p w14:paraId="79A8CC1A"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134" w:type="dxa"/>
            <w:vAlign w:val="center"/>
          </w:tcPr>
          <w:p w14:paraId="5BAB08FD"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134" w:type="dxa"/>
            <w:vAlign w:val="center"/>
          </w:tcPr>
          <w:p w14:paraId="4B84C261" w14:textId="77777777" w:rsidR="00D13DBC" w:rsidRPr="00D13DBC" w:rsidRDefault="00D13DBC" w:rsidP="00D13DB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p>
        </w:tc>
        <w:tc>
          <w:tcPr>
            <w:tcW w:w="1276" w:type="dxa"/>
            <w:vAlign w:val="center"/>
          </w:tcPr>
          <w:p w14:paraId="3F21CF5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ru-RU"/>
              </w:rPr>
            </w:pPr>
            <w:r w:rsidRPr="00D13DBC">
              <w:rPr>
                <w:b/>
                <w:bCs/>
                <w:color w:val="000000"/>
                <w:sz w:val="20"/>
                <w:szCs w:val="20"/>
              </w:rPr>
              <w:t>75 182,00</w:t>
            </w:r>
          </w:p>
        </w:tc>
        <w:tc>
          <w:tcPr>
            <w:tcW w:w="1276" w:type="dxa"/>
            <w:vAlign w:val="center"/>
          </w:tcPr>
          <w:p w14:paraId="0F1D119B"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12 106,91</w:t>
            </w:r>
          </w:p>
        </w:tc>
        <w:tc>
          <w:tcPr>
            <w:tcW w:w="1276" w:type="dxa"/>
            <w:vAlign w:val="center"/>
          </w:tcPr>
          <w:p w14:paraId="69393395"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59,84</w:t>
            </w:r>
          </w:p>
        </w:tc>
        <w:tc>
          <w:tcPr>
            <w:tcW w:w="1211" w:type="dxa"/>
            <w:vAlign w:val="center"/>
          </w:tcPr>
          <w:p w14:paraId="527CD7E2"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D13DBC">
              <w:rPr>
                <w:b/>
                <w:bCs/>
                <w:color w:val="000000"/>
                <w:sz w:val="20"/>
                <w:szCs w:val="20"/>
              </w:rPr>
              <w:t>3 094,68</w:t>
            </w:r>
          </w:p>
        </w:tc>
      </w:tr>
      <w:tr w:rsidR="00D13DBC" w:rsidRPr="00D13DBC" w14:paraId="0AB0E681"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448E7CA4"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4.1</w:t>
            </w:r>
          </w:p>
        </w:tc>
        <w:tc>
          <w:tcPr>
            <w:tcW w:w="2393" w:type="dxa"/>
            <w:vAlign w:val="center"/>
          </w:tcPr>
          <w:p w14:paraId="295082EF"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Технічне переоснащення парку комунального і пасажирського транспорту</w:t>
            </w:r>
          </w:p>
        </w:tc>
        <w:tc>
          <w:tcPr>
            <w:tcW w:w="2693" w:type="dxa"/>
            <w:gridSpan w:val="2"/>
            <w:vAlign w:val="center"/>
          </w:tcPr>
          <w:p w14:paraId="10BBDF1F"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Закупівля нових більш ефективних транспортних засобів, переведення транспорту на зріджений газ, ремонт доріг місцевого значення</w:t>
            </w:r>
          </w:p>
        </w:tc>
        <w:tc>
          <w:tcPr>
            <w:tcW w:w="1701" w:type="dxa"/>
            <w:vAlign w:val="center"/>
          </w:tcPr>
          <w:p w14:paraId="126B6901"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підприємств</w:t>
            </w:r>
          </w:p>
        </w:tc>
        <w:tc>
          <w:tcPr>
            <w:tcW w:w="1134" w:type="dxa"/>
            <w:vAlign w:val="center"/>
          </w:tcPr>
          <w:p w14:paraId="3DA7FC71"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2022</w:t>
            </w:r>
          </w:p>
        </w:tc>
        <w:tc>
          <w:tcPr>
            <w:tcW w:w="1134" w:type="dxa"/>
            <w:vAlign w:val="center"/>
          </w:tcPr>
          <w:p w14:paraId="708C53EA"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2029</w:t>
            </w:r>
          </w:p>
        </w:tc>
        <w:tc>
          <w:tcPr>
            <w:tcW w:w="1276" w:type="dxa"/>
            <w:vAlign w:val="center"/>
          </w:tcPr>
          <w:p w14:paraId="527C222E"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8 560,00</w:t>
            </w:r>
          </w:p>
        </w:tc>
        <w:tc>
          <w:tcPr>
            <w:tcW w:w="1276" w:type="dxa"/>
            <w:vAlign w:val="center"/>
          </w:tcPr>
          <w:p w14:paraId="7F382762"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289,85</w:t>
            </w:r>
          </w:p>
        </w:tc>
        <w:tc>
          <w:tcPr>
            <w:tcW w:w="1276" w:type="dxa"/>
            <w:vAlign w:val="center"/>
          </w:tcPr>
          <w:p w14:paraId="284BD14A"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7FA8D2EE"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67,26</w:t>
            </w:r>
          </w:p>
        </w:tc>
      </w:tr>
      <w:tr w:rsidR="00D13DBC" w:rsidRPr="00D13DBC" w14:paraId="36F296F8"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3F87A806"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4.2</w:t>
            </w:r>
          </w:p>
        </w:tc>
        <w:tc>
          <w:tcPr>
            <w:tcW w:w="2393" w:type="dxa"/>
            <w:vAlign w:val="center"/>
          </w:tcPr>
          <w:p w14:paraId="5245BAC1"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 xml:space="preserve">Використання </w:t>
            </w:r>
            <w:proofErr w:type="spellStart"/>
            <w:r w:rsidRPr="00D13DBC">
              <w:rPr>
                <w:color w:val="000000"/>
                <w:sz w:val="20"/>
                <w:szCs w:val="20"/>
              </w:rPr>
              <w:t>велотранспорту</w:t>
            </w:r>
            <w:proofErr w:type="spellEnd"/>
          </w:p>
        </w:tc>
        <w:tc>
          <w:tcPr>
            <w:tcW w:w="2693" w:type="dxa"/>
            <w:gridSpan w:val="2"/>
            <w:vAlign w:val="center"/>
          </w:tcPr>
          <w:p w14:paraId="581A7061"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 xml:space="preserve">Формування </w:t>
            </w:r>
            <w:proofErr w:type="spellStart"/>
            <w:r w:rsidRPr="00D13DBC">
              <w:rPr>
                <w:color w:val="000000"/>
                <w:sz w:val="20"/>
                <w:szCs w:val="20"/>
              </w:rPr>
              <w:t>веломережі</w:t>
            </w:r>
            <w:proofErr w:type="spellEnd"/>
            <w:r w:rsidRPr="00D13DBC">
              <w:rPr>
                <w:color w:val="000000"/>
                <w:sz w:val="20"/>
                <w:szCs w:val="20"/>
              </w:rPr>
              <w:t xml:space="preserve">, розвиток </w:t>
            </w:r>
            <w:proofErr w:type="spellStart"/>
            <w:r w:rsidRPr="00D13DBC">
              <w:rPr>
                <w:color w:val="000000"/>
                <w:sz w:val="20"/>
                <w:szCs w:val="20"/>
              </w:rPr>
              <w:t>велопарковок</w:t>
            </w:r>
            <w:proofErr w:type="spellEnd"/>
            <w:r w:rsidRPr="00D13DBC">
              <w:rPr>
                <w:color w:val="000000"/>
                <w:sz w:val="20"/>
                <w:szCs w:val="20"/>
              </w:rPr>
              <w:t>, заохочення до здорового способу життя</w:t>
            </w:r>
          </w:p>
        </w:tc>
        <w:tc>
          <w:tcPr>
            <w:tcW w:w="1701" w:type="dxa"/>
            <w:vAlign w:val="center"/>
          </w:tcPr>
          <w:p w14:paraId="09561328"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місцевих бюджетів;</w:t>
            </w:r>
          </w:p>
        </w:tc>
        <w:tc>
          <w:tcPr>
            <w:tcW w:w="1134" w:type="dxa"/>
            <w:vAlign w:val="center"/>
          </w:tcPr>
          <w:p w14:paraId="462997CF"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2020</w:t>
            </w:r>
          </w:p>
        </w:tc>
        <w:tc>
          <w:tcPr>
            <w:tcW w:w="1134" w:type="dxa"/>
            <w:vAlign w:val="center"/>
          </w:tcPr>
          <w:p w14:paraId="44B1B578"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2024</w:t>
            </w:r>
          </w:p>
        </w:tc>
        <w:tc>
          <w:tcPr>
            <w:tcW w:w="1276" w:type="dxa"/>
            <w:vAlign w:val="center"/>
          </w:tcPr>
          <w:p w14:paraId="708B8B31"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482,00</w:t>
            </w:r>
          </w:p>
        </w:tc>
        <w:tc>
          <w:tcPr>
            <w:tcW w:w="1276" w:type="dxa"/>
            <w:vAlign w:val="center"/>
          </w:tcPr>
          <w:p w14:paraId="3467C565"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0,00</w:t>
            </w:r>
          </w:p>
        </w:tc>
        <w:tc>
          <w:tcPr>
            <w:tcW w:w="1276" w:type="dxa"/>
            <w:vAlign w:val="center"/>
          </w:tcPr>
          <w:p w14:paraId="0C0C916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36,78</w:t>
            </w:r>
          </w:p>
        </w:tc>
        <w:tc>
          <w:tcPr>
            <w:tcW w:w="1211" w:type="dxa"/>
            <w:vAlign w:val="center"/>
          </w:tcPr>
          <w:p w14:paraId="5933E55A"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8,35</w:t>
            </w:r>
          </w:p>
        </w:tc>
      </w:tr>
      <w:tr w:rsidR="00D13DBC" w:rsidRPr="00D13DBC" w14:paraId="4A3302A1"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139689CE" w14:textId="77777777" w:rsidR="00D13DBC" w:rsidRPr="00D13DBC" w:rsidRDefault="00D13DBC" w:rsidP="00D13DBC">
            <w:pPr>
              <w:jc w:val="center"/>
              <w:rPr>
                <w:rFonts w:cs="Times New Roman"/>
                <w:sz w:val="20"/>
                <w:szCs w:val="20"/>
              </w:rPr>
            </w:pPr>
            <w:r w:rsidRPr="00D13DBC">
              <w:rPr>
                <w:rFonts w:cs="Times New Roman"/>
                <w:sz w:val="20"/>
                <w:szCs w:val="20"/>
              </w:rPr>
              <w:t>4.3</w:t>
            </w:r>
          </w:p>
        </w:tc>
        <w:tc>
          <w:tcPr>
            <w:tcW w:w="2393" w:type="dxa"/>
            <w:vAlign w:val="center"/>
          </w:tcPr>
          <w:p w14:paraId="113151EC"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Використання гібридних та електромобілів</w:t>
            </w:r>
          </w:p>
        </w:tc>
        <w:tc>
          <w:tcPr>
            <w:tcW w:w="2693" w:type="dxa"/>
            <w:gridSpan w:val="2"/>
            <w:vAlign w:val="center"/>
          </w:tcPr>
          <w:p w14:paraId="2C20730C"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Перехід транспорту комунальних підприємств, громадського транспорту та автопарку міської ради на гібридні та електромобілі</w:t>
            </w:r>
          </w:p>
        </w:tc>
        <w:tc>
          <w:tcPr>
            <w:tcW w:w="1701" w:type="dxa"/>
            <w:vAlign w:val="center"/>
          </w:tcPr>
          <w:p w14:paraId="73EA628E"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місцевих бюджетів; Кошти мешканців</w:t>
            </w:r>
          </w:p>
        </w:tc>
        <w:tc>
          <w:tcPr>
            <w:tcW w:w="1134" w:type="dxa"/>
            <w:vAlign w:val="center"/>
          </w:tcPr>
          <w:p w14:paraId="01D3E191"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2022</w:t>
            </w:r>
          </w:p>
        </w:tc>
        <w:tc>
          <w:tcPr>
            <w:tcW w:w="1134" w:type="dxa"/>
            <w:vAlign w:val="center"/>
          </w:tcPr>
          <w:p w14:paraId="38813472"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2029</w:t>
            </w:r>
          </w:p>
        </w:tc>
        <w:tc>
          <w:tcPr>
            <w:tcW w:w="1276" w:type="dxa"/>
            <w:vAlign w:val="center"/>
          </w:tcPr>
          <w:p w14:paraId="4FC5B8CE"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3DBC">
              <w:rPr>
                <w:sz w:val="20"/>
                <w:szCs w:val="20"/>
              </w:rPr>
              <w:t>2 940,00</w:t>
            </w:r>
          </w:p>
        </w:tc>
        <w:tc>
          <w:tcPr>
            <w:tcW w:w="1276" w:type="dxa"/>
            <w:vAlign w:val="center"/>
          </w:tcPr>
          <w:p w14:paraId="6F4F9AF0"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3DBC">
              <w:rPr>
                <w:sz w:val="20"/>
                <w:szCs w:val="20"/>
              </w:rPr>
              <w:t>0,00</w:t>
            </w:r>
          </w:p>
        </w:tc>
        <w:tc>
          <w:tcPr>
            <w:tcW w:w="1276" w:type="dxa"/>
            <w:vAlign w:val="center"/>
          </w:tcPr>
          <w:p w14:paraId="5BF7DCC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3DBC">
              <w:rPr>
                <w:sz w:val="20"/>
                <w:szCs w:val="20"/>
              </w:rPr>
              <w:t>23,06</w:t>
            </w:r>
          </w:p>
        </w:tc>
        <w:tc>
          <w:tcPr>
            <w:tcW w:w="1211" w:type="dxa"/>
            <w:vAlign w:val="center"/>
          </w:tcPr>
          <w:p w14:paraId="4EDE88C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13DBC">
              <w:rPr>
                <w:sz w:val="20"/>
                <w:szCs w:val="20"/>
              </w:rPr>
              <w:t>5,72</w:t>
            </w:r>
          </w:p>
        </w:tc>
      </w:tr>
      <w:tr w:rsidR="00D13DBC" w:rsidRPr="00D13DBC" w14:paraId="04C64356"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21F8B262" w14:textId="77777777" w:rsidR="00D13DBC" w:rsidRPr="00D13DBC" w:rsidRDefault="00D13DBC" w:rsidP="00D13DBC">
            <w:pPr>
              <w:jc w:val="center"/>
              <w:rPr>
                <w:rFonts w:cs="Times New Roman"/>
                <w:sz w:val="20"/>
                <w:szCs w:val="20"/>
              </w:rPr>
            </w:pPr>
            <w:r w:rsidRPr="00D13DBC">
              <w:rPr>
                <w:rFonts w:cs="Times New Roman"/>
                <w:sz w:val="20"/>
                <w:szCs w:val="20"/>
              </w:rPr>
              <w:lastRenderedPageBreak/>
              <w:t>4.4</w:t>
            </w:r>
          </w:p>
        </w:tc>
        <w:tc>
          <w:tcPr>
            <w:tcW w:w="2393" w:type="dxa"/>
            <w:vAlign w:val="center"/>
          </w:tcPr>
          <w:p w14:paraId="5CE00F8C"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Технічне переоснащення парку приватного транспорту</w:t>
            </w:r>
          </w:p>
        </w:tc>
        <w:tc>
          <w:tcPr>
            <w:tcW w:w="2693" w:type="dxa"/>
            <w:gridSpan w:val="2"/>
            <w:vAlign w:val="center"/>
          </w:tcPr>
          <w:p w14:paraId="1AC165AC"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Закупівля нових більш ефективних транспортних засобів, переведення транспорту на зріджений газ</w:t>
            </w:r>
          </w:p>
        </w:tc>
        <w:tc>
          <w:tcPr>
            <w:tcW w:w="1701" w:type="dxa"/>
            <w:vAlign w:val="center"/>
          </w:tcPr>
          <w:p w14:paraId="08663BF9"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Бізнес</w:t>
            </w:r>
          </w:p>
        </w:tc>
        <w:tc>
          <w:tcPr>
            <w:tcW w:w="1134" w:type="dxa"/>
            <w:vAlign w:val="center"/>
          </w:tcPr>
          <w:p w14:paraId="551773A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2021</w:t>
            </w:r>
          </w:p>
        </w:tc>
        <w:tc>
          <w:tcPr>
            <w:tcW w:w="1134" w:type="dxa"/>
            <w:vAlign w:val="center"/>
          </w:tcPr>
          <w:p w14:paraId="7FBDCB3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2026</w:t>
            </w:r>
          </w:p>
        </w:tc>
        <w:tc>
          <w:tcPr>
            <w:tcW w:w="1276" w:type="dxa"/>
            <w:vAlign w:val="center"/>
          </w:tcPr>
          <w:p w14:paraId="2F29606F"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63 200,00</w:t>
            </w:r>
          </w:p>
        </w:tc>
        <w:tc>
          <w:tcPr>
            <w:tcW w:w="1276" w:type="dxa"/>
            <w:vAlign w:val="center"/>
          </w:tcPr>
          <w:p w14:paraId="6165545E"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11 817,06</w:t>
            </w:r>
          </w:p>
        </w:tc>
        <w:tc>
          <w:tcPr>
            <w:tcW w:w="1276" w:type="dxa"/>
            <w:vAlign w:val="center"/>
          </w:tcPr>
          <w:p w14:paraId="07629662"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0,00</w:t>
            </w:r>
          </w:p>
        </w:tc>
        <w:tc>
          <w:tcPr>
            <w:tcW w:w="1211" w:type="dxa"/>
            <w:vAlign w:val="center"/>
          </w:tcPr>
          <w:p w14:paraId="6C2FE738"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13DBC">
              <w:rPr>
                <w:sz w:val="20"/>
                <w:szCs w:val="20"/>
              </w:rPr>
              <w:t>3 013,36</w:t>
            </w:r>
          </w:p>
        </w:tc>
      </w:tr>
      <w:tr w:rsidR="00D13DBC" w:rsidRPr="00D13DBC" w14:paraId="57C8AD5E"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4511F49D" w14:textId="77777777" w:rsidR="00D13DBC" w:rsidRPr="00D13DBC" w:rsidRDefault="00D13DBC" w:rsidP="00D13DBC">
            <w:pPr>
              <w:widowControl w:val="0"/>
              <w:autoSpaceDE w:val="0"/>
              <w:autoSpaceDN w:val="0"/>
              <w:adjustRightInd w:val="0"/>
              <w:jc w:val="center"/>
              <w:rPr>
                <w:rFonts w:cs="Times New Roman"/>
                <w:sz w:val="20"/>
                <w:szCs w:val="20"/>
              </w:rPr>
            </w:pPr>
          </w:p>
        </w:tc>
        <w:tc>
          <w:tcPr>
            <w:tcW w:w="9055" w:type="dxa"/>
            <w:gridSpan w:val="6"/>
            <w:vAlign w:val="center"/>
          </w:tcPr>
          <w:p w14:paraId="5CE1F19E" w14:textId="77777777" w:rsidR="00D13DBC" w:rsidRPr="00D13DBC" w:rsidRDefault="00D13DBC" w:rsidP="00D13DB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D13DBC">
              <w:rPr>
                <w:rFonts w:cs="Times New Roman"/>
                <w:b/>
                <w:bCs/>
                <w:sz w:val="20"/>
                <w:szCs w:val="20"/>
              </w:rPr>
              <w:t>5. Третинний сектор</w:t>
            </w:r>
          </w:p>
        </w:tc>
        <w:tc>
          <w:tcPr>
            <w:tcW w:w="1276" w:type="dxa"/>
            <w:vAlign w:val="center"/>
          </w:tcPr>
          <w:p w14:paraId="62FF1848"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ru-RU"/>
              </w:rPr>
            </w:pPr>
            <w:r w:rsidRPr="00D13DBC">
              <w:rPr>
                <w:b/>
                <w:bCs/>
                <w:color w:val="000000"/>
                <w:sz w:val="20"/>
                <w:szCs w:val="20"/>
              </w:rPr>
              <w:t>120 942,74</w:t>
            </w:r>
          </w:p>
        </w:tc>
        <w:tc>
          <w:tcPr>
            <w:tcW w:w="1276" w:type="dxa"/>
            <w:vAlign w:val="center"/>
          </w:tcPr>
          <w:p w14:paraId="6F5372D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3 434,02</w:t>
            </w:r>
          </w:p>
        </w:tc>
        <w:tc>
          <w:tcPr>
            <w:tcW w:w="1276" w:type="dxa"/>
            <w:vAlign w:val="center"/>
          </w:tcPr>
          <w:p w14:paraId="6F69CFDD"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1 156,39</w:t>
            </w:r>
          </w:p>
        </w:tc>
        <w:tc>
          <w:tcPr>
            <w:tcW w:w="1211" w:type="dxa"/>
            <w:vAlign w:val="center"/>
          </w:tcPr>
          <w:p w14:paraId="495833D1"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D13DBC">
              <w:rPr>
                <w:b/>
                <w:bCs/>
                <w:color w:val="000000"/>
                <w:sz w:val="20"/>
                <w:szCs w:val="20"/>
              </w:rPr>
              <w:t>2 791,53</w:t>
            </w:r>
          </w:p>
        </w:tc>
      </w:tr>
      <w:tr w:rsidR="00D13DBC" w:rsidRPr="00D13DBC" w14:paraId="57E285BA"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48AFE430"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5.1</w:t>
            </w:r>
          </w:p>
        </w:tc>
        <w:tc>
          <w:tcPr>
            <w:tcW w:w="2393" w:type="dxa"/>
            <w:vAlign w:val="center"/>
          </w:tcPr>
          <w:p w14:paraId="1ED1D4A4"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Запровадження енергоефективного освітлення</w:t>
            </w:r>
          </w:p>
        </w:tc>
        <w:tc>
          <w:tcPr>
            <w:tcW w:w="2693" w:type="dxa"/>
            <w:gridSpan w:val="2"/>
            <w:vAlign w:val="center"/>
          </w:tcPr>
          <w:p w14:paraId="72D74AD4"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Заміна електричних ламп на енергозберігаючі та встановлення автоматичних систем керування освітленням у будівлях третинного сектору;</w:t>
            </w:r>
          </w:p>
        </w:tc>
        <w:tc>
          <w:tcPr>
            <w:tcW w:w="1701" w:type="dxa"/>
            <w:vAlign w:val="center"/>
          </w:tcPr>
          <w:p w14:paraId="485E8A25"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приватних підприємств</w:t>
            </w:r>
          </w:p>
        </w:tc>
        <w:tc>
          <w:tcPr>
            <w:tcW w:w="1134" w:type="dxa"/>
            <w:vAlign w:val="center"/>
          </w:tcPr>
          <w:p w14:paraId="6DE69344"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2020</w:t>
            </w:r>
          </w:p>
        </w:tc>
        <w:tc>
          <w:tcPr>
            <w:tcW w:w="1134" w:type="dxa"/>
            <w:vAlign w:val="center"/>
          </w:tcPr>
          <w:p w14:paraId="41AC9223"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2026</w:t>
            </w:r>
          </w:p>
        </w:tc>
        <w:tc>
          <w:tcPr>
            <w:tcW w:w="1276" w:type="dxa"/>
            <w:vAlign w:val="center"/>
          </w:tcPr>
          <w:p w14:paraId="146F1B10"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845,47</w:t>
            </w:r>
          </w:p>
        </w:tc>
        <w:tc>
          <w:tcPr>
            <w:tcW w:w="1276" w:type="dxa"/>
            <w:vAlign w:val="center"/>
          </w:tcPr>
          <w:p w14:paraId="056E0032"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735,19</w:t>
            </w:r>
          </w:p>
        </w:tc>
        <w:tc>
          <w:tcPr>
            <w:tcW w:w="1276" w:type="dxa"/>
            <w:vAlign w:val="center"/>
          </w:tcPr>
          <w:p w14:paraId="680A274C"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68928418"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670,49</w:t>
            </w:r>
          </w:p>
        </w:tc>
      </w:tr>
      <w:tr w:rsidR="00D13DBC" w:rsidRPr="00D13DBC" w14:paraId="0BE17715"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283117D3"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5.2</w:t>
            </w:r>
          </w:p>
        </w:tc>
        <w:tc>
          <w:tcPr>
            <w:tcW w:w="2393" w:type="dxa"/>
            <w:vAlign w:val="center"/>
          </w:tcPr>
          <w:p w14:paraId="7E6BB8AA"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Використання енергоефективного технологічного обладнання.</w:t>
            </w:r>
          </w:p>
        </w:tc>
        <w:tc>
          <w:tcPr>
            <w:tcW w:w="2693" w:type="dxa"/>
            <w:gridSpan w:val="2"/>
            <w:vAlign w:val="center"/>
          </w:tcPr>
          <w:p w14:paraId="059848BF"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Заміна наявного технологічного обладнання на більш енергоефективне</w:t>
            </w:r>
          </w:p>
        </w:tc>
        <w:tc>
          <w:tcPr>
            <w:tcW w:w="1701" w:type="dxa"/>
            <w:vAlign w:val="center"/>
          </w:tcPr>
          <w:p w14:paraId="3E2B8BF2"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приватних підприємств</w:t>
            </w:r>
          </w:p>
        </w:tc>
        <w:tc>
          <w:tcPr>
            <w:tcW w:w="1134" w:type="dxa"/>
            <w:vAlign w:val="center"/>
          </w:tcPr>
          <w:p w14:paraId="27A4A479"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2022</w:t>
            </w:r>
          </w:p>
        </w:tc>
        <w:tc>
          <w:tcPr>
            <w:tcW w:w="1134" w:type="dxa"/>
            <w:vAlign w:val="center"/>
          </w:tcPr>
          <w:p w14:paraId="72467C7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2027</w:t>
            </w:r>
          </w:p>
        </w:tc>
        <w:tc>
          <w:tcPr>
            <w:tcW w:w="1276" w:type="dxa"/>
            <w:vAlign w:val="center"/>
          </w:tcPr>
          <w:p w14:paraId="1521B826"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12 253,13</w:t>
            </w:r>
          </w:p>
        </w:tc>
        <w:tc>
          <w:tcPr>
            <w:tcW w:w="1276" w:type="dxa"/>
            <w:vAlign w:val="center"/>
          </w:tcPr>
          <w:p w14:paraId="49A25841"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1 225,31</w:t>
            </w:r>
          </w:p>
        </w:tc>
        <w:tc>
          <w:tcPr>
            <w:tcW w:w="1276" w:type="dxa"/>
            <w:vAlign w:val="center"/>
          </w:tcPr>
          <w:p w14:paraId="7420964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2131BB0C"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1 117,49</w:t>
            </w:r>
          </w:p>
        </w:tc>
      </w:tr>
      <w:tr w:rsidR="00D13DBC" w:rsidRPr="00D13DBC" w14:paraId="15BDDB8A" w14:textId="77777777" w:rsidTr="00D13DBC">
        <w:trPr>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63A20B30"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5.3</w:t>
            </w:r>
          </w:p>
        </w:tc>
        <w:tc>
          <w:tcPr>
            <w:tcW w:w="2393" w:type="dxa"/>
            <w:vAlign w:val="center"/>
          </w:tcPr>
          <w:p w14:paraId="5A9410DE"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Впровадження енергозберігаючих заходів в будівлях третинного сектору</w:t>
            </w:r>
          </w:p>
        </w:tc>
        <w:tc>
          <w:tcPr>
            <w:tcW w:w="2693" w:type="dxa"/>
            <w:gridSpan w:val="2"/>
            <w:vAlign w:val="center"/>
          </w:tcPr>
          <w:p w14:paraId="7D580C15"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Утеплення зовнішніх стін, заміна віконних конструкцій у будинках третинного сектору;</w:t>
            </w:r>
          </w:p>
        </w:tc>
        <w:tc>
          <w:tcPr>
            <w:tcW w:w="1701" w:type="dxa"/>
            <w:vAlign w:val="center"/>
          </w:tcPr>
          <w:p w14:paraId="35D47000" w14:textId="77777777" w:rsidR="00D13DBC" w:rsidRPr="00D13DBC" w:rsidRDefault="00D13DBC" w:rsidP="00D13DBC">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Кошти приватних підприємств</w:t>
            </w:r>
          </w:p>
        </w:tc>
        <w:tc>
          <w:tcPr>
            <w:tcW w:w="1134" w:type="dxa"/>
            <w:vAlign w:val="center"/>
          </w:tcPr>
          <w:p w14:paraId="31D978E8"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2021</w:t>
            </w:r>
          </w:p>
        </w:tc>
        <w:tc>
          <w:tcPr>
            <w:tcW w:w="1134" w:type="dxa"/>
            <w:vAlign w:val="center"/>
          </w:tcPr>
          <w:p w14:paraId="7F002C00"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2028</w:t>
            </w:r>
          </w:p>
        </w:tc>
        <w:tc>
          <w:tcPr>
            <w:tcW w:w="1276" w:type="dxa"/>
            <w:vAlign w:val="center"/>
          </w:tcPr>
          <w:p w14:paraId="44A50665"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21 500,00</w:t>
            </w:r>
          </w:p>
        </w:tc>
        <w:tc>
          <w:tcPr>
            <w:tcW w:w="1276" w:type="dxa"/>
            <w:vAlign w:val="center"/>
          </w:tcPr>
          <w:p w14:paraId="09F3170D"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1 473,52</w:t>
            </w:r>
          </w:p>
        </w:tc>
        <w:tc>
          <w:tcPr>
            <w:tcW w:w="1276" w:type="dxa"/>
            <w:vAlign w:val="center"/>
          </w:tcPr>
          <w:p w14:paraId="4DC816B4"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0,00</w:t>
            </w:r>
          </w:p>
        </w:tc>
        <w:tc>
          <w:tcPr>
            <w:tcW w:w="1211" w:type="dxa"/>
            <w:vAlign w:val="center"/>
          </w:tcPr>
          <w:p w14:paraId="101BCE16"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D13DBC">
              <w:rPr>
                <w:color w:val="000000"/>
                <w:sz w:val="20"/>
                <w:szCs w:val="20"/>
              </w:rPr>
              <w:t>297,65</w:t>
            </w:r>
          </w:p>
        </w:tc>
      </w:tr>
      <w:tr w:rsidR="00D13DBC" w:rsidRPr="00D13DBC" w14:paraId="29AD76B8" w14:textId="77777777" w:rsidTr="00D13D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2" w:type="dxa"/>
            <w:vAlign w:val="center"/>
          </w:tcPr>
          <w:p w14:paraId="2F9C03CB" w14:textId="77777777" w:rsidR="00D13DBC" w:rsidRPr="00D13DBC" w:rsidRDefault="00D13DBC" w:rsidP="00D13DBC">
            <w:pPr>
              <w:widowControl w:val="0"/>
              <w:autoSpaceDE w:val="0"/>
              <w:autoSpaceDN w:val="0"/>
              <w:adjustRightInd w:val="0"/>
              <w:jc w:val="center"/>
              <w:rPr>
                <w:rFonts w:cs="Times New Roman"/>
                <w:sz w:val="20"/>
                <w:szCs w:val="20"/>
              </w:rPr>
            </w:pPr>
            <w:r w:rsidRPr="00D13DBC">
              <w:rPr>
                <w:rFonts w:cs="Times New Roman"/>
                <w:sz w:val="20"/>
                <w:szCs w:val="20"/>
              </w:rPr>
              <w:t>5.4</w:t>
            </w:r>
          </w:p>
        </w:tc>
        <w:tc>
          <w:tcPr>
            <w:tcW w:w="2393" w:type="dxa"/>
            <w:vAlign w:val="center"/>
          </w:tcPr>
          <w:p w14:paraId="0F4A413D"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Використання відновлювальних джерел енергії</w:t>
            </w:r>
          </w:p>
        </w:tc>
        <w:tc>
          <w:tcPr>
            <w:tcW w:w="2693" w:type="dxa"/>
            <w:gridSpan w:val="2"/>
            <w:vAlign w:val="center"/>
          </w:tcPr>
          <w:p w14:paraId="2EB5875F"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D13DBC">
              <w:rPr>
                <w:color w:val="000000"/>
                <w:sz w:val="20"/>
                <w:szCs w:val="20"/>
              </w:rPr>
              <w:t>Викристання</w:t>
            </w:r>
            <w:proofErr w:type="spellEnd"/>
            <w:r w:rsidRPr="00D13DBC">
              <w:rPr>
                <w:color w:val="000000"/>
                <w:sz w:val="20"/>
                <w:szCs w:val="20"/>
              </w:rPr>
              <w:t xml:space="preserve"> теплових насосів, сонячних панелей для обігріву та освітлення приміщень, перехід на твердопаливні котли</w:t>
            </w:r>
          </w:p>
        </w:tc>
        <w:tc>
          <w:tcPr>
            <w:tcW w:w="1701" w:type="dxa"/>
            <w:vAlign w:val="center"/>
          </w:tcPr>
          <w:p w14:paraId="0517028F" w14:textId="77777777" w:rsidR="00D13DBC" w:rsidRPr="00D13DBC" w:rsidRDefault="00D13DBC" w:rsidP="00D13DBC">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Кошти приватних підприємств</w:t>
            </w:r>
          </w:p>
        </w:tc>
        <w:tc>
          <w:tcPr>
            <w:tcW w:w="1134" w:type="dxa"/>
            <w:vAlign w:val="center"/>
          </w:tcPr>
          <w:p w14:paraId="5EC9E08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2022</w:t>
            </w:r>
          </w:p>
        </w:tc>
        <w:tc>
          <w:tcPr>
            <w:tcW w:w="1134" w:type="dxa"/>
            <w:vAlign w:val="center"/>
          </w:tcPr>
          <w:p w14:paraId="01B72D7B"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2029</w:t>
            </w:r>
          </w:p>
        </w:tc>
        <w:tc>
          <w:tcPr>
            <w:tcW w:w="1276" w:type="dxa"/>
            <w:vAlign w:val="center"/>
          </w:tcPr>
          <w:p w14:paraId="6B586F0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86 344,15</w:t>
            </w:r>
          </w:p>
        </w:tc>
        <w:tc>
          <w:tcPr>
            <w:tcW w:w="1276" w:type="dxa"/>
            <w:vAlign w:val="center"/>
          </w:tcPr>
          <w:p w14:paraId="3AA7FA85"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0,00</w:t>
            </w:r>
          </w:p>
        </w:tc>
        <w:tc>
          <w:tcPr>
            <w:tcW w:w="1276" w:type="dxa"/>
            <w:vAlign w:val="center"/>
          </w:tcPr>
          <w:p w14:paraId="594299DB"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1 156,39</w:t>
            </w:r>
          </w:p>
        </w:tc>
        <w:tc>
          <w:tcPr>
            <w:tcW w:w="1211" w:type="dxa"/>
            <w:vAlign w:val="center"/>
          </w:tcPr>
          <w:p w14:paraId="6B1542B8"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D13DBC">
              <w:rPr>
                <w:color w:val="000000"/>
                <w:sz w:val="20"/>
                <w:szCs w:val="20"/>
              </w:rPr>
              <w:t>705,90</w:t>
            </w:r>
          </w:p>
        </w:tc>
      </w:tr>
      <w:bookmarkEnd w:id="142"/>
    </w:tbl>
    <w:p w14:paraId="7EB03DA4" w14:textId="77777777" w:rsidR="0069761D" w:rsidRPr="0069761D" w:rsidRDefault="0069761D" w:rsidP="00D13DBC">
      <w:pPr>
        <w:spacing w:after="0" w:line="240" w:lineRule="auto"/>
        <w:rPr>
          <w:rFonts w:eastAsia="Calibri" w:cs="Times New Roman"/>
        </w:rPr>
        <w:sectPr w:rsidR="0069761D" w:rsidRPr="0069761D" w:rsidSect="00B41450">
          <w:pgSz w:w="16838" w:h="11906" w:orient="landscape"/>
          <w:pgMar w:top="1701" w:right="1134" w:bottom="851" w:left="1134" w:header="709" w:footer="709" w:gutter="0"/>
          <w:cols w:space="708"/>
          <w:docGrid w:linePitch="360"/>
        </w:sectPr>
      </w:pPr>
    </w:p>
    <w:p w14:paraId="4A39C3C0" w14:textId="77777777" w:rsidR="0069761D" w:rsidRPr="0069761D" w:rsidRDefault="0069761D" w:rsidP="0069761D">
      <w:pPr>
        <w:pBdr>
          <w:bottom w:val="single" w:sz="4" w:space="1" w:color="9CC2E5"/>
        </w:pBdr>
        <w:spacing w:before="200" w:after="80" w:line="240" w:lineRule="auto"/>
        <w:ind w:firstLine="709"/>
        <w:outlineLvl w:val="2"/>
        <w:rPr>
          <w:rFonts w:eastAsia="MS PGothic" w:cs="Times New Roman"/>
          <w:b/>
          <w:color w:val="5B9BD5"/>
          <w:szCs w:val="24"/>
          <w:lang w:eastAsia="uk-UA"/>
        </w:rPr>
      </w:pPr>
      <w:bookmarkStart w:id="143" w:name="_Toc19609705"/>
      <w:bookmarkStart w:id="144" w:name="_Toc19808743"/>
      <w:bookmarkStart w:id="145" w:name="_Toc26173224"/>
      <w:r w:rsidRPr="0069761D">
        <w:rPr>
          <w:rFonts w:eastAsia="MS PGothic" w:cs="Times New Roman"/>
          <w:b/>
          <w:color w:val="5B9BD5"/>
          <w:szCs w:val="24"/>
          <w:lang w:eastAsia="uk-UA"/>
        </w:rPr>
        <w:lastRenderedPageBreak/>
        <w:t>5.4. Проведення інформаційних кампаній у сфері енергозбереження, захисту клімат та екології</w:t>
      </w:r>
      <w:bookmarkEnd w:id="143"/>
      <w:bookmarkEnd w:id="144"/>
      <w:bookmarkEnd w:id="145"/>
    </w:p>
    <w:p w14:paraId="25176A4E"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000000"/>
          <w:szCs w:val="28"/>
        </w:rPr>
      </w:pPr>
      <w:r w:rsidRPr="0069761D">
        <w:rPr>
          <w:rFonts w:eastAsia="Calibri" w:cs="Times New Roman"/>
          <w:color w:val="000000"/>
          <w:szCs w:val="28"/>
        </w:rPr>
        <w:t xml:space="preserve">При формуванні комплексу заходів, орієнтованих на зміну свідомості населення у питаннях раціонального використання енергетичних ресурсів, доцільно робити акценти на ті ж сектори енергоспоживання, які увійшли у базовий кадастр викидів. Проте пріоритетними мають стати бюджетні та житлові будівлі. </w:t>
      </w:r>
    </w:p>
    <w:p w14:paraId="0E55E5BD"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rPr>
      </w:pPr>
      <w:r w:rsidRPr="0069761D">
        <w:rPr>
          <w:rFonts w:eastAsia="Calibri" w:cs="Times New Roman"/>
          <w:color w:val="000000"/>
          <w:szCs w:val="28"/>
        </w:rPr>
        <w:tab/>
        <w:t xml:space="preserve">Що стосується можливого інструментарію, то в першу чергу варто звернути на обов`язковий інструмент, використання якого прямо передбачено в Угоді мерів - Дні Сталої Енергії. Міські Дні Сталої Енергії задумано Угодою Мерів як засіб своєрідної «мобілізації» на кілька днів мешканців, політиків і представників бізнесу, щоб усім разом замислитись над перспективами виробництва і споживання енергії в себе в громаді та у світі. Мета Днів – це насамперед підвищення поінформованості місцевої громади щодо сучасних способів більш ефективного використання енергії, ширшого залучення відновних джерел енергії та протидії глобальній зміні клімату в руслі загальноєвропейської політики. При цьому Дні Сталої Енергії дають громадам унікальну можливість донести місцевий План сталого енергетичного розвитку, передбачений Угодою Мерів, практично до всіх його майбутніх виконавців, від органів виконавчої влади почавши і закінчуючи пересічними мешканцями, принагідно налагоджуючи і зміцнюючи контакти між ними та з іншими містами. </w:t>
      </w:r>
    </w:p>
    <w:p w14:paraId="105B4E5E"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rPr>
      </w:pPr>
      <w:r w:rsidRPr="0069761D">
        <w:rPr>
          <w:rFonts w:eastAsia="Calibri" w:cs="Times New Roman"/>
          <w:color w:val="000000"/>
          <w:szCs w:val="28"/>
        </w:rPr>
        <w:tab/>
        <w:t xml:space="preserve">Орієнтовний перелік заходів Днів Сталої Енергії є достатньо широкий і може включати наступні діяльності: </w:t>
      </w:r>
    </w:p>
    <w:p w14:paraId="19DA234C"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u w:val="single"/>
        </w:rPr>
      </w:pPr>
      <w:r w:rsidRPr="0069761D">
        <w:rPr>
          <w:rFonts w:eastAsia="Calibri" w:cs="Times New Roman"/>
          <w:color w:val="000000"/>
          <w:szCs w:val="28"/>
        </w:rPr>
        <w:tab/>
      </w:r>
      <w:r w:rsidRPr="0069761D">
        <w:rPr>
          <w:rFonts w:eastAsia="Calibri" w:cs="Times New Roman"/>
          <w:color w:val="000000"/>
          <w:szCs w:val="28"/>
          <w:u w:val="single"/>
        </w:rPr>
        <w:t xml:space="preserve">1) Демонстраційні заходи: </w:t>
      </w:r>
    </w:p>
    <w:p w14:paraId="6088E875"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rPr>
      </w:pPr>
      <w:r w:rsidRPr="0069761D">
        <w:rPr>
          <w:rFonts w:eastAsia="Calibri" w:cs="Times New Roman"/>
          <w:color w:val="000000"/>
          <w:szCs w:val="28"/>
        </w:rPr>
        <w:tab/>
        <w:t xml:space="preserve">- Дні «відкритих дверей» на комунальних і промислових підприємствах, в громадських будівлях і приватних будинках, де застосовано сучасні енергоефективні технології, обладнання і матеріали; </w:t>
      </w:r>
    </w:p>
    <w:p w14:paraId="7F4AC623"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rPr>
      </w:pPr>
      <w:r w:rsidRPr="0069761D">
        <w:rPr>
          <w:rFonts w:eastAsia="Calibri" w:cs="Times New Roman"/>
          <w:color w:val="000000"/>
          <w:szCs w:val="28"/>
        </w:rPr>
        <w:tab/>
        <w:t xml:space="preserve">- Виставки, ярмарки-продаж і технологічні фестивалі (огляди найкращих досягнень) за участю фірм-виробників енергоефективного обладнання і матеріалів, проектувальників і будівельників будівель з низьким споживанням енергії тощо; </w:t>
      </w:r>
    </w:p>
    <w:p w14:paraId="72A033A8"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rPr>
      </w:pPr>
      <w:r w:rsidRPr="0069761D">
        <w:rPr>
          <w:rFonts w:eastAsia="Calibri" w:cs="Times New Roman"/>
          <w:color w:val="000000"/>
          <w:szCs w:val="28"/>
        </w:rPr>
        <w:tab/>
        <w:t xml:space="preserve">- Фестиваль фільмів на екологічну тематику, про енергію і глобальну зміну клімату. </w:t>
      </w:r>
    </w:p>
    <w:p w14:paraId="06EAB97B"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u w:val="single"/>
        </w:rPr>
      </w:pPr>
      <w:r w:rsidRPr="0069761D">
        <w:rPr>
          <w:rFonts w:eastAsia="Calibri" w:cs="Times New Roman"/>
          <w:color w:val="000000"/>
          <w:szCs w:val="28"/>
        </w:rPr>
        <w:tab/>
      </w:r>
      <w:r w:rsidRPr="0069761D">
        <w:rPr>
          <w:rFonts w:eastAsia="Calibri" w:cs="Times New Roman"/>
          <w:color w:val="000000"/>
          <w:szCs w:val="28"/>
          <w:u w:val="single"/>
        </w:rPr>
        <w:t xml:space="preserve">2) Освітні заходи: </w:t>
      </w:r>
    </w:p>
    <w:p w14:paraId="75DA6A7D"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rPr>
      </w:pPr>
      <w:r w:rsidRPr="0069761D">
        <w:rPr>
          <w:rFonts w:eastAsia="Calibri" w:cs="Times New Roman"/>
          <w:color w:val="000000"/>
          <w:szCs w:val="28"/>
        </w:rPr>
        <w:tab/>
        <w:t xml:space="preserve">- Конференції, семінари, дискусійні форуми і круглі столи, навчальні ігри і тренінги для різних цільових груп про деградацію довкілля і зміну клімату, засади сталого розвитку та їх практичне застосування у сфері виробництва і споживання енергії; </w:t>
      </w:r>
    </w:p>
    <w:p w14:paraId="57343033"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lastRenderedPageBreak/>
        <w:tab/>
        <w:t xml:space="preserve">- Презентація шкільних навчальних програм з </w:t>
      </w:r>
      <w:proofErr w:type="spellStart"/>
      <w:r w:rsidRPr="0069761D">
        <w:rPr>
          <w:rFonts w:eastAsia="Calibri" w:cs="Times New Roman"/>
          <w:szCs w:val="28"/>
        </w:rPr>
        <w:t>енергоощадності</w:t>
      </w:r>
      <w:proofErr w:type="spellEnd"/>
      <w:r w:rsidRPr="0069761D">
        <w:rPr>
          <w:rFonts w:eastAsia="Calibri" w:cs="Times New Roman"/>
          <w:szCs w:val="28"/>
        </w:rPr>
        <w:t xml:space="preserve"> і захисту клімату, відповідних навчальних матеріалів та ігор; </w:t>
      </w:r>
    </w:p>
    <w:p w14:paraId="0829F8DC"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w:t>
      </w:r>
      <w:proofErr w:type="spellStart"/>
      <w:r w:rsidRPr="0069761D">
        <w:rPr>
          <w:rFonts w:eastAsia="Calibri" w:cs="Times New Roman"/>
          <w:szCs w:val="28"/>
        </w:rPr>
        <w:t>Енергоаудити</w:t>
      </w:r>
      <w:proofErr w:type="spellEnd"/>
      <w:r w:rsidRPr="0069761D">
        <w:rPr>
          <w:rFonts w:eastAsia="Calibri" w:cs="Times New Roman"/>
          <w:szCs w:val="28"/>
        </w:rPr>
        <w:t xml:space="preserve"> шкільних будівель, виконані учнями (збір даних про споживання енергії, виявлення місць і способів непродуктивних втрат енергії, відпрацювання рекомендацій з метою їх зменшення та запобігання марнотратству, практичне впровадження рекомендацій); </w:t>
      </w:r>
    </w:p>
    <w:p w14:paraId="4D3CCBB7"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Виступи учнів з презентацією результатів власних досліджень, що стосуються енергоефективності, застосування відновних джерел енергії тощо. </w:t>
      </w:r>
    </w:p>
    <w:p w14:paraId="3060035F"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u w:val="single"/>
        </w:rPr>
      </w:pPr>
      <w:r w:rsidRPr="0069761D">
        <w:rPr>
          <w:rFonts w:eastAsia="Calibri" w:cs="Times New Roman"/>
          <w:szCs w:val="28"/>
        </w:rPr>
        <w:tab/>
      </w:r>
      <w:r w:rsidRPr="0069761D">
        <w:rPr>
          <w:rFonts w:eastAsia="Calibri" w:cs="Times New Roman"/>
          <w:szCs w:val="28"/>
          <w:u w:val="single"/>
        </w:rPr>
        <w:t xml:space="preserve">3) Культурні заходи: </w:t>
      </w:r>
      <w:r w:rsidRPr="0069761D">
        <w:rPr>
          <w:rFonts w:eastAsia="Calibri" w:cs="Times New Roman"/>
          <w:szCs w:val="28"/>
        </w:rPr>
        <w:t xml:space="preserve"> </w:t>
      </w:r>
    </w:p>
    <w:p w14:paraId="6E6E2FD2"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Вистава на дану тематику для дітей (наприклад, у дитячому садку); </w:t>
      </w:r>
    </w:p>
    <w:p w14:paraId="142D831A"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Конкурси на кращий малюнок, фотографію, літературний твір, ручний виріб, танець, пов’язані з тематикою ефективного використання енергії і захисту клімату, в школах та дитячих садках; </w:t>
      </w:r>
    </w:p>
    <w:p w14:paraId="310B4102"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Вікторини для дітей і дорослих з питань енергоефективності і захисту клімату. </w:t>
      </w:r>
    </w:p>
    <w:p w14:paraId="17C9A4EC"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u w:val="single"/>
        </w:rPr>
      </w:pPr>
      <w:r w:rsidRPr="0069761D">
        <w:rPr>
          <w:rFonts w:eastAsia="Calibri" w:cs="Times New Roman"/>
          <w:szCs w:val="28"/>
        </w:rPr>
        <w:tab/>
      </w:r>
      <w:r w:rsidRPr="0069761D">
        <w:rPr>
          <w:rFonts w:eastAsia="Calibri" w:cs="Times New Roman"/>
          <w:szCs w:val="28"/>
          <w:u w:val="single"/>
        </w:rPr>
        <w:t xml:space="preserve">4) Формальні заходи: </w:t>
      </w:r>
    </w:p>
    <w:p w14:paraId="2DC8B83E"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Урочисті церемонії відкриття і закриття Днів Сталої Енергії; </w:t>
      </w:r>
    </w:p>
    <w:p w14:paraId="0850F972"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Громадські слухання стосовно запланованих заходів та відповідних інвестиційних пакетів; </w:t>
      </w:r>
    </w:p>
    <w:p w14:paraId="257E3281"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Урочисте нагородження переможців конкурсів і змагань. </w:t>
      </w:r>
    </w:p>
    <w:p w14:paraId="75643928"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Обов`язковим елементом проведення Днів Сталої Енергії є підготовка та широке поширення інформаційних матеріалів на енергоощадну тематику. Дані матеріали повинні а) переконувати мешканців, споживачів ПЕР </w:t>
      </w:r>
      <w:proofErr w:type="spellStart"/>
      <w:r w:rsidRPr="0069761D">
        <w:rPr>
          <w:rFonts w:eastAsia="Calibri" w:cs="Times New Roman"/>
          <w:szCs w:val="28"/>
        </w:rPr>
        <w:t>ощадливо</w:t>
      </w:r>
      <w:proofErr w:type="spellEnd"/>
      <w:r w:rsidRPr="0069761D">
        <w:rPr>
          <w:rFonts w:eastAsia="Calibri" w:cs="Times New Roman"/>
          <w:szCs w:val="28"/>
        </w:rPr>
        <w:t xml:space="preserve"> використовувати енергоресурси, б) сприяти раціональному вибору при проведенні заходів з енергозбереження в побуті, в бюджетних установах тощо, в) допомагати мешканцям раціонально здійснювати інвестиції про проведенні енергоефективних заходах у власних домівках, зокрема при проведенні заміни вікон, заміні котлів та інше. </w:t>
      </w:r>
    </w:p>
    <w:p w14:paraId="20F19983"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Окрім використання інформаційних матеріалів доречним є започаткування діяльності консультаційних пунктів з енергоефективних технологій, підтримка у розробці типових проектів </w:t>
      </w:r>
      <w:proofErr w:type="spellStart"/>
      <w:r w:rsidRPr="0069761D">
        <w:rPr>
          <w:rFonts w:eastAsia="Calibri" w:cs="Times New Roman"/>
          <w:szCs w:val="28"/>
        </w:rPr>
        <w:t>термомодернізації</w:t>
      </w:r>
      <w:proofErr w:type="spellEnd"/>
      <w:r w:rsidRPr="0069761D">
        <w:rPr>
          <w:rFonts w:eastAsia="Calibri" w:cs="Times New Roman"/>
          <w:szCs w:val="28"/>
        </w:rPr>
        <w:t xml:space="preserve"> будинків, презентації кращих прикладів досягнення енергоефективності у будівлях житлової сфери; сприяння формуванню ОСББ тощо. </w:t>
      </w:r>
    </w:p>
    <w:p w14:paraId="6F9AF24E"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szCs w:val="28"/>
        </w:rPr>
        <w:t xml:space="preserve">Підсумовуючи, варто зауважити, що у громаді повинна приділятись значна увага розробці комплексних заходів, орієнтованих на зміну свідомості населення у питаннях раціонального використання енергетичних ресурсів у всіх обраних секторах, адже для отримання позитивних результатів у вигляді зменшення рівня енергоспоживання важливим є об’єднання зусиль місцевої влади </w:t>
      </w:r>
      <w:r w:rsidRPr="0069761D">
        <w:rPr>
          <w:rFonts w:eastAsia="Calibri" w:cs="Times New Roman"/>
          <w:szCs w:val="28"/>
        </w:rPr>
        <w:lastRenderedPageBreak/>
        <w:t>з приватним сектором, громадськими організаціями та безпосередніми споживачами енергоносіїв</w:t>
      </w:r>
      <w:r w:rsidRPr="0069761D">
        <w:rPr>
          <w:rFonts w:eastAsia="Calibri" w:cs="Times New Roman"/>
        </w:rPr>
        <w:t>.</w:t>
      </w:r>
    </w:p>
    <w:p w14:paraId="264E91A0" w14:textId="77777777" w:rsidR="0069761D" w:rsidRPr="0069761D" w:rsidRDefault="0069761D" w:rsidP="0069761D">
      <w:pPr>
        <w:pBdr>
          <w:bottom w:val="single" w:sz="4" w:space="1" w:color="9CC2E5"/>
        </w:pBdr>
        <w:spacing w:before="200" w:after="80" w:line="240" w:lineRule="auto"/>
        <w:ind w:firstLine="708"/>
        <w:outlineLvl w:val="2"/>
        <w:rPr>
          <w:rFonts w:eastAsia="MS PGothic" w:cs="Times New Roman"/>
          <w:b/>
          <w:color w:val="5B9BD5"/>
          <w:szCs w:val="24"/>
          <w:lang w:eastAsia="uk-UA"/>
        </w:rPr>
      </w:pPr>
      <w:bookmarkStart w:id="146" w:name="_Toc19609706"/>
      <w:bookmarkStart w:id="147" w:name="_Toc19808744"/>
      <w:bookmarkStart w:id="148" w:name="_Toc26173225"/>
      <w:r w:rsidRPr="0069761D">
        <w:rPr>
          <w:rFonts w:eastAsia="MS PGothic" w:cs="Times New Roman"/>
          <w:b/>
          <w:color w:val="5B9BD5"/>
          <w:szCs w:val="24"/>
          <w:lang w:eastAsia="uk-UA"/>
        </w:rPr>
        <w:t>5.5. Роль та планова діяльність в галузі використання альтернативних джерел енергії</w:t>
      </w:r>
      <w:bookmarkEnd w:id="146"/>
      <w:bookmarkEnd w:id="147"/>
      <w:bookmarkEnd w:id="148"/>
    </w:p>
    <w:p w14:paraId="2F356132" w14:textId="77777777" w:rsidR="0069761D" w:rsidRPr="0069761D" w:rsidRDefault="0069761D" w:rsidP="0069761D">
      <w:pPr>
        <w:widowControl w:val="0"/>
        <w:autoSpaceDE w:val="0"/>
        <w:autoSpaceDN w:val="0"/>
        <w:adjustRightInd w:val="0"/>
        <w:spacing w:after="0" w:line="276" w:lineRule="auto"/>
        <w:ind w:firstLine="851"/>
        <w:jc w:val="both"/>
        <w:rPr>
          <w:rFonts w:eastAsia="Calibri" w:cs="Times New Roman"/>
          <w:szCs w:val="28"/>
        </w:rPr>
      </w:pPr>
      <w:r w:rsidRPr="0069761D">
        <w:rPr>
          <w:rFonts w:eastAsia="Calibri" w:cs="Times New Roman"/>
          <w:szCs w:val="28"/>
        </w:rPr>
        <w:t xml:space="preserve">Важливим питанням у комплексі заходів з енергозбереження, крім всебічного розвитку і застосування енергозберігаючих технологій, техніки, матеріалів та організації виробництва, має бути й залучення до паливно-енергетичного балансу ОТГ поновлювальних, а також нетрадиційних (альтернативних) для сучасної енергетики джерел енергії. </w:t>
      </w:r>
    </w:p>
    <w:p w14:paraId="2DDE8C3D"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Підвищення самозабезпечення </w:t>
      </w:r>
      <w:r>
        <w:rPr>
          <w:rFonts w:eastAsia="Calibri" w:cs="Times New Roman"/>
          <w:color w:val="000000"/>
          <w:szCs w:val="28"/>
        </w:rPr>
        <w:t>Коростишівськ</w:t>
      </w:r>
      <w:r w:rsidRPr="0069761D">
        <w:rPr>
          <w:rFonts w:eastAsia="Calibri" w:cs="Times New Roman"/>
          <w:color w:val="000000"/>
          <w:szCs w:val="28"/>
        </w:rPr>
        <w:t xml:space="preserve">ої </w:t>
      </w:r>
      <w:r w:rsidR="00F57E17">
        <w:rPr>
          <w:rFonts w:eastAsia="Calibri" w:cs="Times New Roman"/>
          <w:szCs w:val="28"/>
        </w:rPr>
        <w:t>місь</w:t>
      </w:r>
      <w:r w:rsidRPr="0069761D">
        <w:rPr>
          <w:rFonts w:eastAsia="Calibri" w:cs="Times New Roman"/>
          <w:szCs w:val="28"/>
        </w:rPr>
        <w:t xml:space="preserve">кої ради енергією за рахунок впровадження технологій з використанням нетрадиційних і відновлювальних джерел енергії та альтернативних видів палива (НВДЕ) значною мірою відповідає зменшенню залежності громади від органічного палива (газу). </w:t>
      </w:r>
    </w:p>
    <w:p w14:paraId="4DB6C82A"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Це стосується використання сонячного випромінювання для нагрівання води в системах опалення та гарячого водопостачання за допомогою сонячних колекторів, що дозволяє нагрівати воду до 40-50ºС і використання кремнієвих сонячних </w:t>
      </w:r>
      <w:proofErr w:type="spellStart"/>
      <w:r w:rsidRPr="0069761D">
        <w:rPr>
          <w:rFonts w:eastAsia="Calibri" w:cs="Times New Roman"/>
          <w:szCs w:val="28"/>
        </w:rPr>
        <w:t>батарей</w:t>
      </w:r>
      <w:proofErr w:type="spellEnd"/>
      <w:r w:rsidRPr="0069761D">
        <w:rPr>
          <w:rFonts w:eastAsia="Calibri" w:cs="Times New Roman"/>
          <w:szCs w:val="28"/>
        </w:rPr>
        <w:t xml:space="preserve"> для отримання електричної енергії, а також використання енергії теплових насосів для потреб теплопостачання. </w:t>
      </w:r>
    </w:p>
    <w:p w14:paraId="7829E273"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Оскільки масштабне впровадження використання поновлювальних і альтернативних джерел енергії в </w:t>
      </w:r>
      <w:r>
        <w:rPr>
          <w:rFonts w:eastAsia="Calibri" w:cs="Times New Roman"/>
          <w:color w:val="000000"/>
          <w:szCs w:val="28"/>
        </w:rPr>
        <w:t>Коростишівськ</w:t>
      </w:r>
      <w:r w:rsidRPr="0069761D">
        <w:rPr>
          <w:rFonts w:eastAsia="Calibri" w:cs="Times New Roman"/>
          <w:color w:val="000000"/>
          <w:szCs w:val="28"/>
        </w:rPr>
        <w:t xml:space="preserve">ій </w:t>
      </w:r>
      <w:r w:rsidR="00F57E17">
        <w:rPr>
          <w:rFonts w:eastAsia="Calibri" w:cs="Times New Roman"/>
          <w:szCs w:val="28"/>
        </w:rPr>
        <w:t>місь</w:t>
      </w:r>
      <w:r w:rsidRPr="0069761D">
        <w:rPr>
          <w:rFonts w:eastAsia="Calibri" w:cs="Times New Roman"/>
          <w:szCs w:val="28"/>
        </w:rPr>
        <w:t xml:space="preserve">кій раді тільки розпочинається, основними завданнями у цьому напрямку на найближчий час є: </w:t>
      </w:r>
    </w:p>
    <w:p w14:paraId="79E144E5"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визначення запасів і ресурсів, розробка та відпрацювання ефективних схем, технологій та обладнання, впровадження пілотних проектів (в </w:t>
      </w:r>
      <w:proofErr w:type="spellStart"/>
      <w:r w:rsidRPr="0069761D">
        <w:rPr>
          <w:rFonts w:eastAsia="Calibri" w:cs="Times New Roman"/>
          <w:szCs w:val="28"/>
        </w:rPr>
        <w:t>т.ч</w:t>
      </w:r>
      <w:proofErr w:type="spellEnd"/>
      <w:r w:rsidRPr="0069761D">
        <w:rPr>
          <w:rFonts w:eastAsia="Calibri" w:cs="Times New Roman"/>
          <w:szCs w:val="28"/>
        </w:rPr>
        <w:t xml:space="preserve">. виробництво електроенергії на сонячних СЕС); </w:t>
      </w:r>
    </w:p>
    <w:p w14:paraId="521CED6A"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укладення ділових стосунків зі спеціалізованими підприємствами з виробництва обладнання, його сертифікації, монтажу та сервісу, забезпечення дослідних і проектних робіт, про промоцію їх діяльності на території громади; </w:t>
      </w:r>
    </w:p>
    <w:p w14:paraId="3ACCEED3"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використання коштів приватних інвесторів, а також кредитних коштів НЕФКО, ЄБРР і Світового банку, а також інших міжнародних фінансових організацій для реалізації заходів щодо впровадження поновлювальних та нетрадиційних джерел енергії.  </w:t>
      </w:r>
    </w:p>
    <w:p w14:paraId="62F2DD08" w14:textId="77777777" w:rsidR="0069761D" w:rsidRPr="0069761D" w:rsidRDefault="0069761D" w:rsidP="0069761D">
      <w:pPr>
        <w:pBdr>
          <w:bottom w:val="single" w:sz="4" w:space="1" w:color="9CC2E5"/>
        </w:pBdr>
        <w:spacing w:before="200" w:after="80" w:line="276" w:lineRule="auto"/>
        <w:ind w:firstLine="709"/>
        <w:outlineLvl w:val="2"/>
        <w:rPr>
          <w:rFonts w:eastAsia="MS PGothic" w:cs="Times New Roman"/>
          <w:b/>
          <w:color w:val="5B9BD5"/>
          <w:szCs w:val="24"/>
          <w:lang w:eastAsia="uk-UA"/>
        </w:rPr>
      </w:pPr>
      <w:bookmarkStart w:id="149" w:name="_Toc19609707"/>
      <w:bookmarkStart w:id="150" w:name="_Toc19808745"/>
      <w:bookmarkStart w:id="151" w:name="_Toc26173226"/>
      <w:r w:rsidRPr="0069761D">
        <w:rPr>
          <w:rFonts w:eastAsia="MS PGothic" w:cs="Times New Roman"/>
          <w:b/>
          <w:color w:val="5B9BD5"/>
          <w:szCs w:val="24"/>
          <w:lang w:eastAsia="uk-UA"/>
        </w:rPr>
        <w:t>5.6. Організаційна структура</w:t>
      </w:r>
      <w:bookmarkEnd w:id="149"/>
      <w:bookmarkEnd w:id="150"/>
      <w:bookmarkEnd w:id="151"/>
    </w:p>
    <w:p w14:paraId="1A166795" w14:textId="2091FC0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Однією з базових умов виконання зобов`язань, передбачених Угодою Мерів, є адаптація та оптимізація внутрішніх управлінських структур, забезпечення їх компетентними кадрами, а також визначення ключових структур, котрі повинні бути задіяні як в процесі підготовки, так і в процесі впрова</w:t>
      </w:r>
      <w:r w:rsidR="00091DA2">
        <w:rPr>
          <w:rFonts w:eastAsia="Calibri" w:cs="Times New Roman"/>
          <w:szCs w:val="28"/>
        </w:rPr>
        <w:lastRenderedPageBreak/>
        <w:t>дження ПДСЕРІ</w:t>
      </w:r>
      <w:r w:rsidRPr="0069761D">
        <w:rPr>
          <w:rFonts w:eastAsia="Calibri" w:cs="Times New Roman"/>
          <w:szCs w:val="28"/>
        </w:rPr>
        <w:t xml:space="preserve">К. З метою координації дій всіх учасників місцевого енергетичного ринку з метою забезпечення сталого енергетичного розвитку </w:t>
      </w:r>
      <w:r>
        <w:rPr>
          <w:rFonts w:eastAsia="Calibri" w:cs="Times New Roman"/>
          <w:color w:val="000000"/>
          <w:szCs w:val="28"/>
        </w:rPr>
        <w:t>Коростишівськ</w:t>
      </w:r>
      <w:r w:rsidRPr="0069761D">
        <w:rPr>
          <w:rFonts w:eastAsia="Calibri" w:cs="Times New Roman"/>
          <w:color w:val="000000"/>
          <w:szCs w:val="28"/>
        </w:rPr>
        <w:t xml:space="preserve">ої </w:t>
      </w:r>
      <w:r w:rsidR="00F57E17">
        <w:rPr>
          <w:rFonts w:eastAsia="Calibri" w:cs="Times New Roman"/>
          <w:szCs w:val="28"/>
        </w:rPr>
        <w:t>місь</w:t>
      </w:r>
      <w:r w:rsidRPr="0069761D">
        <w:rPr>
          <w:rFonts w:eastAsia="Calibri" w:cs="Times New Roman"/>
          <w:szCs w:val="28"/>
        </w:rPr>
        <w:t xml:space="preserve">кої ради та запобіганням змінам клімату необхідно видати розпорядженням </w:t>
      </w:r>
      <w:r w:rsidR="00F57E17">
        <w:rPr>
          <w:rFonts w:eastAsia="Calibri" w:cs="Times New Roman"/>
          <w:szCs w:val="28"/>
        </w:rPr>
        <w:t>місь</w:t>
      </w:r>
      <w:r w:rsidRPr="0069761D">
        <w:rPr>
          <w:rFonts w:eastAsia="Calibri" w:cs="Times New Roman"/>
          <w:szCs w:val="28"/>
        </w:rPr>
        <w:t xml:space="preserve">кого голови “Про створення робочої групи з моніторингу Плану дій сталого енергетичного розвитку та клімату </w:t>
      </w:r>
      <w:r>
        <w:rPr>
          <w:rFonts w:eastAsia="Calibri" w:cs="Times New Roman"/>
          <w:color w:val="000000"/>
          <w:szCs w:val="28"/>
        </w:rPr>
        <w:t>Коростишівськ</w:t>
      </w:r>
      <w:r w:rsidRPr="0069761D">
        <w:rPr>
          <w:rFonts w:eastAsia="Calibri" w:cs="Times New Roman"/>
          <w:color w:val="000000"/>
          <w:szCs w:val="28"/>
        </w:rPr>
        <w:t xml:space="preserve">ої </w:t>
      </w:r>
      <w:r w:rsidR="00F57E17">
        <w:rPr>
          <w:rFonts w:eastAsia="Calibri" w:cs="Times New Roman"/>
          <w:szCs w:val="28"/>
        </w:rPr>
        <w:t>місь</w:t>
      </w:r>
      <w:r w:rsidRPr="0069761D">
        <w:rPr>
          <w:rFonts w:eastAsia="Calibri" w:cs="Times New Roman"/>
          <w:szCs w:val="28"/>
        </w:rPr>
        <w:t xml:space="preserve">кої ради на період до 2030 року” . До складу робочої групи доцільно включити </w:t>
      </w:r>
      <w:r w:rsidR="00091DA2">
        <w:rPr>
          <w:rFonts w:eastAsia="Calibri" w:cs="Times New Roman"/>
          <w:szCs w:val="28"/>
        </w:rPr>
        <w:t xml:space="preserve">першого </w:t>
      </w:r>
      <w:r w:rsidRPr="0069761D">
        <w:rPr>
          <w:rFonts w:eastAsia="Calibri" w:cs="Times New Roman"/>
          <w:szCs w:val="28"/>
        </w:rPr>
        <w:t xml:space="preserve">заступника </w:t>
      </w:r>
      <w:r w:rsidR="00F57E17">
        <w:rPr>
          <w:rFonts w:eastAsia="Calibri" w:cs="Times New Roman"/>
          <w:szCs w:val="28"/>
        </w:rPr>
        <w:t>місь</w:t>
      </w:r>
      <w:r w:rsidRPr="0069761D">
        <w:rPr>
          <w:rFonts w:eastAsia="Calibri" w:cs="Times New Roman"/>
          <w:szCs w:val="28"/>
        </w:rPr>
        <w:t xml:space="preserve">кого голови, депутатів </w:t>
      </w:r>
      <w:r w:rsidR="00F57E17">
        <w:rPr>
          <w:rFonts w:eastAsia="Calibri" w:cs="Times New Roman"/>
          <w:szCs w:val="28"/>
        </w:rPr>
        <w:t>місь</w:t>
      </w:r>
      <w:r w:rsidRPr="0069761D">
        <w:rPr>
          <w:rFonts w:eastAsia="Calibri" w:cs="Times New Roman"/>
          <w:szCs w:val="28"/>
        </w:rPr>
        <w:t xml:space="preserve">кої ради, керівників структурних підрозділів, представника водопостачального підприємства. У межах своєї компетенції робоча група: </w:t>
      </w:r>
    </w:p>
    <w:p w14:paraId="68907347"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формує концепцію місцевої енергетичної політики; </w:t>
      </w:r>
    </w:p>
    <w:p w14:paraId="08A354D2"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розробляє та подає пропозиції щодо вдосконалення системи </w:t>
      </w:r>
      <w:proofErr w:type="spellStart"/>
      <w:r w:rsidRPr="0069761D">
        <w:rPr>
          <w:rFonts w:eastAsia="Calibri" w:cs="Times New Roman"/>
          <w:szCs w:val="28"/>
        </w:rPr>
        <w:t>енергоменеджменту</w:t>
      </w:r>
      <w:proofErr w:type="spellEnd"/>
      <w:r w:rsidRPr="0069761D">
        <w:rPr>
          <w:rFonts w:eastAsia="Calibri" w:cs="Times New Roman"/>
          <w:szCs w:val="28"/>
        </w:rPr>
        <w:t xml:space="preserve"> в громаді; </w:t>
      </w:r>
    </w:p>
    <w:p w14:paraId="7CF9B096"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подає запити та отримує необхідну інформацію щодо функціонування енергетичної сфери громади у підприємств, організацій та установ всіх форм власності; </w:t>
      </w:r>
    </w:p>
    <w:p w14:paraId="11F86275"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проводить моніторинг виконання Плану дій сталого енергетичного розвитку та клімату; </w:t>
      </w:r>
    </w:p>
    <w:p w14:paraId="00E5CEA4"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здійснює контроль за виконанням необхідних заходів із впровадженням плану сталого енергетичного розвитку; </w:t>
      </w:r>
    </w:p>
    <w:p w14:paraId="0B351C88"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проводить роз’яснювальну роботу з керівниками підприємств, установ та організацій всіх форм власності щодо включення їх до системи </w:t>
      </w:r>
      <w:proofErr w:type="spellStart"/>
      <w:r w:rsidRPr="0069761D">
        <w:rPr>
          <w:rFonts w:eastAsia="Calibri" w:cs="Times New Roman"/>
          <w:szCs w:val="28"/>
        </w:rPr>
        <w:t>енергоменеджменту</w:t>
      </w:r>
      <w:proofErr w:type="spellEnd"/>
      <w:r w:rsidRPr="0069761D">
        <w:rPr>
          <w:rFonts w:eastAsia="Calibri" w:cs="Times New Roman"/>
          <w:szCs w:val="28"/>
        </w:rPr>
        <w:t xml:space="preserve"> громади; </w:t>
      </w:r>
    </w:p>
    <w:p w14:paraId="0F9454AB"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інформує громаду щодо своєї діяльності та інших питань, пов’язаних з енергоефективністю. </w:t>
      </w:r>
    </w:p>
    <w:p w14:paraId="4880D922" w14:textId="7983ECBC"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З метою інформування Офісу Угоди Мерів про хід підгот</w:t>
      </w:r>
      <w:r w:rsidR="00091DA2">
        <w:rPr>
          <w:rFonts w:eastAsia="Calibri" w:cs="Times New Roman"/>
          <w:szCs w:val="28"/>
        </w:rPr>
        <w:t xml:space="preserve">овки та виконання </w:t>
      </w:r>
      <w:proofErr w:type="spellStart"/>
      <w:r w:rsidR="00091DA2">
        <w:rPr>
          <w:rFonts w:eastAsia="Calibri" w:cs="Times New Roman"/>
          <w:szCs w:val="28"/>
        </w:rPr>
        <w:t>ПДСЕРі</w:t>
      </w:r>
      <w:r w:rsidRPr="0069761D">
        <w:rPr>
          <w:rFonts w:eastAsia="Calibri" w:cs="Times New Roman"/>
          <w:szCs w:val="28"/>
        </w:rPr>
        <w:t>К</w:t>
      </w:r>
      <w:proofErr w:type="spellEnd"/>
      <w:r w:rsidR="00091DA2">
        <w:rPr>
          <w:rFonts w:eastAsia="Calibri" w:cs="Times New Roman"/>
          <w:szCs w:val="28"/>
        </w:rPr>
        <w:t xml:space="preserve"> необхідно визначити</w:t>
      </w:r>
      <w:r w:rsidRPr="0069761D">
        <w:rPr>
          <w:rFonts w:eastAsia="Calibri" w:cs="Times New Roman"/>
          <w:szCs w:val="28"/>
        </w:rPr>
        <w:t xml:space="preserve"> відповідальних осіб за комунікацію (в т. ч. </w:t>
      </w:r>
      <w:proofErr w:type="spellStart"/>
      <w:r w:rsidRPr="0069761D">
        <w:rPr>
          <w:rFonts w:eastAsia="Calibri" w:cs="Times New Roman"/>
          <w:szCs w:val="28"/>
        </w:rPr>
        <w:t>енергоменджер</w:t>
      </w:r>
      <w:proofErr w:type="spellEnd"/>
      <w:r w:rsidRPr="0069761D">
        <w:rPr>
          <w:rFonts w:eastAsia="Calibri" w:cs="Times New Roman"/>
          <w:szCs w:val="28"/>
        </w:rPr>
        <w:t xml:space="preserve"> ОТГ). </w:t>
      </w:r>
    </w:p>
    <w:p w14:paraId="1216C79B" w14:textId="55F18AD9"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Організаційна структура впровадження </w:t>
      </w:r>
      <w:proofErr w:type="spellStart"/>
      <w:r w:rsidRPr="0069761D">
        <w:rPr>
          <w:rFonts w:eastAsia="Calibri" w:cs="Times New Roman"/>
          <w:szCs w:val="28"/>
        </w:rPr>
        <w:t>ПДСЕРіК</w:t>
      </w:r>
      <w:proofErr w:type="spellEnd"/>
      <w:r w:rsidRPr="0069761D">
        <w:rPr>
          <w:rFonts w:eastAsia="Calibri" w:cs="Times New Roman"/>
          <w:szCs w:val="28"/>
        </w:rPr>
        <w:t xml:space="preserve"> є суттєвим елементом у системі </w:t>
      </w:r>
      <w:proofErr w:type="spellStart"/>
      <w:r w:rsidRPr="0069761D">
        <w:rPr>
          <w:rFonts w:eastAsia="Calibri" w:cs="Times New Roman"/>
          <w:szCs w:val="28"/>
        </w:rPr>
        <w:t>енергоменеджменту</w:t>
      </w:r>
      <w:proofErr w:type="spellEnd"/>
      <w:r w:rsidRPr="0069761D">
        <w:rPr>
          <w:rFonts w:eastAsia="Calibri" w:cs="Times New Roman"/>
          <w:szCs w:val="28"/>
        </w:rPr>
        <w:t xml:space="preserve"> </w:t>
      </w:r>
      <w:r>
        <w:rPr>
          <w:rFonts w:eastAsia="Calibri" w:cs="Times New Roman"/>
          <w:color w:val="000000"/>
          <w:szCs w:val="28"/>
        </w:rPr>
        <w:t>Коростишівськ</w:t>
      </w:r>
      <w:r w:rsidRPr="0069761D">
        <w:rPr>
          <w:rFonts w:eastAsia="Calibri" w:cs="Times New Roman"/>
          <w:color w:val="000000"/>
          <w:szCs w:val="28"/>
        </w:rPr>
        <w:t xml:space="preserve">ої </w:t>
      </w:r>
      <w:r w:rsidR="00F57E17">
        <w:rPr>
          <w:rFonts w:eastAsia="Calibri" w:cs="Times New Roman"/>
          <w:szCs w:val="28"/>
        </w:rPr>
        <w:t>місь</w:t>
      </w:r>
      <w:r w:rsidRPr="0069761D">
        <w:rPr>
          <w:rFonts w:eastAsia="Calibri" w:cs="Times New Roman"/>
          <w:szCs w:val="28"/>
        </w:rPr>
        <w:t xml:space="preserve">кої ради. Поточний контроль, обмін інформацією між зацікавленими сторонами та координацію дій всіх учасників забезпечує </w:t>
      </w:r>
      <w:r w:rsidR="00A6530F">
        <w:rPr>
          <w:rFonts w:eastAsia="Calibri" w:cs="Times New Roman"/>
          <w:szCs w:val="28"/>
        </w:rPr>
        <w:t>відділ економічного розвитку, житлово –комунального господарства та благоустрою Коростишівської міської ради</w:t>
      </w:r>
      <w:r w:rsidRPr="0069761D">
        <w:rPr>
          <w:rFonts w:eastAsia="Calibri" w:cs="Times New Roman"/>
          <w:szCs w:val="28"/>
        </w:rPr>
        <w:t xml:space="preserve">. У всіх структурних підрозділах виконавчого комітету та підприємствах, впровадження заходів у яких передбачено у </w:t>
      </w:r>
      <w:proofErr w:type="spellStart"/>
      <w:r w:rsidRPr="0069761D">
        <w:rPr>
          <w:rFonts w:eastAsia="Calibri" w:cs="Times New Roman"/>
          <w:szCs w:val="28"/>
        </w:rPr>
        <w:t>ПДСЕРіК</w:t>
      </w:r>
      <w:proofErr w:type="spellEnd"/>
      <w:r w:rsidRPr="0069761D">
        <w:rPr>
          <w:rFonts w:eastAsia="Calibri" w:cs="Times New Roman"/>
          <w:szCs w:val="28"/>
        </w:rPr>
        <w:t xml:space="preserve">, визначено відповідальних осіб за впровадження </w:t>
      </w:r>
      <w:proofErr w:type="spellStart"/>
      <w:r w:rsidRPr="0069761D">
        <w:rPr>
          <w:rFonts w:eastAsia="Calibri" w:cs="Times New Roman"/>
          <w:szCs w:val="28"/>
        </w:rPr>
        <w:t>ПДСЕРіК</w:t>
      </w:r>
      <w:proofErr w:type="spellEnd"/>
      <w:r w:rsidRPr="0069761D">
        <w:rPr>
          <w:rFonts w:eastAsia="Calibri" w:cs="Times New Roman"/>
          <w:szCs w:val="28"/>
        </w:rPr>
        <w:t xml:space="preserve">. Визначені відповідальні особи у бюджетних установах та на комунальних підприємствах виконують роль </w:t>
      </w:r>
      <w:proofErr w:type="spellStart"/>
      <w:r w:rsidRPr="0069761D">
        <w:rPr>
          <w:rFonts w:eastAsia="Calibri" w:cs="Times New Roman"/>
          <w:szCs w:val="28"/>
        </w:rPr>
        <w:t>енергоменеджерів</w:t>
      </w:r>
      <w:proofErr w:type="spellEnd"/>
      <w:r w:rsidRPr="0069761D">
        <w:rPr>
          <w:rFonts w:eastAsia="Calibri" w:cs="Times New Roman"/>
          <w:szCs w:val="28"/>
        </w:rPr>
        <w:t xml:space="preserve"> цих установ. </w:t>
      </w:r>
    </w:p>
    <w:p w14:paraId="0EF443CD" w14:textId="77777777" w:rsidR="0069761D" w:rsidRPr="0069761D" w:rsidRDefault="0069761D" w:rsidP="0069761D">
      <w:pPr>
        <w:widowControl w:val="0"/>
        <w:spacing w:after="0" w:line="276" w:lineRule="auto"/>
        <w:ind w:firstLine="709"/>
        <w:jc w:val="both"/>
        <w:rPr>
          <w:rFonts w:eastAsia="Calibri" w:cs="Times New Roman"/>
          <w:szCs w:val="28"/>
        </w:rPr>
      </w:pPr>
      <w:r w:rsidRPr="0069761D">
        <w:rPr>
          <w:rFonts w:eastAsia="Calibri" w:cs="Times New Roman"/>
          <w:szCs w:val="28"/>
        </w:rPr>
        <w:t xml:space="preserve">Загальну адміністративну структуру впровадження </w:t>
      </w:r>
      <w:proofErr w:type="spellStart"/>
      <w:r w:rsidRPr="0069761D">
        <w:rPr>
          <w:rFonts w:eastAsia="Calibri" w:cs="Times New Roman"/>
          <w:szCs w:val="28"/>
        </w:rPr>
        <w:t>ПДСЕРіК</w:t>
      </w:r>
      <w:proofErr w:type="spellEnd"/>
      <w:r w:rsidRPr="0069761D">
        <w:rPr>
          <w:rFonts w:eastAsia="Calibri" w:cs="Times New Roman"/>
          <w:szCs w:val="28"/>
        </w:rPr>
        <w:t xml:space="preserve"> приведено на рис. 5.1</w:t>
      </w:r>
    </w:p>
    <w:p w14:paraId="6C1827E6" w14:textId="77777777" w:rsidR="00300A41" w:rsidRDefault="00300A41" w:rsidP="0069761D">
      <w:pPr>
        <w:widowControl w:val="0"/>
        <w:spacing w:after="0" w:line="240" w:lineRule="auto"/>
        <w:jc w:val="center"/>
        <w:rPr>
          <w:rFonts w:eastAsia="Calibri" w:cs="Times New Roman"/>
          <w:szCs w:val="28"/>
        </w:rPr>
      </w:pPr>
    </w:p>
    <w:p w14:paraId="75BFA2FB" w14:textId="77777777" w:rsidR="00300A41" w:rsidRDefault="00300A41" w:rsidP="0069761D">
      <w:pPr>
        <w:widowControl w:val="0"/>
        <w:spacing w:after="0" w:line="240" w:lineRule="auto"/>
        <w:jc w:val="center"/>
        <w:rPr>
          <w:rFonts w:eastAsia="Calibri" w:cs="Times New Roman"/>
          <w:szCs w:val="28"/>
        </w:rPr>
      </w:pPr>
    </w:p>
    <w:p w14:paraId="53DC694C" w14:textId="77777777" w:rsidR="00300A41" w:rsidRDefault="00300A41" w:rsidP="0069761D">
      <w:pPr>
        <w:widowControl w:val="0"/>
        <w:spacing w:after="0" w:line="240" w:lineRule="auto"/>
        <w:jc w:val="center"/>
        <w:rPr>
          <w:rFonts w:eastAsia="Calibri" w:cs="Times New Roman"/>
          <w:szCs w:val="28"/>
        </w:rPr>
      </w:pPr>
    </w:p>
    <w:p w14:paraId="4BD9D5AE" w14:textId="77777777" w:rsidR="0069761D" w:rsidRPr="0069761D" w:rsidRDefault="0069761D" w:rsidP="0069761D">
      <w:pPr>
        <w:widowControl w:val="0"/>
        <w:spacing w:after="0" w:line="240" w:lineRule="auto"/>
        <w:jc w:val="center"/>
        <w:rPr>
          <w:rFonts w:eastAsia="Calibri" w:cs="Times New Roman"/>
          <w:szCs w:val="28"/>
        </w:rPr>
      </w:pPr>
      <w:r w:rsidRPr="0069761D">
        <w:rPr>
          <w:rFonts w:eastAsia="Calibri" w:cs="Times New Roman"/>
          <w:noProof/>
          <w:lang w:val="ru-RU" w:eastAsia="ru-RU"/>
        </w:rPr>
        <mc:AlternateContent>
          <mc:Choice Requires="wpg">
            <w:drawing>
              <wp:anchor distT="0" distB="0" distL="114300" distR="114300" simplePos="0" relativeHeight="251664384" behindDoc="0" locked="0" layoutInCell="1" allowOverlap="1" wp14:anchorId="5DBA7A52" wp14:editId="6170219D">
                <wp:simplePos x="0" y="0"/>
                <wp:positionH relativeFrom="column">
                  <wp:posOffset>824865</wp:posOffset>
                </wp:positionH>
                <wp:positionV relativeFrom="paragraph">
                  <wp:posOffset>58420</wp:posOffset>
                </wp:positionV>
                <wp:extent cx="4504981" cy="3019425"/>
                <wp:effectExtent l="19050" t="19050" r="10160" b="28575"/>
                <wp:wrapNone/>
                <wp:docPr id="52" name="Групувати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981" cy="3019425"/>
                          <a:chOff x="0" y="0"/>
                          <a:chExt cx="4504981" cy="2609851"/>
                        </a:xfrm>
                      </wpg:grpSpPr>
                      <wps:wsp>
                        <wps:cNvPr id="56" name="Прямокутник 11"/>
                        <wps:cNvSpPr>
                          <a:spLocks noChangeArrowheads="1"/>
                        </wps:cNvSpPr>
                        <wps:spPr bwMode="auto">
                          <a:xfrm>
                            <a:off x="1437005" y="0"/>
                            <a:ext cx="1221740" cy="606425"/>
                          </a:xfrm>
                          <a:prstGeom prst="rect">
                            <a:avLst/>
                          </a:prstGeom>
                          <a:solidFill>
                            <a:srgbClr val="5B9BD5">
                              <a:lumMod val="100000"/>
                              <a:lumOff val="0"/>
                            </a:srgbClr>
                          </a:solidFill>
                          <a:ln w="38100" cmpd="sng">
                            <a:solidFill>
                              <a:srgbClr val="0070C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F708874" w14:textId="77777777" w:rsidR="009F49FC" w:rsidRPr="0057005A" w:rsidRDefault="009F49FC" w:rsidP="0069761D">
                              <w:pPr>
                                <w:jc w:val="center"/>
                                <w:rPr>
                                  <w:rFonts w:cs="Times New Roman"/>
                                  <w:color w:val="FFFFFF"/>
                                </w:rPr>
                              </w:pPr>
                              <w:r w:rsidRPr="0057005A">
                                <w:rPr>
                                  <w:rFonts w:cs="Times New Roman"/>
                                  <w:color w:val="FFFFFF"/>
                                </w:rPr>
                                <w:t>Офіс Угоди мерів</w:t>
                              </w:r>
                            </w:p>
                          </w:txbxContent>
                        </wps:txbx>
                        <wps:bodyPr rot="0" vert="horz" wrap="square" lIns="91440" tIns="45720" rIns="91440" bIns="45720" anchor="t" anchorCtr="0" upright="1">
                          <a:noAutofit/>
                        </wps:bodyPr>
                      </wps:wsp>
                      <wps:wsp>
                        <wps:cNvPr id="57" name="Прямокутник 14"/>
                        <wps:cNvSpPr>
                          <a:spLocks noChangeArrowheads="1"/>
                        </wps:cNvSpPr>
                        <wps:spPr bwMode="auto">
                          <a:xfrm>
                            <a:off x="0" y="812165"/>
                            <a:ext cx="1626870" cy="404495"/>
                          </a:xfrm>
                          <a:prstGeom prst="rect">
                            <a:avLst/>
                          </a:prstGeom>
                          <a:solidFill>
                            <a:srgbClr val="5B9BD5">
                              <a:lumMod val="100000"/>
                              <a:lumOff val="0"/>
                            </a:srgbClr>
                          </a:solidFill>
                          <a:ln w="38100" cmpd="sng">
                            <a:solidFill>
                              <a:srgbClr val="0070C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E146175" w14:textId="77777777" w:rsidR="009F49FC" w:rsidRPr="0057005A" w:rsidRDefault="009F49FC" w:rsidP="0069761D">
                              <w:pPr>
                                <w:jc w:val="center"/>
                                <w:rPr>
                                  <w:rFonts w:cs="Times New Roman"/>
                                  <w:color w:val="FFFFFF"/>
                                </w:rPr>
                              </w:pPr>
                              <w:r w:rsidRPr="0057005A">
                                <w:rPr>
                                  <w:rFonts w:cs="Times New Roman"/>
                                  <w:color w:val="FFFFFF"/>
                                </w:rPr>
                                <w:t>Робоча група</w:t>
                              </w:r>
                            </w:p>
                          </w:txbxContent>
                        </wps:txbx>
                        <wps:bodyPr rot="0" vert="horz" wrap="square" lIns="91440" tIns="45720" rIns="91440" bIns="45720" anchor="t" anchorCtr="0" upright="1">
                          <a:noAutofit/>
                        </wps:bodyPr>
                      </wps:wsp>
                      <wps:wsp>
                        <wps:cNvPr id="58" name="Прямокутник 16"/>
                        <wps:cNvSpPr>
                          <a:spLocks noChangeArrowheads="1"/>
                        </wps:cNvSpPr>
                        <wps:spPr bwMode="auto">
                          <a:xfrm>
                            <a:off x="2435860" y="838835"/>
                            <a:ext cx="1687830" cy="377825"/>
                          </a:xfrm>
                          <a:prstGeom prst="rect">
                            <a:avLst/>
                          </a:prstGeom>
                          <a:solidFill>
                            <a:srgbClr val="5B9BD5">
                              <a:lumMod val="100000"/>
                              <a:lumOff val="0"/>
                            </a:srgbClr>
                          </a:solidFill>
                          <a:ln w="38100" cmpd="sng">
                            <a:solidFill>
                              <a:srgbClr val="0070C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23B2E66" w14:textId="77777777" w:rsidR="009F49FC" w:rsidRPr="0057005A" w:rsidRDefault="009F49FC" w:rsidP="0069761D">
                              <w:pPr>
                                <w:jc w:val="center"/>
                                <w:rPr>
                                  <w:rFonts w:cs="Times New Roman"/>
                                  <w:color w:val="FFFFFF"/>
                                </w:rPr>
                              </w:pPr>
                              <w:proofErr w:type="spellStart"/>
                              <w:r w:rsidRPr="0057005A">
                                <w:rPr>
                                  <w:rFonts w:cs="Times New Roman"/>
                                  <w:color w:val="FFFFFF"/>
                                </w:rPr>
                                <w:t>Енергоменеджер</w:t>
                              </w:r>
                              <w:proofErr w:type="spellEnd"/>
                            </w:p>
                          </w:txbxContent>
                        </wps:txbx>
                        <wps:bodyPr rot="0" vert="horz" wrap="square" lIns="91440" tIns="45720" rIns="91440" bIns="45720" anchor="t" anchorCtr="0" upright="1">
                          <a:noAutofit/>
                        </wps:bodyPr>
                      </wps:wsp>
                      <wps:wsp>
                        <wps:cNvPr id="59" name="Прямокутник 18"/>
                        <wps:cNvSpPr>
                          <a:spLocks noChangeArrowheads="1"/>
                        </wps:cNvSpPr>
                        <wps:spPr bwMode="auto">
                          <a:xfrm>
                            <a:off x="0" y="1626235"/>
                            <a:ext cx="1626870" cy="826770"/>
                          </a:xfrm>
                          <a:prstGeom prst="rect">
                            <a:avLst/>
                          </a:prstGeom>
                          <a:solidFill>
                            <a:srgbClr val="5B9BD5">
                              <a:lumMod val="100000"/>
                              <a:lumOff val="0"/>
                            </a:srgbClr>
                          </a:solidFill>
                          <a:ln w="38100" cmpd="sng">
                            <a:solidFill>
                              <a:srgbClr val="0070C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211FB33" w14:textId="77777777" w:rsidR="009F49FC" w:rsidRPr="0057005A" w:rsidRDefault="009F49FC" w:rsidP="0069761D">
                              <w:pPr>
                                <w:jc w:val="center"/>
                                <w:rPr>
                                  <w:rFonts w:cs="Times New Roman"/>
                                  <w:color w:val="FFFFFF"/>
                                </w:rPr>
                              </w:pPr>
                              <w:r w:rsidRPr="0057005A">
                                <w:rPr>
                                  <w:rFonts w:cs="Times New Roman"/>
                                  <w:color w:val="FFFFFF"/>
                                </w:rPr>
                                <w:t>Енергопостачальні підприємства (</w:t>
                              </w:r>
                              <w:proofErr w:type="spellStart"/>
                              <w:r w:rsidRPr="0057005A">
                                <w:rPr>
                                  <w:rFonts w:cs="Times New Roman"/>
                                  <w:color w:val="FFFFFF"/>
                                </w:rPr>
                                <w:t>енергоменеджери</w:t>
                              </w:r>
                              <w:proofErr w:type="spellEnd"/>
                              <w:r w:rsidRPr="0057005A">
                                <w:rPr>
                                  <w:rFonts w:cs="Times New Roman"/>
                                  <w:color w:val="FFFFFF"/>
                                </w:rPr>
                                <w:t xml:space="preserve"> підприємств)</w:t>
                              </w:r>
                            </w:p>
                          </w:txbxContent>
                        </wps:txbx>
                        <wps:bodyPr rot="0" vert="horz" wrap="square" lIns="91440" tIns="45720" rIns="91440" bIns="45720" anchor="t" anchorCtr="0" upright="1">
                          <a:noAutofit/>
                        </wps:bodyPr>
                      </wps:wsp>
                      <wps:wsp>
                        <wps:cNvPr id="60" name="Прямокутник 19"/>
                        <wps:cNvSpPr>
                          <a:spLocks noChangeArrowheads="1"/>
                        </wps:cNvSpPr>
                        <wps:spPr bwMode="auto">
                          <a:xfrm>
                            <a:off x="2435516" y="1625859"/>
                            <a:ext cx="2069465" cy="983992"/>
                          </a:xfrm>
                          <a:prstGeom prst="rect">
                            <a:avLst/>
                          </a:prstGeom>
                          <a:solidFill>
                            <a:srgbClr val="5B9BD5">
                              <a:lumMod val="100000"/>
                              <a:lumOff val="0"/>
                            </a:srgbClr>
                          </a:solidFill>
                          <a:ln w="38100" cmpd="sng">
                            <a:solidFill>
                              <a:srgbClr val="0070C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1080D63" w14:textId="77777777" w:rsidR="009F49FC" w:rsidRPr="0057005A" w:rsidRDefault="009F49FC" w:rsidP="0069761D">
                              <w:pPr>
                                <w:jc w:val="center"/>
                                <w:rPr>
                                  <w:rFonts w:cs="Times New Roman"/>
                                  <w:color w:val="FFFFFF"/>
                                </w:rPr>
                              </w:pPr>
                              <w:r w:rsidRPr="0057005A">
                                <w:rPr>
                                  <w:rFonts w:cs="Times New Roman"/>
                                  <w:color w:val="FFFFFF"/>
                                </w:rPr>
                                <w:t>Структурні підрозділи виконавчого комітету (</w:t>
                              </w:r>
                              <w:proofErr w:type="spellStart"/>
                              <w:r w:rsidRPr="0057005A">
                                <w:rPr>
                                  <w:rFonts w:cs="Times New Roman"/>
                                  <w:color w:val="FFFFFF"/>
                                </w:rPr>
                                <w:t>енергоменеджери</w:t>
                              </w:r>
                              <w:proofErr w:type="spellEnd"/>
                              <w:r w:rsidRPr="0057005A">
                                <w:rPr>
                                  <w:rFonts w:cs="Times New Roman"/>
                                  <w:color w:val="FFFFFF"/>
                                </w:rPr>
                                <w:t xml:space="preserve"> установ)</w:t>
                              </w:r>
                            </w:p>
                          </w:txbxContent>
                        </wps:txbx>
                        <wps:bodyPr rot="0" vert="horz" wrap="square" lIns="91440" tIns="45720" rIns="91440" bIns="45720" anchor="t" anchorCtr="0" upright="1">
                          <a:noAutofit/>
                        </wps:bodyPr>
                      </wps:wsp>
                      <wpg:grpSp>
                        <wpg:cNvPr id="61" name="Групувати 20"/>
                        <wpg:cNvGrpSpPr>
                          <a:grpSpLocks/>
                        </wpg:cNvGrpSpPr>
                        <wpg:grpSpPr bwMode="auto">
                          <a:xfrm>
                            <a:off x="1089025" y="618490"/>
                            <a:ext cx="1874520" cy="1012817"/>
                            <a:chOff x="0" y="0"/>
                            <a:chExt cx="1874520" cy="1012817"/>
                          </a:xfrm>
                        </wpg:grpSpPr>
                        <wpg:grpSp>
                          <wpg:cNvPr id="62" name="Групувати 24"/>
                          <wpg:cNvGrpSpPr>
                            <a:grpSpLocks/>
                          </wpg:cNvGrpSpPr>
                          <wpg:grpSpPr bwMode="auto">
                            <a:xfrm>
                              <a:off x="0" y="0"/>
                              <a:ext cx="1874330" cy="1012817"/>
                              <a:chOff x="0" y="0"/>
                              <a:chExt cx="1874330" cy="1012817"/>
                            </a:xfrm>
                          </wpg:grpSpPr>
                          <wpg:grpSp>
                            <wpg:cNvPr id="63" name="Групувати 25"/>
                            <wpg:cNvGrpSpPr>
                              <a:grpSpLocks/>
                            </wpg:cNvGrpSpPr>
                            <wpg:grpSpPr bwMode="auto">
                              <a:xfrm>
                                <a:off x="1080" y="0"/>
                                <a:ext cx="1873250" cy="804537"/>
                                <a:chOff x="0" y="0"/>
                                <a:chExt cx="1873250" cy="804537"/>
                              </a:xfrm>
                            </wpg:grpSpPr>
                            <wps:wsp>
                              <wps:cNvPr id="64" name="Пряма зі стрілкою 26"/>
                              <wps:cNvCnPr>
                                <a:cxnSpLocks noChangeShapeType="1"/>
                              </wps:cNvCnPr>
                              <wps:spPr bwMode="auto">
                                <a:xfrm>
                                  <a:off x="537564" y="396965"/>
                                  <a:ext cx="808990" cy="8890"/>
                                </a:xfrm>
                                <a:prstGeom prst="straightConnector1">
                                  <a:avLst/>
                                </a:prstGeom>
                                <a:noFill/>
                                <a:ln w="38100" cmpd="sng">
                                  <a:solidFill>
                                    <a:srgbClr val="0070C0"/>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66" name="Пряма зі стрілкою 28"/>
                              <wps:cNvCnPr>
                                <a:cxnSpLocks noChangeShapeType="1"/>
                              </wps:cNvCnPr>
                              <wps:spPr bwMode="auto">
                                <a:xfrm>
                                  <a:off x="969331" y="0"/>
                                  <a:ext cx="0" cy="756285"/>
                                </a:xfrm>
                                <a:prstGeom prst="straightConnector1">
                                  <a:avLst/>
                                </a:prstGeom>
                                <a:noFill/>
                                <a:ln w="38100" cmpd="sng">
                                  <a:solidFill>
                                    <a:srgbClr val="0070C0"/>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68" name="Пряма зі стрілкою 30"/>
                              <wps:cNvCnPr>
                                <a:cxnSpLocks noChangeShapeType="1"/>
                              </wps:cNvCnPr>
                              <wps:spPr bwMode="auto">
                                <a:xfrm>
                                  <a:off x="0" y="795647"/>
                                  <a:ext cx="1873250" cy="8890"/>
                                </a:xfrm>
                                <a:prstGeom prst="straightConnector1">
                                  <a:avLst/>
                                </a:prstGeom>
                                <a:noFill/>
                                <a:ln w="38100" cmpd="sng">
                                  <a:solidFill>
                                    <a:srgbClr val="0070C0"/>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grpSp>
                          <wps:wsp>
                            <wps:cNvPr id="69" name="Пряма зі стрілкою 31"/>
                            <wps:cNvCnPr>
                              <a:cxnSpLocks noChangeShapeType="1"/>
                            </wps:cNvCnPr>
                            <wps:spPr bwMode="auto">
                              <a:xfrm>
                                <a:off x="0" y="801997"/>
                                <a:ext cx="0" cy="210820"/>
                              </a:xfrm>
                              <a:prstGeom prst="straightConnector1">
                                <a:avLst/>
                              </a:prstGeom>
                              <a:noFill/>
                              <a:ln w="38100" cmpd="sng">
                                <a:solidFill>
                                  <a:srgbClr val="0070C0"/>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grpSp>
                        <wps:wsp>
                          <wps:cNvPr id="70" name="Пряма зі стрілкою 32"/>
                          <wps:cNvCnPr>
                            <a:cxnSpLocks noChangeShapeType="1"/>
                          </wps:cNvCnPr>
                          <wps:spPr bwMode="auto">
                            <a:xfrm>
                              <a:off x="1874520" y="800100"/>
                              <a:ext cx="0" cy="210820"/>
                            </a:xfrm>
                            <a:prstGeom prst="straightConnector1">
                              <a:avLst/>
                            </a:prstGeom>
                            <a:noFill/>
                            <a:ln w="38100" cmpd="sng">
                              <a:solidFill>
                                <a:srgbClr val="0070C0"/>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BA7A52" id="Групувати 7" o:spid="_x0000_s1028" style="position:absolute;left:0;text-align:left;margin-left:64.95pt;margin-top:4.6pt;width:354.7pt;height:237.75pt;z-index:251664384" coordsize="45049,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">
                <v:rect id="Прямокутник 11" o:spid="_x0000_s1029" style="position:absolute;left:14370;width:12217;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" fillcolor="#5b9bd5" strokecolor="#0070c0" strokeweight="3pt">
                  <v:shadow color="#1f3763 [1604]" opacity=".5" offset="1pt"/>
                  <v:textbox>
                    <w:txbxContent>
                      <w:p w14:paraId="2F708874" w14:textId="77777777" w:rsidR="009F49FC" w:rsidRPr="0057005A" w:rsidRDefault="009F49FC" w:rsidP="0069761D">
                        <w:pPr>
                          <w:jc w:val="center"/>
                          <w:rPr>
                            <w:rFonts w:cs="Times New Roman"/>
                            <w:color w:val="FFFFFF"/>
                          </w:rPr>
                        </w:pPr>
                        <w:r w:rsidRPr="0057005A">
                          <w:rPr>
                            <w:rFonts w:cs="Times New Roman"/>
                            <w:color w:val="FFFFFF"/>
                          </w:rPr>
                          <w:t>Офіс Угоди мерів</w:t>
                        </w:r>
                      </w:p>
                    </w:txbxContent>
                  </v:textbox>
                </v:rect>
                <v:rect id="Прямокутник 14" o:spid="_x0000_s1030" style="position:absolute;top:8121;width:16268;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" fillcolor="#5b9bd5" strokecolor="#0070c0" strokeweight="3pt">
                  <v:shadow color="#1f3763 [1604]" opacity=".5" offset="1pt"/>
                  <v:textbox>
                    <w:txbxContent>
                      <w:p w14:paraId="3E146175" w14:textId="77777777" w:rsidR="009F49FC" w:rsidRPr="0057005A" w:rsidRDefault="009F49FC" w:rsidP="0069761D">
                        <w:pPr>
                          <w:jc w:val="center"/>
                          <w:rPr>
                            <w:rFonts w:cs="Times New Roman"/>
                            <w:color w:val="FFFFFF"/>
                          </w:rPr>
                        </w:pPr>
                        <w:r w:rsidRPr="0057005A">
                          <w:rPr>
                            <w:rFonts w:cs="Times New Roman"/>
                            <w:color w:val="FFFFFF"/>
                          </w:rPr>
                          <w:t>Робоча група</w:t>
                        </w:r>
                      </w:p>
                    </w:txbxContent>
                  </v:textbox>
                </v:rect>
                <v:rect id="Прямокутник 16" o:spid="_x0000_s1031" style="position:absolute;left:24358;top:8388;width:1687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" fillcolor="#5b9bd5" strokecolor="#0070c0" strokeweight="3pt">
                  <v:shadow color="#1f3763 [1604]" opacity=".5" offset="1pt"/>
                  <v:textbox>
                    <w:txbxContent>
                      <w:p w14:paraId="223B2E66" w14:textId="77777777" w:rsidR="009F49FC" w:rsidRPr="0057005A" w:rsidRDefault="009F49FC" w:rsidP="0069761D">
                        <w:pPr>
                          <w:jc w:val="center"/>
                          <w:rPr>
                            <w:rFonts w:cs="Times New Roman"/>
                            <w:color w:val="FFFFFF"/>
                          </w:rPr>
                        </w:pPr>
                        <w:proofErr w:type="spellStart"/>
                        <w:r w:rsidRPr="0057005A">
                          <w:rPr>
                            <w:rFonts w:cs="Times New Roman"/>
                            <w:color w:val="FFFFFF"/>
                          </w:rPr>
                          <w:t>Енергоменеджер</w:t>
                        </w:r>
                        <w:proofErr w:type="spellEnd"/>
                      </w:p>
                    </w:txbxContent>
                  </v:textbox>
                </v:rect>
                <v:rect id="Прямокутник 18" o:spid="_x0000_s1032" style="position:absolute;top:16262;width:16268;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" fillcolor="#5b9bd5" strokecolor="#0070c0" strokeweight="3pt">
                  <v:shadow color="#1f3763 [1604]" opacity=".5" offset="1pt"/>
                  <v:textbox>
                    <w:txbxContent>
                      <w:p w14:paraId="0211FB33" w14:textId="77777777" w:rsidR="009F49FC" w:rsidRPr="0057005A" w:rsidRDefault="009F49FC" w:rsidP="0069761D">
                        <w:pPr>
                          <w:jc w:val="center"/>
                          <w:rPr>
                            <w:rFonts w:cs="Times New Roman"/>
                            <w:color w:val="FFFFFF"/>
                          </w:rPr>
                        </w:pPr>
                        <w:r w:rsidRPr="0057005A">
                          <w:rPr>
                            <w:rFonts w:cs="Times New Roman"/>
                            <w:color w:val="FFFFFF"/>
                          </w:rPr>
                          <w:t>Енергопостачальні підприємства (</w:t>
                        </w:r>
                        <w:proofErr w:type="spellStart"/>
                        <w:r w:rsidRPr="0057005A">
                          <w:rPr>
                            <w:rFonts w:cs="Times New Roman"/>
                            <w:color w:val="FFFFFF"/>
                          </w:rPr>
                          <w:t>енергоменеджери</w:t>
                        </w:r>
                        <w:proofErr w:type="spellEnd"/>
                        <w:r w:rsidRPr="0057005A">
                          <w:rPr>
                            <w:rFonts w:cs="Times New Roman"/>
                            <w:color w:val="FFFFFF"/>
                          </w:rPr>
                          <w:t xml:space="preserve"> підприємств)</w:t>
                        </w:r>
                      </w:p>
                    </w:txbxContent>
                  </v:textbox>
                </v:rect>
                <v:rect id="Прямокутник 19" o:spid="_x0000_s1033" style="position:absolute;left:24355;top:16258;width:20694;height: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" fillcolor="#5b9bd5" strokecolor="#0070c0" strokeweight="3pt">
                  <v:shadow color="#1f3763 [1604]" opacity=".5" offset="1pt"/>
                  <v:textbox>
                    <w:txbxContent>
                      <w:p w14:paraId="21080D63" w14:textId="77777777" w:rsidR="009F49FC" w:rsidRPr="0057005A" w:rsidRDefault="009F49FC" w:rsidP="0069761D">
                        <w:pPr>
                          <w:jc w:val="center"/>
                          <w:rPr>
                            <w:rFonts w:cs="Times New Roman"/>
                            <w:color w:val="FFFFFF"/>
                          </w:rPr>
                        </w:pPr>
                        <w:r w:rsidRPr="0057005A">
                          <w:rPr>
                            <w:rFonts w:cs="Times New Roman"/>
                            <w:color w:val="FFFFFF"/>
                          </w:rPr>
                          <w:t>Структурні підрозділи виконавчого комітету (</w:t>
                        </w:r>
                        <w:proofErr w:type="spellStart"/>
                        <w:r w:rsidRPr="0057005A">
                          <w:rPr>
                            <w:rFonts w:cs="Times New Roman"/>
                            <w:color w:val="FFFFFF"/>
                          </w:rPr>
                          <w:t>енергоменеджери</w:t>
                        </w:r>
                        <w:proofErr w:type="spellEnd"/>
                        <w:r w:rsidRPr="0057005A">
                          <w:rPr>
                            <w:rFonts w:cs="Times New Roman"/>
                            <w:color w:val="FFFFFF"/>
                          </w:rPr>
                          <w:t xml:space="preserve"> установ)</w:t>
                        </w:r>
                      </w:p>
                    </w:txbxContent>
                  </v:textbox>
                </v:rect>
                <v:group id="Групувати 20" o:spid="_x0000_s1034" style="position:absolute;left:10890;top:6184;width:18745;height:10129" coordsize="18745,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Групувати 24" o:spid="_x0000_s1035" style="position:absolute;width:18743;height:10128" coordsize="18743,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Групувати 25" o:spid="_x0000_s1036" style="position:absolute;left:10;width:18733;height:8045" coordsize="18732,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32" coordsize="21600,21600" o:spt="32" o:oned="t" path="m,l21600,21600e" filled="f">
                        <v:path arrowok="t" fillok="f" o:connecttype="none"/>
                        <o:lock v:ext="edit" shapetype="t"/>
                      </v:shapetype>
                      <v:shape id="Пряма зі стрілкою 26" o:spid="_x0000_s1037" type="#_x0000_t32" style="position:absolute;left:5375;top:3969;width:8090;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" strokecolor="#0070c0" strokeweight="3pt">
                        <v:shadow color="#1f3763 [1604]" opacity=".5" offset="1pt"/>
                      </v:shape>
                      <v:shape id="Пряма зі стрілкою 28" o:spid="_x0000_s1038" type="#_x0000_t32" style="position:absolute;left:9693;width:0;height:7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" strokecolor="#0070c0" strokeweight="3pt">
                        <v:shadow color="#1f3763 [1604]" opacity=".5" offset="1pt"/>
                      </v:shape>
                      <v:shape id="Пряма зі стрілкою 30" o:spid="_x0000_s1039" type="#_x0000_t32" style="position:absolute;top:7956;width:18732;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" strokecolor="#0070c0" strokeweight="3pt">
                        <v:shadow color="#1f3763 [1604]" opacity=".5" offset="1pt"/>
                      </v:shape>
                    </v:group>
                    <v:shape id="Пряма зі стрілкою 31" o:spid="_x0000_s1040" type="#_x0000_t32" style="position:absolute;top:8019;width:0;height:2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" strokecolor="#0070c0" strokeweight="3pt">
                      <v:shadow color="#1f3763 [1604]" opacity=".5" offset="1pt"/>
                    </v:shape>
                  </v:group>
                  <v:shape id="Пряма зі стрілкою 32" o:spid="_x0000_s1041" type="#_x0000_t32" style="position:absolute;left:18745;top:8001;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" strokecolor="#0070c0" strokeweight="3pt">
                    <v:shadow color="#1f3763 [1604]" opacity=".5" offset="1pt"/>
                  </v:shape>
                </v:group>
              </v:group>
            </w:pict>
          </mc:Fallback>
        </mc:AlternateContent>
      </w:r>
    </w:p>
    <w:p w14:paraId="7EE7559D" w14:textId="77777777" w:rsidR="0069761D" w:rsidRPr="0069761D" w:rsidRDefault="0069761D" w:rsidP="0069761D">
      <w:pPr>
        <w:widowControl w:val="0"/>
        <w:spacing w:after="0" w:line="240" w:lineRule="auto"/>
        <w:jc w:val="center"/>
        <w:rPr>
          <w:rFonts w:eastAsia="Calibri" w:cs="Times New Roman"/>
          <w:szCs w:val="28"/>
        </w:rPr>
      </w:pPr>
    </w:p>
    <w:p w14:paraId="0BCC6D56"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3C8B351D"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43816E34"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576DA478"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244B78CC"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7E65DE7B"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2515139D"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349E3C7C"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358341B5"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077C7C5F"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4DBC0427" w14:textId="77777777" w:rsidR="0069761D" w:rsidRPr="0069761D" w:rsidRDefault="0069761D" w:rsidP="0069761D">
      <w:pPr>
        <w:widowControl w:val="0"/>
        <w:autoSpaceDE w:val="0"/>
        <w:autoSpaceDN w:val="0"/>
        <w:adjustRightInd w:val="0"/>
        <w:spacing w:after="0" w:line="240" w:lineRule="auto"/>
        <w:jc w:val="both"/>
        <w:rPr>
          <w:rFonts w:eastAsia="Calibri" w:cs="Times New Roman"/>
          <w:b/>
          <w:bCs/>
          <w:color w:val="4472C4"/>
          <w:szCs w:val="28"/>
          <w:u w:val="single"/>
        </w:rPr>
      </w:pPr>
    </w:p>
    <w:p w14:paraId="2F481ED9" w14:textId="77777777" w:rsidR="00091DA2" w:rsidRDefault="00091DA2" w:rsidP="0069761D">
      <w:pPr>
        <w:spacing w:after="0" w:line="276" w:lineRule="auto"/>
        <w:jc w:val="center"/>
        <w:rPr>
          <w:rFonts w:eastAsia="Calibri" w:cs="Times New Roman"/>
          <w:bCs/>
          <w:szCs w:val="28"/>
        </w:rPr>
      </w:pPr>
    </w:p>
    <w:p w14:paraId="7CD42C8A" w14:textId="77777777" w:rsidR="00091DA2" w:rsidRDefault="00091DA2" w:rsidP="0069761D">
      <w:pPr>
        <w:spacing w:after="0" w:line="276" w:lineRule="auto"/>
        <w:jc w:val="center"/>
        <w:rPr>
          <w:rFonts w:eastAsia="Calibri" w:cs="Times New Roman"/>
          <w:bCs/>
          <w:szCs w:val="28"/>
        </w:rPr>
      </w:pPr>
    </w:p>
    <w:p w14:paraId="40F83C7C" w14:textId="77777777" w:rsidR="00D13DBC" w:rsidRDefault="0069761D" w:rsidP="0069761D">
      <w:pPr>
        <w:spacing w:after="0" w:line="276" w:lineRule="auto"/>
        <w:jc w:val="center"/>
        <w:rPr>
          <w:rFonts w:eastAsia="Calibri" w:cs="Times New Roman"/>
          <w:bCs/>
          <w:szCs w:val="28"/>
        </w:rPr>
      </w:pPr>
      <w:r w:rsidRPr="0069761D">
        <w:rPr>
          <w:rFonts w:eastAsia="Calibri" w:cs="Times New Roman"/>
          <w:bCs/>
          <w:szCs w:val="28"/>
        </w:rPr>
        <w:t xml:space="preserve">Рис. 5.1. Організаційна структура впровадження </w:t>
      </w:r>
      <w:proofErr w:type="spellStart"/>
      <w:r w:rsidR="00D13DBC" w:rsidRPr="0069761D">
        <w:rPr>
          <w:rFonts w:eastAsia="Calibri" w:cs="Times New Roman"/>
          <w:bCs/>
          <w:szCs w:val="28"/>
        </w:rPr>
        <w:t>ПДСЕРіК</w:t>
      </w:r>
      <w:proofErr w:type="spellEnd"/>
      <w:r w:rsidRPr="0069761D">
        <w:rPr>
          <w:rFonts w:eastAsia="Calibri" w:cs="Times New Roman"/>
          <w:bCs/>
          <w:szCs w:val="28"/>
        </w:rPr>
        <w:t xml:space="preserve"> </w:t>
      </w:r>
    </w:p>
    <w:p w14:paraId="0E35459B" w14:textId="77777777" w:rsidR="0069761D" w:rsidRPr="0069761D" w:rsidRDefault="0069761D" w:rsidP="0069761D">
      <w:pPr>
        <w:spacing w:after="0" w:line="276" w:lineRule="auto"/>
        <w:jc w:val="center"/>
        <w:rPr>
          <w:rFonts w:eastAsia="Calibri" w:cs="Times New Roman"/>
        </w:rPr>
      </w:pPr>
      <w:r w:rsidRPr="0069761D">
        <w:rPr>
          <w:rFonts w:eastAsia="Calibri" w:cs="Times New Roman"/>
          <w:bCs/>
          <w:szCs w:val="28"/>
        </w:rPr>
        <w:t xml:space="preserve">у </w:t>
      </w:r>
      <w:r>
        <w:rPr>
          <w:rFonts w:eastAsia="Calibri" w:cs="Times New Roman"/>
          <w:color w:val="000000"/>
          <w:szCs w:val="28"/>
        </w:rPr>
        <w:t>Коростишівськ</w:t>
      </w:r>
      <w:r w:rsidRPr="0069761D">
        <w:rPr>
          <w:rFonts w:eastAsia="Calibri" w:cs="Times New Roman"/>
          <w:color w:val="000000"/>
          <w:szCs w:val="28"/>
        </w:rPr>
        <w:t xml:space="preserve">ій </w:t>
      </w:r>
      <w:r w:rsidRPr="0069761D">
        <w:rPr>
          <w:rFonts w:eastAsia="Calibri" w:cs="Times New Roman"/>
          <w:bCs/>
          <w:szCs w:val="28"/>
        </w:rPr>
        <w:t>ОТГ</w:t>
      </w:r>
    </w:p>
    <w:p w14:paraId="2CBBF5A5" w14:textId="77777777" w:rsidR="0069761D" w:rsidRPr="0069761D" w:rsidRDefault="0069761D" w:rsidP="0069761D">
      <w:pPr>
        <w:pBdr>
          <w:bottom w:val="single" w:sz="4" w:space="1" w:color="9CC2E5"/>
        </w:pBdr>
        <w:spacing w:before="200" w:after="80" w:line="240" w:lineRule="auto"/>
        <w:outlineLvl w:val="2"/>
        <w:rPr>
          <w:rFonts w:eastAsia="MS PGothic" w:cs="Times New Roman"/>
          <w:b/>
          <w:color w:val="5B9BD5"/>
          <w:szCs w:val="24"/>
          <w:lang w:eastAsia="uk-UA"/>
        </w:rPr>
      </w:pPr>
      <w:bookmarkStart w:id="152" w:name="_Toc19609708"/>
      <w:bookmarkStart w:id="153" w:name="_Toc19808746"/>
      <w:bookmarkStart w:id="154" w:name="_Toc26173227"/>
      <w:r w:rsidRPr="0069761D">
        <w:rPr>
          <w:rFonts w:eastAsia="MS PGothic" w:cs="Times New Roman"/>
          <w:b/>
          <w:color w:val="5B9BD5"/>
          <w:szCs w:val="24"/>
          <w:lang w:eastAsia="uk-UA"/>
        </w:rPr>
        <w:t>5.7. Моніторинг і звітність</w:t>
      </w:r>
      <w:bookmarkEnd w:id="152"/>
      <w:bookmarkEnd w:id="153"/>
      <w:bookmarkEnd w:id="154"/>
    </w:p>
    <w:p w14:paraId="41CB8678"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Регулярний моніторинг </w:t>
      </w:r>
      <w:proofErr w:type="spellStart"/>
      <w:r w:rsidRPr="0069761D">
        <w:rPr>
          <w:rFonts w:eastAsia="Calibri" w:cs="Times New Roman"/>
          <w:szCs w:val="28"/>
        </w:rPr>
        <w:t>ПДСЕРіК</w:t>
      </w:r>
      <w:proofErr w:type="spellEnd"/>
      <w:r w:rsidRPr="0069761D">
        <w:rPr>
          <w:rFonts w:eastAsia="Calibri" w:cs="Times New Roman"/>
          <w:szCs w:val="28"/>
        </w:rPr>
        <w:t xml:space="preserve"> з використанням відповідних індикаторів дозволяє оцінити імовірність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і клімату та проведення моніторингу» передбачено наступні етапи моніторингу: звіт про діяльність та повний звіт. Звіт про діяльність подається що два роки після прийняття </w:t>
      </w:r>
      <w:proofErr w:type="spellStart"/>
      <w:r w:rsidRPr="0069761D">
        <w:rPr>
          <w:rFonts w:eastAsia="Calibri" w:cs="Times New Roman"/>
          <w:szCs w:val="28"/>
        </w:rPr>
        <w:t>ПДСЕРіК</w:t>
      </w:r>
      <w:proofErr w:type="spellEnd"/>
      <w:r w:rsidRPr="0069761D">
        <w:rPr>
          <w:rFonts w:eastAsia="Calibri" w:cs="Times New Roman"/>
          <w:szCs w:val="28"/>
        </w:rPr>
        <w:t xml:space="preserve"> та скерований на Загальну стратегію </w:t>
      </w:r>
      <w:proofErr w:type="spellStart"/>
      <w:r w:rsidRPr="0069761D">
        <w:rPr>
          <w:rFonts w:eastAsia="Calibri" w:cs="Times New Roman"/>
          <w:szCs w:val="28"/>
        </w:rPr>
        <w:t>ПДСЕРіК</w:t>
      </w:r>
      <w:proofErr w:type="spellEnd"/>
      <w:r w:rsidRPr="0069761D">
        <w:rPr>
          <w:rFonts w:eastAsia="Calibri" w:cs="Times New Roman"/>
          <w:szCs w:val="28"/>
        </w:rPr>
        <w:t xml:space="preserve"> та на виконання запланованих заходів, передбачених </w:t>
      </w:r>
      <w:proofErr w:type="spellStart"/>
      <w:r w:rsidRPr="0069761D">
        <w:rPr>
          <w:rFonts w:eastAsia="Calibri" w:cs="Times New Roman"/>
          <w:szCs w:val="28"/>
        </w:rPr>
        <w:t>ПДСЕРіК</w:t>
      </w:r>
      <w:proofErr w:type="spellEnd"/>
      <w:r w:rsidRPr="0069761D">
        <w:rPr>
          <w:rFonts w:eastAsia="Calibri" w:cs="Times New Roman"/>
          <w:szCs w:val="28"/>
        </w:rPr>
        <w:t xml:space="preserve">. Зокрема моніторинг Загальної стратегії передбачає будь-які зміни в загальній стратегії та подає оновлені дані щодо перерозподілу співробітників та фінансових ресурсів. Моніторинг запланованих заходів описує стан їх реалізації, проблеми, котрі при цьому виникали та відповідно їх вплив на досягнення цілей </w:t>
      </w:r>
      <w:proofErr w:type="spellStart"/>
      <w:r w:rsidRPr="0069761D">
        <w:rPr>
          <w:rFonts w:eastAsia="Calibri" w:cs="Times New Roman"/>
          <w:szCs w:val="28"/>
        </w:rPr>
        <w:t>ПДСЕРіК</w:t>
      </w:r>
      <w:proofErr w:type="spellEnd"/>
      <w:r w:rsidRPr="0069761D">
        <w:rPr>
          <w:rFonts w:eastAsia="Calibri" w:cs="Times New Roman"/>
          <w:szCs w:val="28"/>
        </w:rPr>
        <w:t xml:space="preserve">. Повний звіт, котрий подається через чотири роки з дати прийняття </w:t>
      </w:r>
      <w:proofErr w:type="spellStart"/>
      <w:r w:rsidRPr="0069761D">
        <w:rPr>
          <w:rFonts w:eastAsia="Calibri" w:cs="Times New Roman"/>
          <w:szCs w:val="28"/>
        </w:rPr>
        <w:t>ПДСЕРіК</w:t>
      </w:r>
      <w:proofErr w:type="spellEnd"/>
      <w:r w:rsidRPr="0069761D">
        <w:rPr>
          <w:rFonts w:eastAsia="Calibri" w:cs="Times New Roman"/>
          <w:szCs w:val="28"/>
        </w:rPr>
        <w:t xml:space="preserve"> передбачає, окрім вище зазначених дій, підготовку Моніторингового кадастру викидів. </w:t>
      </w:r>
    </w:p>
    <w:p w14:paraId="37F28708" w14:textId="1B91400B" w:rsidR="0069761D" w:rsidRPr="0069761D" w:rsidRDefault="0069761D" w:rsidP="0069761D">
      <w:pPr>
        <w:widowControl w:val="0"/>
        <w:autoSpaceDE w:val="0"/>
        <w:autoSpaceDN w:val="0"/>
        <w:adjustRightInd w:val="0"/>
        <w:spacing w:after="0" w:line="276" w:lineRule="auto"/>
        <w:jc w:val="both"/>
        <w:rPr>
          <w:rFonts w:eastAsia="Calibri" w:cs="Times New Roman"/>
          <w:sz w:val="23"/>
          <w:szCs w:val="23"/>
        </w:rPr>
      </w:pPr>
      <w:r w:rsidRPr="0069761D">
        <w:rPr>
          <w:rFonts w:eastAsia="Calibri" w:cs="Times New Roman"/>
          <w:szCs w:val="28"/>
        </w:rPr>
        <w:tab/>
        <w:t xml:space="preserve">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w:t>
      </w:r>
      <w:r w:rsidR="00A6530F">
        <w:rPr>
          <w:rFonts w:eastAsia="Calibri" w:cs="Times New Roman"/>
          <w:szCs w:val="28"/>
        </w:rPr>
        <w:t>відділ економічного розвитку, житлово – ко</w:t>
      </w:r>
      <w:r w:rsidR="00A6530F">
        <w:rPr>
          <w:rFonts w:eastAsia="Calibri" w:cs="Times New Roman"/>
          <w:szCs w:val="28"/>
        </w:rPr>
        <w:lastRenderedPageBreak/>
        <w:t>мунального господарства та благоустрою Коростишівської міської ради</w:t>
      </w:r>
      <w:r w:rsidRPr="00091DA2">
        <w:rPr>
          <w:rFonts w:eastAsia="Calibri" w:cs="Times New Roman"/>
          <w:szCs w:val="28"/>
        </w:rPr>
        <w:t>. Система моніторингу</w:t>
      </w:r>
      <w:r w:rsidRPr="0069761D">
        <w:rPr>
          <w:rFonts w:eastAsia="Calibri" w:cs="Times New Roman"/>
          <w:szCs w:val="28"/>
        </w:rPr>
        <w:t xml:space="preserve"> споживання ПЕР відповідає завданням, визначеним в Угоді Мерів, а також є елементом системи </w:t>
      </w:r>
      <w:proofErr w:type="spellStart"/>
      <w:r w:rsidRPr="0069761D">
        <w:rPr>
          <w:rFonts w:eastAsia="Calibri" w:cs="Times New Roman"/>
          <w:szCs w:val="28"/>
        </w:rPr>
        <w:t>енергоменеджменту</w:t>
      </w:r>
      <w:proofErr w:type="spellEnd"/>
      <w:r w:rsidRPr="0069761D">
        <w:rPr>
          <w:rFonts w:eastAsia="Calibri" w:cs="Times New Roman"/>
          <w:szCs w:val="28"/>
        </w:rPr>
        <w:t xml:space="preserve">. Зокрема, моніторинг споживання ПЕР у секторі транспорту здійснюється щорічно, споживання ПЕР у бюджетній сфері, громадському освітленні та на комунальних підприємствах здійснюється щомісячно. З метою контролю енергоспоживання на об`єктах, що підпорядковані </w:t>
      </w:r>
      <w:r w:rsidR="00F57E17">
        <w:rPr>
          <w:rFonts w:eastAsia="Calibri" w:cs="Times New Roman"/>
          <w:szCs w:val="28"/>
        </w:rPr>
        <w:t>місь</w:t>
      </w:r>
      <w:r w:rsidRPr="0069761D">
        <w:rPr>
          <w:rFonts w:eastAsia="Calibri" w:cs="Times New Roman"/>
          <w:szCs w:val="28"/>
        </w:rPr>
        <w:t xml:space="preserve">кій раді, встановлюються річні ліміти на споживання всіх видів енергоресурсів. У тому числі, для установ, котрі фінансуються з бюджету ОТГ, встановлені ліміти споживання енергоресурсів. Загалом запровадження системи </w:t>
      </w:r>
      <w:proofErr w:type="spellStart"/>
      <w:r w:rsidRPr="0069761D">
        <w:rPr>
          <w:rFonts w:eastAsia="Calibri" w:cs="Times New Roman"/>
          <w:szCs w:val="28"/>
        </w:rPr>
        <w:t>енергомоніторингу</w:t>
      </w:r>
      <w:proofErr w:type="spellEnd"/>
      <w:r w:rsidRPr="0069761D">
        <w:rPr>
          <w:rFonts w:eastAsia="Calibri" w:cs="Times New Roman"/>
          <w:szCs w:val="28"/>
        </w:rPr>
        <w:t xml:space="preserve"> використання ПЕР разом з системою </w:t>
      </w:r>
      <w:proofErr w:type="spellStart"/>
      <w:r w:rsidRPr="0069761D">
        <w:rPr>
          <w:rFonts w:eastAsia="Calibri" w:cs="Times New Roman"/>
          <w:szCs w:val="28"/>
        </w:rPr>
        <w:t>енергоменеджменту</w:t>
      </w:r>
      <w:proofErr w:type="spellEnd"/>
      <w:r w:rsidRPr="0069761D">
        <w:rPr>
          <w:rFonts w:eastAsia="Calibri" w:cs="Times New Roman"/>
          <w:szCs w:val="28"/>
        </w:rPr>
        <w:t xml:space="preserve"> дозволить: </w:t>
      </w:r>
    </w:p>
    <w:p w14:paraId="6E3304C9"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визначати результативність енергоефективних заходів; </w:t>
      </w:r>
    </w:p>
    <w:p w14:paraId="364B8CC7"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проводити ефективний аналіз даних енергоспоживання та розробки відповідних заходів; </w:t>
      </w:r>
    </w:p>
    <w:p w14:paraId="0B648E94"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вдосконалити систему </w:t>
      </w:r>
      <w:proofErr w:type="spellStart"/>
      <w:r w:rsidRPr="0069761D">
        <w:rPr>
          <w:rFonts w:eastAsia="Calibri" w:cs="Times New Roman"/>
          <w:szCs w:val="28"/>
        </w:rPr>
        <w:t>зв`язків</w:t>
      </w:r>
      <w:proofErr w:type="spellEnd"/>
      <w:r w:rsidRPr="0069761D">
        <w:rPr>
          <w:rFonts w:eastAsia="Calibri" w:cs="Times New Roman"/>
          <w:szCs w:val="28"/>
        </w:rPr>
        <w:t xml:space="preserve"> та інформаційного обміну з комунальними підприємствами громади задля досягнення узгодженої енергетичної політики в ОТГ; </w:t>
      </w:r>
    </w:p>
    <w:p w14:paraId="2BBE86E7"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сформувати єдиний реєстр проектів, пов`язаних з енергоефективністю, проводити постійний моніторинг їх виконання; </w:t>
      </w:r>
    </w:p>
    <w:p w14:paraId="474A1C2B"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здійснювати моніторинг витрат на закупівлю ПЕР з бюджету громади; </w:t>
      </w:r>
    </w:p>
    <w:p w14:paraId="012765B5"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xml:space="preserve">- проведення інформаційно-просвітницької діяльності, направленої на зміну свідомості населення щодо споживання ПЕР, а також роз’яснювальної роботи щодо ефективності тих чи інших заходів, направлених на зменшення використання енергетичних ресурсів; </w:t>
      </w:r>
    </w:p>
    <w:p w14:paraId="5F757A30" w14:textId="77777777" w:rsidR="0069761D" w:rsidRPr="0069761D" w:rsidRDefault="0069761D" w:rsidP="0069761D">
      <w:pPr>
        <w:widowControl w:val="0"/>
        <w:autoSpaceDE w:val="0"/>
        <w:autoSpaceDN w:val="0"/>
        <w:adjustRightInd w:val="0"/>
        <w:spacing w:after="0" w:line="276" w:lineRule="auto"/>
        <w:jc w:val="both"/>
        <w:rPr>
          <w:rFonts w:eastAsia="Calibri" w:cs="Times New Roman"/>
          <w:szCs w:val="28"/>
        </w:rPr>
      </w:pPr>
      <w:r w:rsidRPr="0069761D">
        <w:rPr>
          <w:rFonts w:eastAsia="Calibri" w:cs="Times New Roman"/>
          <w:szCs w:val="28"/>
        </w:rPr>
        <w:tab/>
        <w:t>- впровадити систему щорічного моніторингу СО</w:t>
      </w:r>
      <w:r w:rsidRPr="0069761D">
        <w:rPr>
          <w:rFonts w:eastAsia="Calibri" w:cs="Times New Roman"/>
          <w:sz w:val="18"/>
          <w:szCs w:val="18"/>
        </w:rPr>
        <w:t>2</w:t>
      </w:r>
      <w:r w:rsidRPr="0069761D">
        <w:rPr>
          <w:rFonts w:eastAsia="Calibri" w:cs="Times New Roman"/>
          <w:szCs w:val="28"/>
        </w:rPr>
        <w:t xml:space="preserve">. </w:t>
      </w:r>
    </w:p>
    <w:p w14:paraId="38DD6E70" w14:textId="77777777" w:rsidR="0069761D" w:rsidRPr="0069761D" w:rsidRDefault="0069761D" w:rsidP="0069761D">
      <w:pPr>
        <w:pBdr>
          <w:bottom w:val="single" w:sz="4" w:space="1" w:color="9CC2E5"/>
        </w:pBdr>
        <w:spacing w:before="200" w:after="80" w:line="276" w:lineRule="auto"/>
        <w:ind w:firstLine="709"/>
        <w:outlineLvl w:val="2"/>
        <w:rPr>
          <w:rFonts w:eastAsia="MS PGothic" w:cs="Times New Roman"/>
          <w:b/>
          <w:color w:val="5B9BD5"/>
          <w:szCs w:val="24"/>
          <w:lang w:eastAsia="uk-UA"/>
        </w:rPr>
      </w:pPr>
      <w:bookmarkStart w:id="155" w:name="_Toc19609709"/>
      <w:bookmarkStart w:id="156" w:name="_Toc19808747"/>
      <w:bookmarkStart w:id="157" w:name="_Toc26173228"/>
      <w:r w:rsidRPr="0069761D">
        <w:rPr>
          <w:rFonts w:eastAsia="MS PGothic" w:cs="Times New Roman"/>
          <w:b/>
          <w:color w:val="5B9BD5"/>
          <w:szCs w:val="24"/>
          <w:lang w:eastAsia="uk-UA"/>
        </w:rPr>
        <w:t xml:space="preserve">5.8. Джерела фінансування </w:t>
      </w:r>
      <w:proofErr w:type="spellStart"/>
      <w:r w:rsidRPr="0069761D">
        <w:rPr>
          <w:rFonts w:eastAsia="MS PGothic" w:cs="Times New Roman"/>
          <w:b/>
          <w:color w:val="5B9BD5"/>
          <w:szCs w:val="24"/>
          <w:lang w:eastAsia="uk-UA"/>
        </w:rPr>
        <w:t>ПДСЕРіК</w:t>
      </w:r>
      <w:bookmarkEnd w:id="155"/>
      <w:bookmarkEnd w:id="156"/>
      <w:bookmarkEnd w:id="157"/>
      <w:proofErr w:type="spellEnd"/>
    </w:p>
    <w:p w14:paraId="21E28C51"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Фінансова складова </w:t>
      </w:r>
      <w:proofErr w:type="spellStart"/>
      <w:r w:rsidRPr="0069761D">
        <w:rPr>
          <w:rFonts w:eastAsia="Calibri" w:cs="Times New Roman"/>
          <w:szCs w:val="28"/>
        </w:rPr>
        <w:t>ПДСЕРіК</w:t>
      </w:r>
      <w:proofErr w:type="spellEnd"/>
      <w:r w:rsidRPr="0069761D">
        <w:rPr>
          <w:rFonts w:eastAsia="Calibri" w:cs="Times New Roman"/>
          <w:szCs w:val="28"/>
        </w:rPr>
        <w:t xml:space="preserve"> є визначальною у процесі реалізації енергоефективних проектів, і саме від неї залежить реалістичність </w:t>
      </w:r>
      <w:proofErr w:type="spellStart"/>
      <w:r w:rsidRPr="0069761D">
        <w:rPr>
          <w:rFonts w:eastAsia="Calibri" w:cs="Times New Roman"/>
          <w:szCs w:val="28"/>
        </w:rPr>
        <w:t>ПДСЕРіК</w:t>
      </w:r>
      <w:proofErr w:type="spellEnd"/>
      <w:r w:rsidRPr="0069761D">
        <w:rPr>
          <w:rFonts w:eastAsia="Calibri" w:cs="Times New Roman"/>
          <w:szCs w:val="28"/>
        </w:rPr>
        <w:t xml:space="preserve">. </w:t>
      </w:r>
    </w:p>
    <w:p w14:paraId="0B2DB9CC"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Таким чином, з метою забезпечення виконання </w:t>
      </w:r>
      <w:proofErr w:type="spellStart"/>
      <w:r w:rsidRPr="0069761D">
        <w:rPr>
          <w:rFonts w:eastAsia="Calibri" w:cs="Times New Roman"/>
          <w:szCs w:val="28"/>
        </w:rPr>
        <w:t>ПДСЕРіК</w:t>
      </w:r>
      <w:proofErr w:type="spellEnd"/>
      <w:r w:rsidRPr="0069761D">
        <w:rPr>
          <w:rFonts w:eastAsia="Calibri" w:cs="Times New Roman"/>
          <w:szCs w:val="28"/>
        </w:rPr>
        <w:t xml:space="preserve"> у </w:t>
      </w:r>
      <w:r>
        <w:rPr>
          <w:rFonts w:eastAsia="Calibri" w:cs="Times New Roman"/>
          <w:color w:val="000000"/>
          <w:szCs w:val="28"/>
        </w:rPr>
        <w:t>Коростишівськ</w:t>
      </w:r>
      <w:r w:rsidRPr="0069761D">
        <w:rPr>
          <w:rFonts w:eastAsia="Calibri" w:cs="Times New Roman"/>
          <w:color w:val="000000"/>
          <w:szCs w:val="28"/>
        </w:rPr>
        <w:t xml:space="preserve">ій </w:t>
      </w:r>
      <w:r w:rsidR="00F57E17">
        <w:rPr>
          <w:rFonts w:eastAsia="Calibri" w:cs="Times New Roman"/>
          <w:szCs w:val="28"/>
        </w:rPr>
        <w:t>місь</w:t>
      </w:r>
      <w:r w:rsidRPr="0069761D">
        <w:rPr>
          <w:rFonts w:eastAsia="Calibri" w:cs="Times New Roman"/>
          <w:szCs w:val="28"/>
        </w:rPr>
        <w:t xml:space="preserve">кі раді розглядаються наступні джерела фінансування заходів щодо ефективного використання паливно-енергетичних ресурсів: </w:t>
      </w:r>
    </w:p>
    <w:p w14:paraId="743D8DB0"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u w:val="single"/>
        </w:rPr>
      </w:pPr>
      <w:r w:rsidRPr="0069761D">
        <w:rPr>
          <w:rFonts w:eastAsia="Calibri" w:cs="Times New Roman"/>
          <w:szCs w:val="28"/>
          <w:u w:val="single"/>
        </w:rPr>
        <w:t xml:space="preserve">1. Власні кошти підприємств. </w:t>
      </w:r>
    </w:p>
    <w:p w14:paraId="78719D2F"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Власні кошти підприємств, які здійснюють діяльність у сфері водопостачання та водовідведення, комунального транспорту, а також вуличного освітлення. </w:t>
      </w:r>
    </w:p>
    <w:p w14:paraId="39A804D8"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u w:val="single"/>
        </w:rPr>
      </w:pPr>
      <w:r w:rsidRPr="0069761D">
        <w:rPr>
          <w:rFonts w:eastAsia="Calibri" w:cs="Times New Roman"/>
          <w:szCs w:val="28"/>
          <w:u w:val="single"/>
        </w:rPr>
        <w:t xml:space="preserve">2. Державні цільові програми (державний бюджет). </w:t>
      </w:r>
    </w:p>
    <w:p w14:paraId="7DCE942D"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 w:val="23"/>
          <w:szCs w:val="23"/>
        </w:rPr>
      </w:pPr>
      <w:r w:rsidRPr="0069761D">
        <w:rPr>
          <w:rFonts w:eastAsia="Calibri" w:cs="Times New Roman"/>
          <w:szCs w:val="28"/>
        </w:rPr>
        <w:t xml:space="preserve">Основним джерелом інфраструктурних проектів з державного бюджету є Державний фонд регіонального розвитку. Заплановано реалізацію проектів у </w:t>
      </w:r>
      <w:r w:rsidRPr="0069761D">
        <w:rPr>
          <w:rFonts w:eastAsia="Calibri" w:cs="Times New Roman"/>
          <w:szCs w:val="28"/>
        </w:rPr>
        <w:lastRenderedPageBreak/>
        <w:t xml:space="preserve">сфері водопостачання, </w:t>
      </w:r>
      <w:proofErr w:type="spellStart"/>
      <w:r w:rsidRPr="0069761D">
        <w:rPr>
          <w:rFonts w:eastAsia="Calibri" w:cs="Times New Roman"/>
          <w:szCs w:val="28"/>
        </w:rPr>
        <w:t>термомодернізації</w:t>
      </w:r>
      <w:proofErr w:type="spellEnd"/>
      <w:r w:rsidRPr="0069761D">
        <w:rPr>
          <w:rFonts w:eastAsia="Calibri" w:cs="Times New Roman"/>
          <w:szCs w:val="28"/>
        </w:rPr>
        <w:t xml:space="preserve"> громадських будівель, ремонт доріг. Для фінансування заходів з енергоефективності необхідно використовувати кошти Фонду енергоефективності, субвенції з державного бюджету місцевим бюджетам на формування інфраструктури об’єднаних територіальних громад та субвенції з державного бюджету місцевим бюджетам на соціально-економічний розвиток окремих територій </w:t>
      </w:r>
    </w:p>
    <w:p w14:paraId="79178E03"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u w:val="single"/>
        </w:rPr>
      </w:pPr>
      <w:r w:rsidRPr="0069761D">
        <w:rPr>
          <w:rFonts w:eastAsia="Calibri" w:cs="Times New Roman"/>
          <w:szCs w:val="28"/>
          <w:u w:val="single"/>
        </w:rPr>
        <w:t xml:space="preserve">3. Муніципальні цільові програми (бюджет громади). </w:t>
      </w:r>
    </w:p>
    <w:p w14:paraId="17AFF91C" w14:textId="77777777" w:rsidR="0069761D" w:rsidRPr="0069761D" w:rsidRDefault="0069761D" w:rsidP="0069761D">
      <w:pPr>
        <w:widowControl w:val="0"/>
        <w:autoSpaceDE w:val="0"/>
        <w:autoSpaceDN w:val="0"/>
        <w:adjustRightInd w:val="0"/>
        <w:spacing w:after="0" w:line="276" w:lineRule="auto"/>
        <w:jc w:val="both"/>
        <w:rPr>
          <w:rFonts w:eastAsia="Calibri" w:cs="Times New Roman"/>
          <w:color w:val="000000"/>
          <w:szCs w:val="28"/>
        </w:rPr>
      </w:pPr>
      <w:r w:rsidRPr="0069761D">
        <w:rPr>
          <w:rFonts w:eastAsia="Calibri" w:cs="Times New Roman"/>
          <w:szCs w:val="28"/>
        </w:rPr>
        <w:tab/>
      </w:r>
      <w:r w:rsidRPr="0069761D">
        <w:rPr>
          <w:rFonts w:eastAsia="Calibri" w:cs="Times New Roman"/>
          <w:color w:val="000000"/>
          <w:szCs w:val="28"/>
        </w:rPr>
        <w:t>Використання коштів місцевого бюджету заплановано реалізовувати через місцеві програми. Зокрема програми реформування і розвитку житлово-комунального господарства, програма сприяння створенню та забезпечення функціонування об`єднань співвласників багатоквартирних будинків, а також щорічні програми соціально-економічного розвитку. Доцільно розробити та прийняти комплексну програму енергоефективності до 2022 року з подальшим її продовженням.</w:t>
      </w:r>
    </w:p>
    <w:p w14:paraId="54F46FED"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u w:val="single"/>
        </w:rPr>
      </w:pPr>
      <w:r w:rsidRPr="0069761D">
        <w:rPr>
          <w:rFonts w:eastAsia="Calibri" w:cs="Times New Roman"/>
          <w:szCs w:val="28"/>
          <w:u w:val="single"/>
        </w:rPr>
        <w:t xml:space="preserve">4. Донорські гранти. </w:t>
      </w:r>
    </w:p>
    <w:p w14:paraId="4076BF40"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Зазвичай грантові кошти на впровадження інфраструктурних інвестиційних проектів надаються містам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w:t>
      </w:r>
      <w:proofErr w:type="spellStart"/>
      <w:r w:rsidRPr="0069761D">
        <w:rPr>
          <w:rFonts w:eastAsia="Calibri" w:cs="Times New Roman"/>
          <w:szCs w:val="28"/>
        </w:rPr>
        <w:t>передпроектних</w:t>
      </w:r>
      <w:proofErr w:type="spellEnd"/>
      <w:r w:rsidRPr="0069761D">
        <w:rPr>
          <w:rFonts w:eastAsia="Calibri" w:cs="Times New Roman"/>
          <w:szCs w:val="28"/>
        </w:rPr>
        <w:t xml:space="preserve"> досліджень. </w:t>
      </w:r>
    </w:p>
    <w:p w14:paraId="2693C029"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За рахунок розширення повноважень та підвищення ефективності роботи системи </w:t>
      </w:r>
      <w:proofErr w:type="spellStart"/>
      <w:r w:rsidRPr="0069761D">
        <w:rPr>
          <w:rFonts w:eastAsia="Calibri" w:cs="Times New Roman"/>
          <w:szCs w:val="28"/>
        </w:rPr>
        <w:t>енергоменеджменту</w:t>
      </w:r>
      <w:proofErr w:type="spellEnd"/>
      <w:r w:rsidRPr="0069761D">
        <w:rPr>
          <w:rFonts w:eastAsia="Calibri" w:cs="Times New Roman"/>
          <w:szCs w:val="28"/>
        </w:rPr>
        <w:t xml:space="preserve">, існує досить велика ймовірність залучення грантових коштів у короткостроковому і середньостроковому періоді для фінансування м'яких заходів, демонстраційних та пілотних проектів. Це найбільш бажане джерело в короткостроковому періоді, тому </w:t>
      </w:r>
      <w:r>
        <w:rPr>
          <w:rFonts w:eastAsia="Calibri" w:cs="Times New Roman"/>
          <w:color w:val="000000"/>
          <w:szCs w:val="28"/>
        </w:rPr>
        <w:t>Коростишівськ</w:t>
      </w:r>
      <w:r w:rsidRPr="0069761D">
        <w:rPr>
          <w:rFonts w:eastAsia="Calibri" w:cs="Times New Roman"/>
          <w:color w:val="000000"/>
          <w:szCs w:val="28"/>
        </w:rPr>
        <w:t xml:space="preserve">ій </w:t>
      </w:r>
      <w:r w:rsidR="00F57E17">
        <w:rPr>
          <w:rFonts w:eastAsia="Calibri" w:cs="Times New Roman"/>
          <w:szCs w:val="28"/>
        </w:rPr>
        <w:t>місь</w:t>
      </w:r>
      <w:r w:rsidRPr="0069761D">
        <w:rPr>
          <w:rFonts w:eastAsia="Calibri" w:cs="Times New Roman"/>
          <w:szCs w:val="28"/>
        </w:rPr>
        <w:t xml:space="preserve">кій раді необхідно активізувати роботу із залучення максимального обсягу грантових коштів у енергоефективність громади. </w:t>
      </w:r>
    </w:p>
    <w:p w14:paraId="0D3FAA6E"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u w:val="single"/>
        </w:rPr>
      </w:pPr>
      <w:r w:rsidRPr="0069761D">
        <w:rPr>
          <w:rFonts w:eastAsia="Calibri" w:cs="Times New Roman"/>
          <w:szCs w:val="28"/>
          <w:u w:val="single"/>
        </w:rPr>
        <w:t xml:space="preserve">5. Приватні інвестиції. </w:t>
      </w:r>
    </w:p>
    <w:p w14:paraId="5E7A0704"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color w:val="000000"/>
          <w:szCs w:val="28"/>
        </w:rPr>
        <w:t>Залучення приватних інвестицій доцільно проводити у двох напрямках. Перш за все приватні інвестиції варто скеровувати у проекти державно-приватного партнерства. Це проекти спорудження СЕС. Другим напрямком приватних інвестицій це власні кошти домогосподарств котрі скеровуються на енергоефективні заходи в самих домогосподарствах. Такі інвестиції доцільно підкріплювати як коштами державних програм, так і місцевих програм.</w:t>
      </w:r>
    </w:p>
    <w:p w14:paraId="0A6C021E"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u w:val="single"/>
        </w:rPr>
      </w:pPr>
      <w:r w:rsidRPr="0069761D">
        <w:rPr>
          <w:rFonts w:eastAsia="Calibri" w:cs="Times New Roman"/>
          <w:szCs w:val="28"/>
          <w:u w:val="single"/>
        </w:rPr>
        <w:t xml:space="preserve">6. Банківські кредити. </w:t>
      </w:r>
    </w:p>
    <w:p w14:paraId="6C99EE52"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color w:val="000000"/>
          <w:szCs w:val="28"/>
        </w:rPr>
        <w:t>Найпоширенішою формою фінансування інвестиційних проектів у жит</w:t>
      </w:r>
      <w:r w:rsidRPr="0069761D">
        <w:rPr>
          <w:rFonts w:eastAsia="Calibri" w:cs="Times New Roman"/>
          <w:color w:val="000000"/>
          <w:szCs w:val="28"/>
        </w:rPr>
        <w:lastRenderedPageBreak/>
        <w:t>ловій та бюджетній сфері є банківські кредити для фінансування, як короткострокових проектів, так і середньострокових проектів, а також кредити міжнародних фінансових інститутів та іноземних державних установ, таких як НЕФКО, Світовий банк, МФК, ЄБРР, ЄІБ, КФВ та ін. (для середньострокових і довгострокових інвестиційних проектів).</w:t>
      </w:r>
      <w:r w:rsidRPr="0069761D">
        <w:rPr>
          <w:rFonts w:eastAsia="Calibri" w:cs="Times New Roman"/>
          <w:szCs w:val="28"/>
        </w:rPr>
        <w:t xml:space="preserve"> </w:t>
      </w:r>
    </w:p>
    <w:p w14:paraId="6858AD2F"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u w:val="single"/>
        </w:rPr>
      </w:pPr>
      <w:r w:rsidRPr="0069761D">
        <w:rPr>
          <w:rFonts w:eastAsia="Calibri" w:cs="Times New Roman"/>
          <w:szCs w:val="28"/>
          <w:u w:val="single"/>
        </w:rPr>
        <w:t xml:space="preserve">7. Цільові внески співвласників багатоквартирних будинків. </w:t>
      </w:r>
    </w:p>
    <w:p w14:paraId="2CF8C568"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 </w:t>
      </w:r>
    </w:p>
    <w:p w14:paraId="5EB9FEBF"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u w:val="single"/>
        </w:rPr>
      </w:pPr>
      <w:r w:rsidRPr="0069761D">
        <w:rPr>
          <w:rFonts w:eastAsia="Calibri" w:cs="Times New Roman"/>
          <w:szCs w:val="28"/>
          <w:u w:val="single"/>
        </w:rPr>
        <w:t xml:space="preserve">8. Залучення приватного капіталу (ЕСКО механізм). </w:t>
      </w:r>
    </w:p>
    <w:p w14:paraId="206EC8AB"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Залучення приватного капіталу до фінансування довгострокових інвестиційних проектів може здійснюватися таким чином: </w:t>
      </w:r>
    </w:p>
    <w:p w14:paraId="55151572"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фінансування залучає компанія-підрядник (виконавець ремонтних робіт), надаючи відстрочку оплати виконаних робіт; </w:t>
      </w:r>
    </w:p>
    <w:p w14:paraId="24E4A1A3"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 фінансування залучає компанія (ЕСКО), яка проводить роботи з </w:t>
      </w:r>
      <w:proofErr w:type="spellStart"/>
      <w:r w:rsidRPr="0069761D">
        <w:rPr>
          <w:rFonts w:eastAsia="Calibri" w:cs="Times New Roman"/>
          <w:szCs w:val="28"/>
        </w:rPr>
        <w:t>термомодернізації</w:t>
      </w:r>
      <w:proofErr w:type="spellEnd"/>
      <w:r w:rsidRPr="0069761D">
        <w:rPr>
          <w:rFonts w:eastAsia="Calibri" w:cs="Times New Roman"/>
          <w:szCs w:val="28"/>
        </w:rPr>
        <w:t xml:space="preserve"> будівлі, а далі надає комунальні послуги в будинку або в бюджетному закладі відповідно до довгострокового договору. </w:t>
      </w:r>
    </w:p>
    <w:p w14:paraId="7219C147"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У </w:t>
      </w:r>
      <w:r>
        <w:rPr>
          <w:rFonts w:eastAsia="Calibri" w:cs="Times New Roman"/>
          <w:color w:val="000000"/>
          <w:szCs w:val="28"/>
        </w:rPr>
        <w:t>Коростишівськ</w:t>
      </w:r>
      <w:r w:rsidRPr="0069761D">
        <w:rPr>
          <w:rFonts w:eastAsia="Calibri" w:cs="Times New Roman"/>
          <w:color w:val="000000"/>
          <w:szCs w:val="28"/>
        </w:rPr>
        <w:t xml:space="preserve">ій </w:t>
      </w:r>
      <w:r w:rsidR="00F57E17">
        <w:rPr>
          <w:rFonts w:eastAsia="Calibri" w:cs="Times New Roman"/>
          <w:szCs w:val="28"/>
        </w:rPr>
        <w:t>місь</w:t>
      </w:r>
      <w:r w:rsidRPr="0069761D">
        <w:rPr>
          <w:rFonts w:eastAsia="Calibri" w:cs="Times New Roman"/>
          <w:szCs w:val="28"/>
        </w:rPr>
        <w:t xml:space="preserve">кій раді ключовим та гарантованим джерелом фінансування заходів енергозбереження протягом останніх років був державний та місцеві бюджети. На даний час, беручи до уваги складне економічне становище в державі, акцент на джерела фінансування енергоефективних проектів повинен бути суттєво зміщений на користь залучення кредитних та грантових ресурсів. </w:t>
      </w:r>
    </w:p>
    <w:p w14:paraId="6118C38B" w14:textId="77777777" w:rsidR="0069761D" w:rsidRPr="0069761D" w:rsidRDefault="0069761D" w:rsidP="0069761D">
      <w:pPr>
        <w:widowControl w:val="0"/>
        <w:autoSpaceDE w:val="0"/>
        <w:autoSpaceDN w:val="0"/>
        <w:adjustRightInd w:val="0"/>
        <w:spacing w:after="0" w:line="276" w:lineRule="auto"/>
        <w:jc w:val="both"/>
        <w:rPr>
          <w:rFonts w:eastAsia="Calibri" w:cs="Times New Roman"/>
          <w:sz w:val="23"/>
          <w:szCs w:val="23"/>
        </w:rPr>
      </w:pPr>
      <w:r w:rsidRPr="0069761D">
        <w:rPr>
          <w:rFonts w:eastAsia="Calibri" w:cs="Times New Roman"/>
          <w:szCs w:val="28"/>
        </w:rPr>
        <w:tab/>
        <w:t xml:space="preserve">Очевидним є те, що обсягу коштів, які виділялись з бюджету громади, або ж які були залучені від міжнародних фінансових інституцій, є недостатньо, особливо для впровадження проектів глибокої </w:t>
      </w:r>
      <w:proofErr w:type="spellStart"/>
      <w:r w:rsidRPr="0069761D">
        <w:rPr>
          <w:rFonts w:eastAsia="Calibri" w:cs="Times New Roman"/>
          <w:szCs w:val="28"/>
        </w:rPr>
        <w:t>термомодернізації</w:t>
      </w:r>
      <w:proofErr w:type="spellEnd"/>
      <w:r w:rsidRPr="0069761D">
        <w:rPr>
          <w:rFonts w:eastAsia="Calibri" w:cs="Times New Roman"/>
          <w:szCs w:val="28"/>
        </w:rPr>
        <w:t xml:space="preserve"> будівель. Таким чином, як вже зазначалось вище, акцент на джерела фінансування енергоефективних проектів повинен бути суттєво зміщений на користь залучення кредитних, грантових ресурсів та інших названих вище джерел фінансування. Кошти міського бюджету повинні скеровуватись здебільшого на забезпечення необхідної долі співфінансування енергоефективних проектів. Можливими варіантами співпраці для реалізації майбутніх енергоефективних проектів вбачаються наступні міжнародні фінансові інституції: NEFCO (Північна екологічна фінансова корпорація (НЕФКО), ЄІБ (Європейський інвестиційний банк), E5P –</w:t>
      </w:r>
      <w:proofErr w:type="spellStart"/>
      <w:r w:rsidRPr="0069761D">
        <w:rPr>
          <w:rFonts w:eastAsia="Calibri" w:cs="Times New Roman"/>
          <w:szCs w:val="28"/>
        </w:rPr>
        <w:t>Eastern</w:t>
      </w:r>
      <w:proofErr w:type="spellEnd"/>
      <w:r w:rsidRPr="0069761D">
        <w:rPr>
          <w:rFonts w:eastAsia="Calibri" w:cs="Times New Roman"/>
          <w:szCs w:val="28"/>
        </w:rPr>
        <w:t xml:space="preserve"> </w:t>
      </w:r>
      <w:proofErr w:type="spellStart"/>
      <w:r w:rsidRPr="0069761D">
        <w:rPr>
          <w:rFonts w:eastAsia="Calibri" w:cs="Times New Roman"/>
          <w:szCs w:val="28"/>
        </w:rPr>
        <w:t>Europe</w:t>
      </w:r>
      <w:proofErr w:type="spellEnd"/>
      <w:r w:rsidRPr="0069761D">
        <w:rPr>
          <w:rFonts w:eastAsia="Calibri" w:cs="Times New Roman"/>
          <w:szCs w:val="28"/>
        </w:rPr>
        <w:t xml:space="preserve"> </w:t>
      </w:r>
      <w:proofErr w:type="spellStart"/>
      <w:r w:rsidRPr="0069761D">
        <w:rPr>
          <w:rFonts w:eastAsia="Calibri" w:cs="Times New Roman"/>
          <w:szCs w:val="28"/>
        </w:rPr>
        <w:t>Energy</w:t>
      </w:r>
      <w:proofErr w:type="spellEnd"/>
      <w:r w:rsidRPr="0069761D">
        <w:rPr>
          <w:rFonts w:eastAsia="Calibri" w:cs="Times New Roman"/>
          <w:szCs w:val="28"/>
        </w:rPr>
        <w:t xml:space="preserve"> </w:t>
      </w:r>
      <w:proofErr w:type="spellStart"/>
      <w:r w:rsidRPr="0069761D">
        <w:rPr>
          <w:rFonts w:eastAsia="Calibri" w:cs="Times New Roman"/>
          <w:szCs w:val="28"/>
        </w:rPr>
        <w:t>Efficiency</w:t>
      </w:r>
      <w:proofErr w:type="spellEnd"/>
      <w:r w:rsidRPr="0069761D">
        <w:rPr>
          <w:rFonts w:eastAsia="Calibri" w:cs="Times New Roman"/>
          <w:szCs w:val="28"/>
        </w:rPr>
        <w:t xml:space="preserve"> </w:t>
      </w:r>
      <w:proofErr w:type="spellStart"/>
      <w:r w:rsidRPr="0069761D">
        <w:rPr>
          <w:rFonts w:eastAsia="Calibri" w:cs="Times New Roman"/>
          <w:szCs w:val="28"/>
        </w:rPr>
        <w:t>and</w:t>
      </w:r>
      <w:proofErr w:type="spellEnd"/>
      <w:r w:rsidRPr="0069761D">
        <w:rPr>
          <w:rFonts w:eastAsia="Calibri" w:cs="Times New Roman"/>
          <w:szCs w:val="28"/>
        </w:rPr>
        <w:t xml:space="preserve"> </w:t>
      </w:r>
      <w:proofErr w:type="spellStart"/>
      <w:r w:rsidRPr="0069761D">
        <w:rPr>
          <w:rFonts w:eastAsia="Calibri" w:cs="Times New Roman"/>
          <w:szCs w:val="28"/>
        </w:rPr>
        <w:t>Environmental</w:t>
      </w:r>
      <w:proofErr w:type="spellEnd"/>
      <w:r w:rsidRPr="0069761D">
        <w:rPr>
          <w:rFonts w:eastAsia="Calibri" w:cs="Times New Roman"/>
          <w:szCs w:val="28"/>
        </w:rPr>
        <w:t xml:space="preserve"> </w:t>
      </w:r>
      <w:proofErr w:type="spellStart"/>
      <w:r w:rsidRPr="0069761D">
        <w:rPr>
          <w:rFonts w:eastAsia="Calibri" w:cs="Times New Roman"/>
          <w:szCs w:val="28"/>
        </w:rPr>
        <w:t>Partnership</w:t>
      </w:r>
      <w:proofErr w:type="spellEnd"/>
      <w:r w:rsidRPr="0069761D">
        <w:rPr>
          <w:rFonts w:eastAsia="Calibri" w:cs="Times New Roman"/>
          <w:szCs w:val="28"/>
        </w:rPr>
        <w:t xml:space="preserve"> (Східна Європа «Енергоефективність» та Екологічне партнерство), WB (Світовий </w:t>
      </w:r>
      <w:r w:rsidRPr="0069761D">
        <w:rPr>
          <w:rFonts w:eastAsia="Calibri" w:cs="Times New Roman"/>
          <w:szCs w:val="28"/>
        </w:rPr>
        <w:lastRenderedPageBreak/>
        <w:t xml:space="preserve">банк) та інші. </w:t>
      </w:r>
    </w:p>
    <w:p w14:paraId="0E1283FD"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szCs w:val="28"/>
        </w:rPr>
      </w:pPr>
      <w:r w:rsidRPr="0069761D">
        <w:rPr>
          <w:rFonts w:eastAsia="Calibri" w:cs="Times New Roman"/>
          <w:szCs w:val="28"/>
        </w:rPr>
        <w:t xml:space="preserve">У бюджетному секторі основним джерелом фінансування розглядаються кредитні та грантові кошти із забезпеченням співфінансування зі сторони бюджету громади. Для житлових будівель – у структуру джерел фінансування додатково </w:t>
      </w:r>
      <w:proofErr w:type="spellStart"/>
      <w:r w:rsidRPr="0069761D">
        <w:rPr>
          <w:rFonts w:eastAsia="Calibri" w:cs="Times New Roman"/>
          <w:szCs w:val="28"/>
        </w:rPr>
        <w:t>внесено</w:t>
      </w:r>
      <w:proofErr w:type="spellEnd"/>
      <w:r w:rsidRPr="0069761D">
        <w:rPr>
          <w:rFonts w:eastAsia="Calibri" w:cs="Times New Roman"/>
          <w:szCs w:val="28"/>
        </w:rPr>
        <w:t xml:space="preserve">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впровадження енергоефективних заходів, які починають надавати українські банки. Для інших секторів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 </w:t>
      </w:r>
    </w:p>
    <w:p w14:paraId="775E483D" w14:textId="77777777" w:rsidR="0069761D" w:rsidRPr="0069761D" w:rsidRDefault="0069761D" w:rsidP="0069761D">
      <w:pPr>
        <w:widowControl w:val="0"/>
        <w:autoSpaceDE w:val="0"/>
        <w:autoSpaceDN w:val="0"/>
        <w:adjustRightInd w:val="0"/>
        <w:spacing w:after="0" w:line="276" w:lineRule="auto"/>
        <w:ind w:firstLine="709"/>
        <w:jc w:val="both"/>
        <w:rPr>
          <w:rFonts w:eastAsia="Calibri" w:cs="Times New Roman"/>
          <w:color w:val="FF0000"/>
          <w:szCs w:val="28"/>
        </w:rPr>
      </w:pPr>
      <w:r w:rsidRPr="0069761D">
        <w:rPr>
          <w:rFonts w:eastAsia="Calibri" w:cs="Times New Roman"/>
          <w:szCs w:val="28"/>
        </w:rPr>
        <w:t xml:space="preserve">Плановий обсяг коштів, які необхідно скерувати на реалізацію енергоефективних проектів у обраних секторах </w:t>
      </w:r>
      <w:proofErr w:type="spellStart"/>
      <w:r w:rsidRPr="0069761D">
        <w:rPr>
          <w:rFonts w:eastAsia="Calibri" w:cs="Times New Roman"/>
          <w:szCs w:val="28"/>
        </w:rPr>
        <w:t>ПДСЕРіК</w:t>
      </w:r>
      <w:proofErr w:type="spellEnd"/>
      <w:r w:rsidRPr="0069761D">
        <w:rPr>
          <w:rFonts w:eastAsia="Calibri" w:cs="Times New Roman"/>
          <w:szCs w:val="28"/>
        </w:rPr>
        <w:t xml:space="preserve">, становить </w:t>
      </w:r>
      <w:r w:rsidR="00D13DBC" w:rsidRPr="00D13DBC">
        <w:rPr>
          <w:rFonts w:eastAsia="Calibri" w:cs="Times New Roman"/>
          <w:szCs w:val="28"/>
        </w:rPr>
        <w:t>677 101,47</w:t>
      </w:r>
      <w:r w:rsidRPr="0069761D">
        <w:rPr>
          <w:rFonts w:eastAsia="Calibri" w:cs="Times New Roman"/>
          <w:szCs w:val="28"/>
        </w:rPr>
        <w:t xml:space="preserve"> тис. грн. (табл. 5.3). </w:t>
      </w:r>
    </w:p>
    <w:p w14:paraId="7706495D" w14:textId="77777777" w:rsidR="0069761D" w:rsidRPr="0069761D" w:rsidRDefault="0069761D" w:rsidP="0069761D">
      <w:pPr>
        <w:spacing w:after="0" w:line="240" w:lineRule="auto"/>
        <w:jc w:val="right"/>
        <w:rPr>
          <w:rFonts w:eastAsia="Calibri" w:cs="Times New Roman"/>
        </w:rPr>
      </w:pPr>
      <w:r w:rsidRPr="0069761D">
        <w:rPr>
          <w:rFonts w:eastAsia="Calibri" w:cs="Times New Roman"/>
        </w:rPr>
        <w:t>Таблиця 5.3</w:t>
      </w:r>
    </w:p>
    <w:p w14:paraId="473962B4" w14:textId="77777777" w:rsidR="0069761D" w:rsidRPr="0069761D" w:rsidRDefault="0069761D" w:rsidP="0069761D">
      <w:pPr>
        <w:spacing w:after="0" w:line="240" w:lineRule="auto"/>
        <w:jc w:val="center"/>
        <w:rPr>
          <w:rFonts w:eastAsia="Calibri" w:cs="Times New Roman"/>
          <w:bCs/>
        </w:rPr>
      </w:pPr>
      <w:r w:rsidRPr="0069761D">
        <w:rPr>
          <w:rFonts w:eastAsia="Calibri" w:cs="Times New Roman"/>
          <w:bCs/>
        </w:rPr>
        <w:t>Обсяг необхідних інвестицій для впровадження заходів з</w:t>
      </w:r>
    </w:p>
    <w:p w14:paraId="7F8C7F35" w14:textId="77777777" w:rsidR="0069761D" w:rsidRPr="0069761D" w:rsidRDefault="0069761D" w:rsidP="0069761D">
      <w:pPr>
        <w:spacing w:after="0" w:line="240" w:lineRule="auto"/>
        <w:jc w:val="center"/>
        <w:rPr>
          <w:rFonts w:eastAsia="Calibri" w:cs="Times New Roman"/>
          <w:bCs/>
        </w:rPr>
      </w:pPr>
      <w:r w:rsidRPr="0069761D">
        <w:rPr>
          <w:rFonts w:eastAsia="Calibri" w:cs="Times New Roman"/>
          <w:bCs/>
        </w:rPr>
        <w:t xml:space="preserve">енергозбереження у </w:t>
      </w:r>
      <w:r>
        <w:rPr>
          <w:rFonts w:eastAsia="Calibri" w:cs="Times New Roman"/>
          <w:color w:val="000000"/>
          <w:szCs w:val="28"/>
        </w:rPr>
        <w:t>Коростишівськ</w:t>
      </w:r>
      <w:r w:rsidRPr="0069761D">
        <w:rPr>
          <w:rFonts w:eastAsia="Calibri" w:cs="Times New Roman"/>
          <w:color w:val="000000"/>
          <w:szCs w:val="28"/>
        </w:rPr>
        <w:t xml:space="preserve">ій </w:t>
      </w:r>
      <w:r w:rsidRPr="0069761D">
        <w:rPr>
          <w:rFonts w:eastAsia="Calibri" w:cs="Times New Roman"/>
          <w:bCs/>
        </w:rPr>
        <w:t xml:space="preserve">ОТГ для виконання зобов’язань </w:t>
      </w:r>
      <w:proofErr w:type="spellStart"/>
      <w:r w:rsidRPr="0069761D">
        <w:rPr>
          <w:rFonts w:eastAsia="Calibri" w:cs="Times New Roman"/>
          <w:bCs/>
        </w:rPr>
        <w:t>ПДСЕРіК</w:t>
      </w:r>
      <w:proofErr w:type="spellEnd"/>
    </w:p>
    <w:tbl>
      <w:tblPr>
        <w:tblStyle w:val="-4511111"/>
        <w:tblW w:w="0" w:type="auto"/>
        <w:tblLook w:val="04E0" w:firstRow="1" w:lastRow="1" w:firstColumn="1" w:lastColumn="0" w:noHBand="0" w:noVBand="1"/>
      </w:tblPr>
      <w:tblGrid>
        <w:gridCol w:w="6398"/>
        <w:gridCol w:w="2947"/>
      </w:tblGrid>
      <w:tr w:rsidR="0069761D" w:rsidRPr="0069761D" w14:paraId="6C736628" w14:textId="77777777" w:rsidTr="00B41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F92311" w14:textId="77777777" w:rsidR="0069761D" w:rsidRPr="0069761D" w:rsidRDefault="0069761D" w:rsidP="0069761D">
            <w:pPr>
              <w:jc w:val="center"/>
              <w:rPr>
                <w:rFonts w:cs="Times New Roman"/>
                <w:bCs w:val="0"/>
                <w:sz w:val="24"/>
                <w:szCs w:val="24"/>
              </w:rPr>
            </w:pPr>
            <w:r w:rsidRPr="0069761D">
              <w:rPr>
                <w:rFonts w:cs="Times New Roman"/>
                <w:bCs w:val="0"/>
                <w:sz w:val="24"/>
                <w:szCs w:val="24"/>
              </w:rPr>
              <w:t>Сектори</w:t>
            </w:r>
          </w:p>
        </w:tc>
        <w:tc>
          <w:tcPr>
            <w:tcW w:w="0" w:type="auto"/>
            <w:vAlign w:val="center"/>
          </w:tcPr>
          <w:p w14:paraId="2FC3251C" w14:textId="77777777" w:rsidR="0069761D" w:rsidRPr="0069761D" w:rsidRDefault="0069761D" w:rsidP="0069761D">
            <w:pPr>
              <w:jc w:val="center"/>
              <w:cnfStyle w:val="100000000000" w:firstRow="1" w:lastRow="0" w:firstColumn="0" w:lastColumn="0" w:oddVBand="0" w:evenVBand="0" w:oddHBand="0" w:evenHBand="0" w:firstRowFirstColumn="0" w:firstRowLastColumn="0" w:lastRowFirstColumn="0" w:lastRowLastColumn="0"/>
              <w:rPr>
                <w:rFonts w:cs="Times New Roman"/>
                <w:bCs w:val="0"/>
                <w:sz w:val="24"/>
                <w:szCs w:val="24"/>
              </w:rPr>
            </w:pPr>
            <w:r w:rsidRPr="0069761D">
              <w:rPr>
                <w:rFonts w:cs="Times New Roman"/>
                <w:bCs w:val="0"/>
                <w:sz w:val="24"/>
                <w:szCs w:val="24"/>
              </w:rPr>
              <w:t>Вартість інвестицій, тис. грн.</w:t>
            </w:r>
          </w:p>
        </w:tc>
      </w:tr>
      <w:tr w:rsidR="00D13DBC" w:rsidRPr="0069761D" w14:paraId="6DA956AF" w14:textId="77777777" w:rsidTr="00B4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22F535" w14:textId="77777777" w:rsidR="00D13DBC" w:rsidRPr="0069761D" w:rsidRDefault="00D13DBC" w:rsidP="00D13DBC">
            <w:pPr>
              <w:rPr>
                <w:rFonts w:cs="Times New Roman"/>
                <w:b w:val="0"/>
                <w:bCs w:val="0"/>
                <w:sz w:val="24"/>
                <w:szCs w:val="24"/>
              </w:rPr>
            </w:pPr>
            <w:r w:rsidRPr="0069761D">
              <w:rPr>
                <w:rFonts w:cs="Times New Roman"/>
                <w:b w:val="0"/>
                <w:bCs w:val="0"/>
                <w:sz w:val="24"/>
                <w:szCs w:val="24"/>
              </w:rPr>
              <w:t>1.Муніципальні будівлі, обладнання/об’єкти</w:t>
            </w:r>
          </w:p>
        </w:tc>
        <w:tc>
          <w:tcPr>
            <w:tcW w:w="0" w:type="auto"/>
            <w:vAlign w:val="bottom"/>
          </w:tcPr>
          <w:p w14:paraId="3225C2A7" w14:textId="77777777" w:rsidR="00D13DBC" w:rsidRPr="00D13DBC" w:rsidRDefault="00D13DBC" w:rsidP="00D13DBC">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D13DBC">
              <w:rPr>
                <w:rFonts w:cs="Times New Roman"/>
                <w:color w:val="000000"/>
                <w:sz w:val="24"/>
                <w:szCs w:val="24"/>
              </w:rPr>
              <w:t>253 363,68</w:t>
            </w:r>
          </w:p>
        </w:tc>
      </w:tr>
      <w:tr w:rsidR="00D13DBC" w:rsidRPr="0069761D" w14:paraId="522675AB" w14:textId="77777777" w:rsidTr="00B41450">
        <w:tc>
          <w:tcPr>
            <w:cnfStyle w:val="001000000000" w:firstRow="0" w:lastRow="0" w:firstColumn="1" w:lastColumn="0" w:oddVBand="0" w:evenVBand="0" w:oddHBand="0" w:evenHBand="0" w:firstRowFirstColumn="0" w:firstRowLastColumn="0" w:lastRowFirstColumn="0" w:lastRowLastColumn="0"/>
            <w:tcW w:w="0" w:type="auto"/>
            <w:vAlign w:val="center"/>
          </w:tcPr>
          <w:p w14:paraId="146F657F" w14:textId="77777777" w:rsidR="00D13DBC" w:rsidRPr="0069761D" w:rsidRDefault="00D13DBC" w:rsidP="00D13DBC">
            <w:pPr>
              <w:rPr>
                <w:rFonts w:cs="Times New Roman"/>
                <w:b w:val="0"/>
                <w:bCs w:val="0"/>
                <w:sz w:val="24"/>
                <w:szCs w:val="24"/>
              </w:rPr>
            </w:pPr>
            <w:r w:rsidRPr="0069761D">
              <w:rPr>
                <w:rFonts w:cs="Times New Roman"/>
                <w:b w:val="0"/>
                <w:bCs w:val="0"/>
                <w:sz w:val="24"/>
                <w:szCs w:val="24"/>
              </w:rPr>
              <w:t>1.1. Муніципальні будівлі</w:t>
            </w:r>
          </w:p>
        </w:tc>
        <w:tc>
          <w:tcPr>
            <w:tcW w:w="0" w:type="auto"/>
            <w:vAlign w:val="bottom"/>
          </w:tcPr>
          <w:p w14:paraId="10957E99" w14:textId="77777777" w:rsidR="00D13DBC" w:rsidRPr="00D13DBC" w:rsidRDefault="00D13DBC" w:rsidP="00D13DBC">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D13DBC">
              <w:rPr>
                <w:rFonts w:cs="Times New Roman"/>
                <w:color w:val="000000"/>
                <w:sz w:val="24"/>
                <w:szCs w:val="24"/>
              </w:rPr>
              <w:t>251 408,68</w:t>
            </w:r>
          </w:p>
        </w:tc>
      </w:tr>
      <w:tr w:rsidR="0069761D" w:rsidRPr="0069761D" w14:paraId="19EF0E6F" w14:textId="77777777" w:rsidTr="00B4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7D02E7" w14:textId="77777777" w:rsidR="0069761D" w:rsidRPr="0069761D" w:rsidRDefault="0069761D" w:rsidP="0069761D">
            <w:pPr>
              <w:rPr>
                <w:rFonts w:cs="Times New Roman"/>
                <w:b w:val="0"/>
                <w:bCs w:val="0"/>
                <w:sz w:val="24"/>
                <w:szCs w:val="24"/>
              </w:rPr>
            </w:pPr>
            <w:r w:rsidRPr="0069761D">
              <w:rPr>
                <w:rFonts w:cs="Times New Roman"/>
                <w:b w:val="0"/>
                <w:bCs w:val="0"/>
                <w:sz w:val="24"/>
                <w:szCs w:val="24"/>
              </w:rPr>
              <w:t>1.2. Муніципальні обладнання/об’єкти</w:t>
            </w:r>
          </w:p>
        </w:tc>
        <w:tc>
          <w:tcPr>
            <w:tcW w:w="0" w:type="auto"/>
            <w:vAlign w:val="center"/>
          </w:tcPr>
          <w:p w14:paraId="5EE53354" w14:textId="77777777" w:rsidR="0069761D" w:rsidRPr="0069761D" w:rsidRDefault="00D13DBC" w:rsidP="0069761D">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D13DBC">
              <w:rPr>
                <w:rFonts w:cs="Times New Roman"/>
                <w:color w:val="000000"/>
                <w:sz w:val="24"/>
                <w:szCs w:val="24"/>
              </w:rPr>
              <w:t>1 955,0</w:t>
            </w:r>
          </w:p>
        </w:tc>
      </w:tr>
      <w:tr w:rsidR="0069761D" w:rsidRPr="0069761D" w14:paraId="24E8A6D5" w14:textId="77777777" w:rsidTr="00B41450">
        <w:tc>
          <w:tcPr>
            <w:cnfStyle w:val="001000000000" w:firstRow="0" w:lastRow="0" w:firstColumn="1" w:lastColumn="0" w:oddVBand="0" w:evenVBand="0" w:oddHBand="0" w:evenHBand="0" w:firstRowFirstColumn="0" w:firstRowLastColumn="0" w:lastRowFirstColumn="0" w:lastRowLastColumn="0"/>
            <w:tcW w:w="0" w:type="auto"/>
            <w:vAlign w:val="center"/>
          </w:tcPr>
          <w:p w14:paraId="030987E7" w14:textId="77777777" w:rsidR="0069761D" w:rsidRPr="0069761D" w:rsidRDefault="0069761D" w:rsidP="0069761D">
            <w:pPr>
              <w:rPr>
                <w:rFonts w:cs="Times New Roman"/>
                <w:b w:val="0"/>
                <w:bCs w:val="0"/>
                <w:sz w:val="24"/>
                <w:szCs w:val="24"/>
              </w:rPr>
            </w:pPr>
            <w:r w:rsidRPr="0069761D">
              <w:rPr>
                <w:rFonts w:cs="Times New Roman"/>
                <w:b w:val="0"/>
                <w:bCs w:val="0"/>
                <w:sz w:val="24"/>
                <w:szCs w:val="24"/>
              </w:rPr>
              <w:t>2. Житлові будівлі</w:t>
            </w:r>
          </w:p>
        </w:tc>
        <w:tc>
          <w:tcPr>
            <w:tcW w:w="0" w:type="auto"/>
            <w:vAlign w:val="center"/>
          </w:tcPr>
          <w:p w14:paraId="1FAF58A6" w14:textId="77777777" w:rsidR="0069761D" w:rsidRPr="0069761D" w:rsidRDefault="00D13DBC" w:rsidP="0069761D">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D13DBC">
              <w:rPr>
                <w:rFonts w:cs="Times New Roman"/>
                <w:color w:val="000000"/>
                <w:sz w:val="24"/>
                <w:szCs w:val="24"/>
              </w:rPr>
              <w:t>209 639,45</w:t>
            </w:r>
          </w:p>
        </w:tc>
      </w:tr>
      <w:tr w:rsidR="0069761D" w:rsidRPr="0069761D" w14:paraId="36D24C24" w14:textId="77777777" w:rsidTr="00B41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5511A6" w14:textId="77777777" w:rsidR="0069761D" w:rsidRPr="0069761D" w:rsidRDefault="0069761D" w:rsidP="0069761D">
            <w:pPr>
              <w:rPr>
                <w:rFonts w:cs="Times New Roman"/>
                <w:b w:val="0"/>
                <w:bCs w:val="0"/>
                <w:sz w:val="24"/>
                <w:szCs w:val="24"/>
              </w:rPr>
            </w:pPr>
            <w:r w:rsidRPr="0069761D">
              <w:rPr>
                <w:rFonts w:cs="Times New Roman"/>
                <w:b w:val="0"/>
                <w:bCs w:val="0"/>
                <w:sz w:val="24"/>
                <w:szCs w:val="24"/>
              </w:rPr>
              <w:t>3. Муніципальне громадське освітлення</w:t>
            </w:r>
          </w:p>
        </w:tc>
        <w:tc>
          <w:tcPr>
            <w:tcW w:w="0" w:type="auto"/>
            <w:vAlign w:val="center"/>
          </w:tcPr>
          <w:p w14:paraId="3692BFBB" w14:textId="77777777" w:rsidR="0069761D" w:rsidRPr="0069761D" w:rsidRDefault="00D13DBC" w:rsidP="0069761D">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D13DBC">
              <w:rPr>
                <w:rFonts w:cs="Times New Roman"/>
                <w:color w:val="000000"/>
                <w:sz w:val="24"/>
                <w:szCs w:val="24"/>
              </w:rPr>
              <w:t>17 973,60</w:t>
            </w:r>
          </w:p>
        </w:tc>
      </w:tr>
      <w:tr w:rsidR="0069761D" w:rsidRPr="0069761D" w14:paraId="19E862D1" w14:textId="77777777" w:rsidTr="00B41450">
        <w:tc>
          <w:tcPr>
            <w:cnfStyle w:val="001000000000" w:firstRow="0" w:lastRow="0" w:firstColumn="1" w:lastColumn="0" w:oddVBand="0" w:evenVBand="0" w:oddHBand="0" w:evenHBand="0" w:firstRowFirstColumn="0" w:firstRowLastColumn="0" w:lastRowFirstColumn="0" w:lastRowLastColumn="0"/>
            <w:tcW w:w="0" w:type="auto"/>
            <w:vAlign w:val="center"/>
          </w:tcPr>
          <w:p w14:paraId="3CBFC770" w14:textId="77777777" w:rsidR="0069761D" w:rsidRPr="0069761D" w:rsidRDefault="0069761D" w:rsidP="0069761D">
            <w:pPr>
              <w:rPr>
                <w:rFonts w:cs="Times New Roman"/>
                <w:b w:val="0"/>
                <w:bCs w:val="0"/>
                <w:sz w:val="24"/>
                <w:szCs w:val="24"/>
              </w:rPr>
            </w:pPr>
            <w:r w:rsidRPr="0069761D">
              <w:rPr>
                <w:rFonts w:cs="Times New Roman"/>
                <w:b w:val="0"/>
                <w:bCs w:val="0"/>
                <w:sz w:val="24"/>
                <w:szCs w:val="24"/>
              </w:rPr>
              <w:t>4. Транспорт</w:t>
            </w:r>
          </w:p>
        </w:tc>
        <w:tc>
          <w:tcPr>
            <w:tcW w:w="0" w:type="auto"/>
            <w:vAlign w:val="center"/>
          </w:tcPr>
          <w:p w14:paraId="2452DCAB" w14:textId="77777777" w:rsidR="0069761D" w:rsidRPr="0069761D" w:rsidRDefault="00D13DBC" w:rsidP="0069761D">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D13DBC">
              <w:rPr>
                <w:rFonts w:cs="Times New Roman"/>
                <w:color w:val="000000"/>
                <w:sz w:val="24"/>
                <w:szCs w:val="24"/>
              </w:rPr>
              <w:t>75 182,00</w:t>
            </w:r>
          </w:p>
        </w:tc>
      </w:tr>
      <w:tr w:rsidR="0069761D" w:rsidRPr="0069761D" w14:paraId="6E9C40E3" w14:textId="77777777" w:rsidTr="00B4145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23A57A" w14:textId="77777777" w:rsidR="0069761D" w:rsidRPr="0069761D" w:rsidRDefault="0069761D" w:rsidP="0069761D">
            <w:pPr>
              <w:rPr>
                <w:rFonts w:cs="Times New Roman"/>
                <w:b w:val="0"/>
                <w:bCs w:val="0"/>
                <w:sz w:val="24"/>
                <w:szCs w:val="24"/>
              </w:rPr>
            </w:pPr>
            <w:r w:rsidRPr="0069761D">
              <w:rPr>
                <w:rFonts w:cs="Times New Roman"/>
                <w:b w:val="0"/>
                <w:bCs w:val="0"/>
                <w:sz w:val="24"/>
                <w:szCs w:val="24"/>
              </w:rPr>
              <w:t>5. Третинний сектор (малий та середній бізнес, сфера обслуговування)</w:t>
            </w:r>
          </w:p>
        </w:tc>
        <w:tc>
          <w:tcPr>
            <w:tcW w:w="0" w:type="auto"/>
            <w:vAlign w:val="center"/>
          </w:tcPr>
          <w:p w14:paraId="098FD99E" w14:textId="77777777" w:rsidR="0069761D" w:rsidRPr="0069761D" w:rsidRDefault="00D13DBC" w:rsidP="0069761D">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D13DBC">
              <w:rPr>
                <w:rFonts w:cs="Times New Roman"/>
                <w:color w:val="000000"/>
                <w:sz w:val="24"/>
                <w:szCs w:val="24"/>
              </w:rPr>
              <w:t>120 942,74</w:t>
            </w:r>
          </w:p>
        </w:tc>
      </w:tr>
      <w:tr w:rsidR="0069761D" w:rsidRPr="0069761D" w14:paraId="067031D9" w14:textId="77777777" w:rsidTr="00B4145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724807" w14:textId="77777777" w:rsidR="0069761D" w:rsidRPr="0069761D" w:rsidRDefault="0069761D" w:rsidP="0069761D">
            <w:pPr>
              <w:rPr>
                <w:rFonts w:cs="Times New Roman"/>
                <w:sz w:val="24"/>
                <w:szCs w:val="24"/>
              </w:rPr>
            </w:pPr>
            <w:r w:rsidRPr="0069761D">
              <w:rPr>
                <w:rFonts w:cs="Times New Roman"/>
                <w:sz w:val="24"/>
                <w:szCs w:val="24"/>
              </w:rPr>
              <w:t>Всього</w:t>
            </w:r>
          </w:p>
        </w:tc>
        <w:tc>
          <w:tcPr>
            <w:tcW w:w="0" w:type="auto"/>
            <w:vAlign w:val="center"/>
          </w:tcPr>
          <w:p w14:paraId="6A42241C" w14:textId="77777777" w:rsidR="0069761D" w:rsidRPr="0069761D" w:rsidRDefault="00D13DBC" w:rsidP="0069761D">
            <w:pPr>
              <w:jc w:val="center"/>
              <w:cnfStyle w:val="010000000000" w:firstRow="0" w:lastRow="1" w:firstColumn="0" w:lastColumn="0" w:oddVBand="0" w:evenVBand="0" w:oddHBand="0" w:evenHBand="0" w:firstRowFirstColumn="0" w:firstRowLastColumn="0" w:lastRowFirstColumn="0" w:lastRowLastColumn="0"/>
              <w:rPr>
                <w:rFonts w:cs="Times New Roman"/>
                <w:sz w:val="24"/>
                <w:szCs w:val="24"/>
              </w:rPr>
            </w:pPr>
            <w:r w:rsidRPr="00D13DBC">
              <w:rPr>
                <w:rFonts w:cs="Times New Roman"/>
                <w:sz w:val="24"/>
                <w:szCs w:val="24"/>
              </w:rPr>
              <w:t>677 101,47</w:t>
            </w:r>
          </w:p>
        </w:tc>
      </w:tr>
    </w:tbl>
    <w:p w14:paraId="193505FC" w14:textId="77777777" w:rsidR="0069761D" w:rsidRPr="0069761D" w:rsidRDefault="0069761D" w:rsidP="0069761D">
      <w:pPr>
        <w:spacing w:after="0" w:line="240" w:lineRule="auto"/>
        <w:jc w:val="center"/>
        <w:rPr>
          <w:rFonts w:eastAsia="Calibri" w:cs="Times New Roman"/>
        </w:rPr>
      </w:pPr>
    </w:p>
    <w:p w14:paraId="22335836" w14:textId="77777777" w:rsidR="0069761D" w:rsidRPr="0069761D" w:rsidRDefault="0069761D" w:rsidP="0069761D">
      <w:pPr>
        <w:spacing w:after="0" w:line="240" w:lineRule="auto"/>
        <w:jc w:val="center"/>
        <w:rPr>
          <w:rFonts w:eastAsia="Calibri" w:cs="Times New Roman"/>
        </w:rPr>
      </w:pPr>
    </w:p>
    <w:p w14:paraId="26CBC3EB" w14:textId="77777777" w:rsidR="0069761D" w:rsidRPr="0069761D" w:rsidRDefault="0069761D" w:rsidP="0069761D">
      <w:pPr>
        <w:spacing w:after="0" w:line="240" w:lineRule="auto"/>
        <w:jc w:val="center"/>
        <w:rPr>
          <w:rFonts w:eastAsia="Calibri" w:cs="Times New Roman"/>
        </w:rPr>
      </w:pPr>
    </w:p>
    <w:p w14:paraId="7227DFF7" w14:textId="77777777" w:rsidR="0069761D" w:rsidRDefault="0069761D">
      <w:pPr>
        <w:rPr>
          <w:rFonts w:eastAsia="Calibri" w:cs="Times New Roman"/>
        </w:rPr>
      </w:pPr>
      <w:bookmarkStart w:id="158" w:name="_Toc19609710"/>
      <w:bookmarkStart w:id="159" w:name="_Toc19808748"/>
      <w:r>
        <w:rPr>
          <w:rFonts w:eastAsia="Calibri" w:cs="Times New Roman"/>
        </w:rPr>
        <w:br w:type="page"/>
      </w:r>
    </w:p>
    <w:p w14:paraId="7EC7FF83" w14:textId="77777777" w:rsidR="0069761D" w:rsidRPr="0069761D" w:rsidRDefault="0069761D" w:rsidP="0069761D">
      <w:pPr>
        <w:pBdr>
          <w:bottom w:val="single" w:sz="4" w:space="1" w:color="9CC2E5"/>
        </w:pBdr>
        <w:spacing w:before="200" w:after="80" w:line="240" w:lineRule="auto"/>
        <w:jc w:val="center"/>
        <w:outlineLvl w:val="2"/>
        <w:rPr>
          <w:rFonts w:eastAsia="MS PGothic" w:cs="Times New Roman"/>
          <w:b/>
          <w:iCs/>
          <w:color w:val="5B9BD5"/>
          <w:szCs w:val="24"/>
          <w:lang w:eastAsia="uk-UA"/>
        </w:rPr>
      </w:pPr>
      <w:bookmarkStart w:id="160" w:name="_Toc26173229"/>
      <w:r w:rsidRPr="0069761D">
        <w:rPr>
          <w:rFonts w:eastAsia="MS PGothic" w:cs="Times New Roman"/>
          <w:b/>
          <w:iCs/>
          <w:color w:val="5B9BD5"/>
          <w:szCs w:val="24"/>
          <w:lang w:eastAsia="uk-UA"/>
        </w:rPr>
        <w:lastRenderedPageBreak/>
        <w:t>ВИСНОВКИ</w:t>
      </w:r>
      <w:bookmarkEnd w:id="158"/>
      <w:bookmarkEnd w:id="159"/>
      <w:bookmarkEnd w:id="160"/>
    </w:p>
    <w:p w14:paraId="59A23D4C"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План дій сталого енергетичного розвитку і клімату </w:t>
      </w:r>
      <w:r>
        <w:rPr>
          <w:rFonts w:eastAsia="Calibri" w:cs="Times New Roman"/>
          <w:color w:val="000000"/>
          <w:szCs w:val="28"/>
        </w:rPr>
        <w:t>Коростишівськ</w:t>
      </w:r>
      <w:r w:rsidRPr="0069761D">
        <w:rPr>
          <w:rFonts w:eastAsia="Calibri" w:cs="Times New Roman"/>
          <w:color w:val="000000"/>
          <w:szCs w:val="28"/>
        </w:rPr>
        <w:t xml:space="preserve">ій </w:t>
      </w:r>
      <w:r w:rsidRPr="0069761D">
        <w:rPr>
          <w:rFonts w:eastAsia="Calibri" w:cs="Times New Roman"/>
        </w:rPr>
        <w:t xml:space="preserve">ОТГ є стратегічним документом, який спрямований на підвищення енергоефективності у бюджетних закладах та установах, житлових будівлях, муніципальному громадському освітленні, третинному секторі (малий та середній бізнес та сфера обслуговування) та на комунальних підприємствах міста. </w:t>
      </w:r>
    </w:p>
    <w:p w14:paraId="40167E6D" w14:textId="43956C4E" w:rsidR="0069761D" w:rsidRPr="0069761D" w:rsidRDefault="0069761D" w:rsidP="0069761D">
      <w:pPr>
        <w:spacing w:after="0" w:line="276" w:lineRule="auto"/>
        <w:ind w:firstLine="709"/>
        <w:jc w:val="both"/>
        <w:rPr>
          <w:rFonts w:eastAsia="Calibri" w:cs="Times New Roman"/>
          <w:color w:val="000000"/>
        </w:rPr>
      </w:pPr>
      <w:r w:rsidRPr="0069761D">
        <w:rPr>
          <w:rFonts w:eastAsia="Calibri" w:cs="Times New Roman"/>
        </w:rPr>
        <w:t xml:space="preserve">За результатами розробки </w:t>
      </w:r>
      <w:proofErr w:type="spellStart"/>
      <w:r w:rsidRPr="0069761D">
        <w:rPr>
          <w:rFonts w:eastAsia="Calibri" w:cs="Times New Roman"/>
        </w:rPr>
        <w:t>ПДСЕРіК</w:t>
      </w:r>
      <w:proofErr w:type="spellEnd"/>
      <w:r w:rsidRPr="0069761D">
        <w:rPr>
          <w:rFonts w:eastAsia="Calibri" w:cs="Times New Roman"/>
        </w:rPr>
        <w:t xml:space="preserve"> проведений аналіз та оцінка поточного стану у сферах виробництва та споживання ПЕР у громаді. Проаналізована динаміка споживання енергети</w:t>
      </w:r>
      <w:r w:rsidR="00DE687B">
        <w:rPr>
          <w:rFonts w:eastAsia="Calibri" w:cs="Times New Roman"/>
        </w:rPr>
        <w:t>чних ресурсів за 5 років (з 2014 – 2018</w:t>
      </w:r>
      <w:r w:rsidRPr="0069761D">
        <w:rPr>
          <w:rFonts w:eastAsia="Calibri" w:cs="Times New Roman"/>
        </w:rPr>
        <w:t xml:space="preserve"> рр.) у розрізі усіх секторів (муніципальні будівлі, обладнання/об'єкти, житлові будинки, муніципальне громадське освітлення, транспорт, третинний сектор. На основі отриманих даних побудований кадастр викидів СО2 з </w:t>
      </w:r>
      <w:r w:rsidRPr="0069761D">
        <w:rPr>
          <w:rFonts w:eastAsia="Calibri" w:cs="Times New Roman"/>
          <w:color w:val="000000"/>
        </w:rPr>
        <w:t xml:space="preserve">обранням 2014 року, як базового, відносно до якого у 2030 році планується досягнути зменшення викидів СО2 на </w:t>
      </w:r>
      <w:r w:rsidR="00D13DBC" w:rsidRPr="00D13DBC">
        <w:rPr>
          <w:rFonts w:eastAsia="Calibri" w:cs="Times New Roman"/>
          <w:color w:val="000000"/>
        </w:rPr>
        <w:t>25 299,21</w:t>
      </w:r>
      <w:r w:rsidRPr="0069761D">
        <w:rPr>
          <w:rFonts w:eastAsia="Calibri" w:cs="Times New Roman"/>
          <w:color w:val="000000"/>
        </w:rPr>
        <w:t xml:space="preserve"> тон/рік або на </w:t>
      </w:r>
      <w:r w:rsidR="00D13DBC">
        <w:rPr>
          <w:rFonts w:eastAsia="Calibri" w:cs="Times New Roman"/>
          <w:color w:val="000000"/>
        </w:rPr>
        <w:t>32,18</w:t>
      </w:r>
      <w:r w:rsidRPr="0069761D">
        <w:rPr>
          <w:rFonts w:eastAsia="Calibri" w:cs="Times New Roman"/>
          <w:color w:val="000000"/>
        </w:rPr>
        <w:t xml:space="preserve">%. Крім того, планується на </w:t>
      </w:r>
      <w:r w:rsidR="00D13DBC" w:rsidRPr="00D13DBC">
        <w:rPr>
          <w:rFonts w:eastAsia="Calibri" w:cs="Times New Roman"/>
          <w:color w:val="000000"/>
        </w:rPr>
        <w:t>82 686,39</w:t>
      </w:r>
      <w:r w:rsidR="00300A41">
        <w:rPr>
          <w:rFonts w:eastAsia="Calibri" w:cs="Times New Roman"/>
          <w:color w:val="000000"/>
        </w:rPr>
        <w:t xml:space="preserve"> К</w:t>
      </w:r>
      <w:r w:rsidRPr="0069761D">
        <w:rPr>
          <w:rFonts w:eastAsia="Calibri" w:cs="Times New Roman"/>
          <w:color w:val="000000"/>
        </w:rPr>
        <w:t xml:space="preserve">Вт*год/рік зменшити споживання всіх основних видів енергетичних ресурсів та довести використання ВДЕ до </w:t>
      </w:r>
      <w:r w:rsidR="00D13DBC" w:rsidRPr="00D13DBC">
        <w:rPr>
          <w:rFonts w:eastAsia="Calibri" w:cs="Times New Roman"/>
          <w:color w:val="000000"/>
        </w:rPr>
        <w:t xml:space="preserve">1 957,11 </w:t>
      </w:r>
      <w:r w:rsidR="00DE687B">
        <w:rPr>
          <w:rFonts w:eastAsia="Calibri" w:cs="Times New Roman"/>
          <w:color w:val="000000"/>
        </w:rPr>
        <w:t>К</w:t>
      </w:r>
      <w:r w:rsidRPr="0069761D">
        <w:rPr>
          <w:rFonts w:eastAsia="Calibri" w:cs="Times New Roman"/>
          <w:color w:val="000000"/>
        </w:rPr>
        <w:t>Вт*год/рік.</w:t>
      </w:r>
    </w:p>
    <w:p w14:paraId="39FCF211" w14:textId="690440BE" w:rsidR="0069761D" w:rsidRPr="0069761D" w:rsidRDefault="0069761D" w:rsidP="0069761D">
      <w:pPr>
        <w:spacing w:after="0" w:line="276" w:lineRule="auto"/>
        <w:ind w:firstLine="709"/>
        <w:jc w:val="both"/>
        <w:rPr>
          <w:rFonts w:eastAsia="Calibri" w:cs="Times New Roman"/>
        </w:rPr>
      </w:pPr>
      <w:r w:rsidRPr="0069761D">
        <w:rPr>
          <w:rFonts w:eastAsia="Calibri" w:cs="Times New Roman"/>
          <w:color w:val="000000"/>
        </w:rPr>
        <w:t xml:space="preserve">Проведена оцінка готовності організаційно - управлінської структури </w:t>
      </w:r>
      <w:r>
        <w:rPr>
          <w:rFonts w:eastAsia="Calibri" w:cs="Times New Roman"/>
          <w:color w:val="000000"/>
          <w:szCs w:val="28"/>
        </w:rPr>
        <w:t>Коростишівськ</w:t>
      </w:r>
      <w:r w:rsidRPr="0069761D">
        <w:rPr>
          <w:rFonts w:eastAsia="Calibri" w:cs="Times New Roman"/>
          <w:color w:val="000000"/>
          <w:szCs w:val="28"/>
        </w:rPr>
        <w:t xml:space="preserve">ої </w:t>
      </w:r>
      <w:r w:rsidR="00DE687B">
        <w:rPr>
          <w:rFonts w:eastAsia="Calibri" w:cs="Times New Roman"/>
          <w:color w:val="000000"/>
        </w:rPr>
        <w:t>міськ</w:t>
      </w:r>
      <w:r w:rsidRPr="0069761D">
        <w:rPr>
          <w:rFonts w:eastAsia="Calibri" w:cs="Times New Roman"/>
          <w:color w:val="000000"/>
        </w:rPr>
        <w:t xml:space="preserve">ої ради до впровадження та моніторингу стану виконання </w:t>
      </w:r>
      <w:proofErr w:type="spellStart"/>
      <w:r w:rsidRPr="0069761D">
        <w:rPr>
          <w:rFonts w:eastAsia="Calibri" w:cs="Times New Roman"/>
          <w:color w:val="000000"/>
        </w:rPr>
        <w:t>ПДСЕРіК</w:t>
      </w:r>
      <w:proofErr w:type="spellEnd"/>
      <w:r w:rsidRPr="0069761D">
        <w:rPr>
          <w:rFonts w:eastAsia="Calibri" w:cs="Times New Roman"/>
          <w:color w:val="000000"/>
        </w:rPr>
        <w:t xml:space="preserve">, ефективності роботи системи </w:t>
      </w:r>
      <w:r w:rsidRPr="0069761D">
        <w:rPr>
          <w:rFonts w:eastAsia="Calibri" w:cs="Times New Roman"/>
        </w:rPr>
        <w:t xml:space="preserve">енергетичного менеджменту у громаді. Надані пропозиції щодо удосконалення системи енергетичного менеджменту у </w:t>
      </w:r>
      <w:r>
        <w:rPr>
          <w:rFonts w:eastAsia="Calibri" w:cs="Times New Roman"/>
          <w:color w:val="000000"/>
          <w:szCs w:val="28"/>
        </w:rPr>
        <w:t>Коростишівськ</w:t>
      </w:r>
      <w:r w:rsidRPr="0069761D">
        <w:rPr>
          <w:rFonts w:eastAsia="Calibri" w:cs="Times New Roman"/>
          <w:color w:val="000000"/>
          <w:szCs w:val="28"/>
        </w:rPr>
        <w:t xml:space="preserve">ій </w:t>
      </w:r>
      <w:r w:rsidRPr="0069761D">
        <w:rPr>
          <w:rFonts w:eastAsia="Calibri" w:cs="Times New Roman"/>
        </w:rPr>
        <w:t xml:space="preserve">ОТГ. </w:t>
      </w:r>
    </w:p>
    <w:p w14:paraId="37DF412E" w14:textId="75CD191B"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У контексті запропонованих заходів та фінансових ресурсів необхідних на їх реалізацію</w:t>
      </w:r>
      <w:r w:rsidR="00DE687B">
        <w:rPr>
          <w:rFonts w:eastAsia="Calibri" w:cs="Times New Roman"/>
        </w:rPr>
        <w:t xml:space="preserve"> розглянуто можливості міського</w:t>
      </w:r>
      <w:r w:rsidRPr="0069761D">
        <w:rPr>
          <w:rFonts w:eastAsia="Calibri" w:cs="Times New Roman"/>
        </w:rPr>
        <w:t xml:space="preserve"> бюджету </w:t>
      </w:r>
      <w:r>
        <w:rPr>
          <w:rFonts w:eastAsia="Calibri" w:cs="Times New Roman"/>
          <w:color w:val="000000"/>
          <w:szCs w:val="28"/>
        </w:rPr>
        <w:t>Коростишівськ</w:t>
      </w:r>
      <w:r w:rsidRPr="0069761D">
        <w:rPr>
          <w:rFonts w:eastAsia="Calibri" w:cs="Times New Roman"/>
          <w:color w:val="000000"/>
          <w:szCs w:val="28"/>
        </w:rPr>
        <w:t xml:space="preserve">ої </w:t>
      </w:r>
      <w:r w:rsidRPr="0069761D">
        <w:rPr>
          <w:rFonts w:eastAsia="Calibri" w:cs="Times New Roman"/>
        </w:rPr>
        <w:t>ОТГ щодо фінансування (співфінансування) заходів направлених на скорочення викидів СО</w:t>
      </w:r>
      <w:r w:rsidRPr="0069761D">
        <w:rPr>
          <w:rFonts w:eastAsia="Calibri" w:cs="Times New Roman"/>
          <w:vertAlign w:val="subscript"/>
        </w:rPr>
        <w:t>2</w:t>
      </w:r>
      <w:r w:rsidRPr="0069761D">
        <w:rPr>
          <w:rFonts w:eastAsia="Calibri" w:cs="Times New Roman"/>
        </w:rPr>
        <w:t xml:space="preserve">. Визначено, що за основні джерела фінансування енергоефективних проектів необхідно розглядати кредитні, грантові кошти та інші не заборонені чинним законодавством джерела фінансування, кошти ж селищного бюджету здебільшого краще використовувати для співфінансування заходів з енергозбереження. </w:t>
      </w:r>
    </w:p>
    <w:p w14:paraId="0AD454BC" w14:textId="77777777" w:rsidR="0069761D" w:rsidRPr="0069761D" w:rsidRDefault="0069761D" w:rsidP="0069761D">
      <w:pPr>
        <w:spacing w:after="0" w:line="276" w:lineRule="auto"/>
        <w:ind w:firstLine="709"/>
        <w:jc w:val="both"/>
        <w:rPr>
          <w:rFonts w:eastAsia="Calibri" w:cs="Times New Roman"/>
        </w:rPr>
      </w:pPr>
      <w:r w:rsidRPr="0069761D">
        <w:rPr>
          <w:rFonts w:eastAsia="Calibri" w:cs="Times New Roman"/>
        </w:rPr>
        <w:t xml:space="preserve">Перелік заходів, реалізація яких запропонована для скорочення викидів парникових газів та їх вартість можуть на протязі виконання </w:t>
      </w:r>
      <w:proofErr w:type="spellStart"/>
      <w:r w:rsidRPr="0069761D">
        <w:rPr>
          <w:rFonts w:eastAsia="Calibri" w:cs="Times New Roman"/>
        </w:rPr>
        <w:t>ПДСЕРіК</w:t>
      </w:r>
      <w:proofErr w:type="spellEnd"/>
      <w:r w:rsidRPr="0069761D">
        <w:rPr>
          <w:rFonts w:eastAsia="Calibri" w:cs="Times New Roman"/>
        </w:rPr>
        <w:t xml:space="preserve"> переглядатися та </w:t>
      </w:r>
      <w:proofErr w:type="spellStart"/>
      <w:r w:rsidRPr="0069761D">
        <w:rPr>
          <w:rFonts w:eastAsia="Calibri" w:cs="Times New Roman"/>
        </w:rPr>
        <w:t>актуалізовуватись</w:t>
      </w:r>
      <w:proofErr w:type="spellEnd"/>
      <w:r w:rsidRPr="0069761D">
        <w:rPr>
          <w:rFonts w:eastAsia="Calibri" w:cs="Times New Roman"/>
        </w:rPr>
        <w:t xml:space="preserve"> у зв’язку з появою нових технологій, потреб, зміною ринкової кон’юнктури, прийнятих управлінських рішень тощо.</w:t>
      </w:r>
    </w:p>
    <w:p w14:paraId="0EC36DAB" w14:textId="77777777" w:rsidR="0069761D" w:rsidRPr="0069761D" w:rsidRDefault="0069761D" w:rsidP="0069761D">
      <w:pPr>
        <w:spacing w:after="0" w:line="276" w:lineRule="auto"/>
        <w:ind w:firstLine="709"/>
        <w:jc w:val="both"/>
        <w:rPr>
          <w:rFonts w:eastAsia="Calibri" w:cs="Times New Roman"/>
        </w:rPr>
      </w:pPr>
    </w:p>
    <w:p w14:paraId="7A52E387" w14:textId="77777777" w:rsidR="0069761D" w:rsidRPr="0069761D" w:rsidRDefault="0069761D" w:rsidP="0069761D">
      <w:pPr>
        <w:spacing w:after="0" w:line="276" w:lineRule="auto"/>
        <w:jc w:val="both"/>
        <w:rPr>
          <w:rFonts w:eastAsia="Calibri" w:cs="Times New Roman"/>
          <w:szCs w:val="28"/>
        </w:rPr>
      </w:pPr>
    </w:p>
    <w:p w14:paraId="58EFAAE7" w14:textId="77777777" w:rsidR="0069761D" w:rsidRPr="0069761D" w:rsidRDefault="0069761D" w:rsidP="0069761D">
      <w:pPr>
        <w:spacing w:after="0" w:line="240" w:lineRule="auto"/>
        <w:jc w:val="both"/>
        <w:rPr>
          <w:rFonts w:eastAsia="Calibri" w:cs="Times New Roman"/>
          <w:lang w:eastAsia="uk-UA"/>
        </w:rPr>
      </w:pPr>
    </w:p>
    <w:p w14:paraId="7D7C394E" w14:textId="77777777" w:rsidR="0069761D" w:rsidRDefault="0069761D" w:rsidP="00330C81">
      <w:pPr>
        <w:spacing w:after="0" w:line="240" w:lineRule="auto"/>
        <w:jc w:val="center"/>
        <w:rPr>
          <w:rFonts w:eastAsia="MS PMincho" w:cs="Times New Roman"/>
          <w:szCs w:val="28"/>
          <w:lang w:eastAsia="ru-RU"/>
        </w:rPr>
      </w:pPr>
    </w:p>
    <w:p w14:paraId="21AF59ED" w14:textId="77777777" w:rsidR="009D6C33" w:rsidRPr="009D6C33" w:rsidRDefault="009D6C33" w:rsidP="009D6C33"/>
    <w:sectPr w:rsidR="009D6C33" w:rsidRPr="009D6C33" w:rsidSect="009D6C33">
      <w:pgSz w:w="11906" w:h="16838"/>
      <w:pgMar w:top="1134" w:right="850" w:bottom="1134" w:left="1701" w:header="708"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5ECB5" w14:textId="77777777" w:rsidR="00232CB1" w:rsidRDefault="00232CB1" w:rsidP="005B0FCA">
      <w:pPr>
        <w:spacing w:after="0" w:line="240" w:lineRule="auto"/>
      </w:pPr>
      <w:r>
        <w:separator/>
      </w:r>
    </w:p>
  </w:endnote>
  <w:endnote w:type="continuationSeparator" w:id="0">
    <w:p w14:paraId="7DE1E291" w14:textId="77777777" w:rsidR="00232CB1" w:rsidRDefault="00232CB1" w:rsidP="005B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MS PMincho">
    <w:charset w:val="80"/>
    <w:family w:val="roman"/>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tiqua">
    <w:altName w:val="Arial"/>
    <w:panose1 w:val="00000000000000000000"/>
    <w:charset w:val="00"/>
    <w:family w:val="auto"/>
    <w:notTrueType/>
    <w:pitch w:val="variable"/>
    <w:sig w:usb0="00000003" w:usb1="00000000" w:usb2="00000000" w:usb3="00000000" w:csb0="00000001"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9995006"/>
      <w:docPartObj>
        <w:docPartGallery w:val="Page Numbers (Bottom of Page)"/>
        <w:docPartUnique/>
      </w:docPartObj>
    </w:sdtPr>
    <w:sdtContent>
      <w:p w14:paraId="117FD55C" w14:textId="184497BE" w:rsidR="009F49FC" w:rsidRDefault="009F49FC">
        <w:pPr>
          <w:pStyle w:val="ac"/>
          <w:jc w:val="right"/>
        </w:pPr>
        <w:r>
          <w:fldChar w:fldCharType="begin"/>
        </w:r>
        <w:r>
          <w:instrText>PAGE   \* MERGEFORMAT</w:instrText>
        </w:r>
        <w:r>
          <w:fldChar w:fldCharType="separate"/>
        </w:r>
        <w:r w:rsidRPr="00D05315">
          <w:rPr>
            <w:noProof/>
            <w:lang w:val="ru-RU"/>
          </w:rPr>
          <w:t>24</w:t>
        </w:r>
        <w:r>
          <w:fldChar w:fldCharType="end"/>
        </w:r>
      </w:p>
    </w:sdtContent>
  </w:sdt>
  <w:p w14:paraId="6882182A" w14:textId="77777777" w:rsidR="009F49FC" w:rsidRDefault="009F49F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EB42" w14:textId="3BEFB83E" w:rsidR="009F49FC" w:rsidRDefault="009F49FC">
    <w:pPr>
      <w:pStyle w:val="ac"/>
      <w:jc w:val="right"/>
    </w:pPr>
  </w:p>
  <w:p w14:paraId="304F1374" w14:textId="77777777" w:rsidR="009F49FC" w:rsidRDefault="009F49F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8895029"/>
      <w:docPartObj>
        <w:docPartGallery w:val="Page Numbers (Bottom of Page)"/>
        <w:docPartUnique/>
      </w:docPartObj>
    </w:sdtPr>
    <w:sdtContent>
      <w:p w14:paraId="6B01CBE7" w14:textId="77777777" w:rsidR="009F49FC" w:rsidRDefault="009F49FC">
        <w:pPr>
          <w:pStyle w:val="ac"/>
          <w:jc w:val="right"/>
        </w:pPr>
        <w:r>
          <w:fldChar w:fldCharType="begin"/>
        </w:r>
        <w:r>
          <w:instrText>PAGE   \* MERGEFORMAT</w:instrText>
        </w:r>
        <w:r>
          <w:fldChar w:fldCharType="separate"/>
        </w:r>
        <w:r>
          <w:rPr>
            <w:noProof/>
          </w:rPr>
          <w:t>37</w:t>
        </w:r>
        <w:r>
          <w:fldChar w:fldCharType="end"/>
        </w:r>
      </w:p>
    </w:sdtContent>
  </w:sdt>
  <w:p w14:paraId="3EF83A94" w14:textId="77777777" w:rsidR="009F49FC" w:rsidRDefault="009F49FC">
    <w:pPr>
      <w:pStyle w:val="ac"/>
    </w:pPr>
  </w:p>
  <w:p w14:paraId="53EC1BB4" w14:textId="77777777" w:rsidR="009F49FC" w:rsidRDefault="009F49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4EF19" w14:textId="77777777" w:rsidR="00232CB1" w:rsidRDefault="00232CB1" w:rsidP="005B0FCA">
      <w:pPr>
        <w:spacing w:after="0" w:line="240" w:lineRule="auto"/>
      </w:pPr>
      <w:r>
        <w:separator/>
      </w:r>
    </w:p>
  </w:footnote>
  <w:footnote w:type="continuationSeparator" w:id="0">
    <w:p w14:paraId="33BAC0B3" w14:textId="77777777" w:rsidR="00232CB1" w:rsidRDefault="00232CB1" w:rsidP="005B0FCA">
      <w:pPr>
        <w:spacing w:after="0" w:line="240" w:lineRule="auto"/>
      </w:pPr>
      <w:r>
        <w:continuationSeparator/>
      </w:r>
    </w:p>
  </w:footnote>
  <w:footnote w:id="1">
    <w:p w14:paraId="28E4994F" w14:textId="77777777" w:rsidR="009F49FC" w:rsidRPr="001E1299" w:rsidRDefault="009F49FC" w:rsidP="00330C81">
      <w:pPr>
        <w:pStyle w:val="af5"/>
      </w:pPr>
      <w:r w:rsidRPr="001E1299">
        <w:rPr>
          <w:rStyle w:val="af7"/>
        </w:rPr>
        <w:footnoteRef/>
      </w:r>
      <w:r w:rsidRPr="001E1299">
        <w:t xml:space="preserve"> Сформовано на основі джерела: Шевченко О. Г. та ін.. Оцінка вразливості до зміни клімату: Україна. – К., 2014. – 63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5CBF4A3F"/>
    <w:multiLevelType w:val="hybridMultilevel"/>
    <w:tmpl w:val="2EF4C688"/>
    <w:lvl w:ilvl="0" w:tplc="D37852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5E8E3DBD"/>
    <w:multiLevelType w:val="hybridMultilevel"/>
    <w:tmpl w:val="8DD6BB6C"/>
    <w:lvl w:ilvl="0" w:tplc="9A4A7A8A">
      <w:start w:val="1"/>
      <w:numFmt w:val="bullet"/>
      <w:lvlText w:val="-"/>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30C54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6A48D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F4B4C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3424D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3015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704C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2AA0D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D429B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DAC27F7"/>
    <w:multiLevelType w:val="hybridMultilevel"/>
    <w:tmpl w:val="AFAE5B48"/>
    <w:lvl w:ilvl="0" w:tplc="AAA887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hideGrammaticalError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BE2"/>
    <w:rsid w:val="00007855"/>
    <w:rsid w:val="000356FC"/>
    <w:rsid w:val="00061E83"/>
    <w:rsid w:val="000624F7"/>
    <w:rsid w:val="00091719"/>
    <w:rsid w:val="00091DA2"/>
    <w:rsid w:val="000E3D75"/>
    <w:rsid w:val="000E6909"/>
    <w:rsid w:val="000F5166"/>
    <w:rsid w:val="0010332A"/>
    <w:rsid w:val="00110712"/>
    <w:rsid w:val="00140EB0"/>
    <w:rsid w:val="001550EB"/>
    <w:rsid w:val="001A64E9"/>
    <w:rsid w:val="001D2BE7"/>
    <w:rsid w:val="001D31C2"/>
    <w:rsid w:val="001D572F"/>
    <w:rsid w:val="001F2F91"/>
    <w:rsid w:val="00232CB1"/>
    <w:rsid w:val="0023556A"/>
    <w:rsid w:val="00277450"/>
    <w:rsid w:val="002A75D6"/>
    <w:rsid w:val="002B0AE5"/>
    <w:rsid w:val="002C0598"/>
    <w:rsid w:val="002C787F"/>
    <w:rsid w:val="002E7596"/>
    <w:rsid w:val="00300A41"/>
    <w:rsid w:val="00306CBC"/>
    <w:rsid w:val="00330C81"/>
    <w:rsid w:val="0033543F"/>
    <w:rsid w:val="003640FB"/>
    <w:rsid w:val="003C23BD"/>
    <w:rsid w:val="003D2BCD"/>
    <w:rsid w:val="003D7F1B"/>
    <w:rsid w:val="00412A78"/>
    <w:rsid w:val="00421C60"/>
    <w:rsid w:val="004429DB"/>
    <w:rsid w:val="00455C60"/>
    <w:rsid w:val="004733E5"/>
    <w:rsid w:val="00487AF2"/>
    <w:rsid w:val="004A0DD6"/>
    <w:rsid w:val="004B5678"/>
    <w:rsid w:val="004D3C6A"/>
    <w:rsid w:val="004F4980"/>
    <w:rsid w:val="005329C9"/>
    <w:rsid w:val="00535ABA"/>
    <w:rsid w:val="005974F7"/>
    <w:rsid w:val="005A5ED0"/>
    <w:rsid w:val="005B0FCA"/>
    <w:rsid w:val="005D4543"/>
    <w:rsid w:val="005F1FE4"/>
    <w:rsid w:val="005F4F2F"/>
    <w:rsid w:val="00656214"/>
    <w:rsid w:val="006578F3"/>
    <w:rsid w:val="006617F6"/>
    <w:rsid w:val="006877B8"/>
    <w:rsid w:val="00694CF5"/>
    <w:rsid w:val="0069761D"/>
    <w:rsid w:val="006A62C8"/>
    <w:rsid w:val="006B4EB2"/>
    <w:rsid w:val="006B7E8F"/>
    <w:rsid w:val="006F1DAD"/>
    <w:rsid w:val="00723018"/>
    <w:rsid w:val="007249FC"/>
    <w:rsid w:val="0072636B"/>
    <w:rsid w:val="0074025E"/>
    <w:rsid w:val="00751A74"/>
    <w:rsid w:val="007525FF"/>
    <w:rsid w:val="007C0865"/>
    <w:rsid w:val="007C1747"/>
    <w:rsid w:val="007D1A96"/>
    <w:rsid w:val="007D38FD"/>
    <w:rsid w:val="007E7E7A"/>
    <w:rsid w:val="007F1800"/>
    <w:rsid w:val="007F197C"/>
    <w:rsid w:val="007F6F09"/>
    <w:rsid w:val="0080193D"/>
    <w:rsid w:val="00816D9F"/>
    <w:rsid w:val="008346D3"/>
    <w:rsid w:val="0083634F"/>
    <w:rsid w:val="00840C6C"/>
    <w:rsid w:val="00853D9F"/>
    <w:rsid w:val="0086270D"/>
    <w:rsid w:val="008717DF"/>
    <w:rsid w:val="00894452"/>
    <w:rsid w:val="008C5AC0"/>
    <w:rsid w:val="008C771C"/>
    <w:rsid w:val="008D0A5E"/>
    <w:rsid w:val="008E2D7B"/>
    <w:rsid w:val="00925DA5"/>
    <w:rsid w:val="00955490"/>
    <w:rsid w:val="00962F74"/>
    <w:rsid w:val="00965A05"/>
    <w:rsid w:val="00973C2A"/>
    <w:rsid w:val="009C233E"/>
    <w:rsid w:val="009C72CB"/>
    <w:rsid w:val="009D6C33"/>
    <w:rsid w:val="009E4579"/>
    <w:rsid w:val="009F0771"/>
    <w:rsid w:val="009F49FC"/>
    <w:rsid w:val="00A1309C"/>
    <w:rsid w:val="00A3384F"/>
    <w:rsid w:val="00A42E16"/>
    <w:rsid w:val="00A53A08"/>
    <w:rsid w:val="00A56309"/>
    <w:rsid w:val="00A6530F"/>
    <w:rsid w:val="00A66322"/>
    <w:rsid w:val="00A71479"/>
    <w:rsid w:val="00A751BD"/>
    <w:rsid w:val="00A83DE1"/>
    <w:rsid w:val="00AA1157"/>
    <w:rsid w:val="00AD1581"/>
    <w:rsid w:val="00AF6DC9"/>
    <w:rsid w:val="00B41450"/>
    <w:rsid w:val="00B5570B"/>
    <w:rsid w:val="00B7005A"/>
    <w:rsid w:val="00B707A7"/>
    <w:rsid w:val="00B72ACA"/>
    <w:rsid w:val="00B835A2"/>
    <w:rsid w:val="00B922EA"/>
    <w:rsid w:val="00BB6B97"/>
    <w:rsid w:val="00BD1957"/>
    <w:rsid w:val="00C31D5E"/>
    <w:rsid w:val="00C445F8"/>
    <w:rsid w:val="00C731BB"/>
    <w:rsid w:val="00C76B76"/>
    <w:rsid w:val="00C81CEE"/>
    <w:rsid w:val="00C926BD"/>
    <w:rsid w:val="00CA6BE2"/>
    <w:rsid w:val="00CC6068"/>
    <w:rsid w:val="00CE17B7"/>
    <w:rsid w:val="00CF632B"/>
    <w:rsid w:val="00D05315"/>
    <w:rsid w:val="00D13DBC"/>
    <w:rsid w:val="00D22CD4"/>
    <w:rsid w:val="00D659A4"/>
    <w:rsid w:val="00DE687B"/>
    <w:rsid w:val="00E20E49"/>
    <w:rsid w:val="00E4015F"/>
    <w:rsid w:val="00E51D72"/>
    <w:rsid w:val="00E677C9"/>
    <w:rsid w:val="00EB0743"/>
    <w:rsid w:val="00F03333"/>
    <w:rsid w:val="00F05CB3"/>
    <w:rsid w:val="00F57E17"/>
    <w:rsid w:val="00F84284"/>
    <w:rsid w:val="00FB03D2"/>
    <w:rsid w:val="00FC12A8"/>
    <w:rsid w:val="00FC3FE8"/>
    <w:rsid w:val="00FF1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863F1"/>
  <w15:chartTrackingRefBased/>
  <w15:docId w15:val="{D55157DB-1D29-48C3-82F4-DC9A608BE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3C2A"/>
    <w:rPr>
      <w:rFonts w:ascii="Times New Roman" w:hAnsi="Times New Roman"/>
      <w:sz w:val="28"/>
      <w:lang w:val="uk-UA"/>
    </w:rPr>
  </w:style>
  <w:style w:type="paragraph" w:styleId="1">
    <w:name w:val="heading 1"/>
    <w:basedOn w:val="a"/>
    <w:next w:val="a"/>
    <w:link w:val="10"/>
    <w:uiPriority w:val="9"/>
    <w:qFormat/>
    <w:rsid w:val="007E7E7A"/>
    <w:pPr>
      <w:keepNext/>
      <w:pageBreakBefore/>
      <w:tabs>
        <w:tab w:val="left" w:pos="567"/>
      </w:tabs>
      <w:spacing w:before="240" w:after="60" w:line="276" w:lineRule="auto"/>
      <w:outlineLvl w:val="0"/>
    </w:pPr>
    <w:rPr>
      <w:rFonts w:ascii="Arial" w:eastAsia="Times New Roman" w:hAnsi="Arial" w:cs="Times New Roman"/>
      <w:b/>
      <w:bCs/>
      <w:kern w:val="32"/>
      <w:szCs w:val="32"/>
    </w:rPr>
  </w:style>
  <w:style w:type="paragraph" w:styleId="2">
    <w:name w:val="heading 2"/>
    <w:basedOn w:val="a"/>
    <w:next w:val="a"/>
    <w:link w:val="20"/>
    <w:uiPriority w:val="9"/>
    <w:unhideWhenUsed/>
    <w:qFormat/>
    <w:rsid w:val="007E7E7A"/>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7E7E7A"/>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qFormat/>
    <w:rsid w:val="007E7E7A"/>
    <w:pPr>
      <w:keepNext/>
      <w:keepLines/>
      <w:tabs>
        <w:tab w:val="left" w:pos="851"/>
      </w:tabs>
      <w:spacing w:before="200" w:after="0" w:line="240" w:lineRule="auto"/>
      <w:ind w:left="851" w:hanging="851"/>
      <w:outlineLvl w:val="3"/>
    </w:pPr>
    <w:rPr>
      <w:rFonts w:ascii="Arial" w:eastAsia="Times New Roman" w:hAnsi="Arial" w:cs="Times New Roman"/>
      <w:bCs/>
      <w:i/>
      <w:iCs/>
      <w:sz w:val="20"/>
      <w:szCs w:val="20"/>
      <w:u w:val="single"/>
      <w:lang w:eastAsia="ru-RU"/>
    </w:rPr>
  </w:style>
  <w:style w:type="paragraph" w:styleId="5">
    <w:name w:val="heading 5"/>
    <w:basedOn w:val="a"/>
    <w:next w:val="a"/>
    <w:link w:val="50"/>
    <w:uiPriority w:val="9"/>
    <w:semiHidden/>
    <w:unhideWhenUsed/>
    <w:qFormat/>
    <w:rsid w:val="007E7E7A"/>
    <w:pPr>
      <w:keepNext/>
      <w:keepLines/>
      <w:spacing w:before="40" w:after="0"/>
      <w:outlineLvl w:val="4"/>
    </w:pPr>
    <w:rPr>
      <w:rFonts w:ascii="Calibri Light" w:eastAsia="Times New Roman" w:hAnsi="Calibri Light" w:cs="Times New Roman"/>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7E7A"/>
    <w:rPr>
      <w:rFonts w:ascii="Arial" w:eastAsia="Times New Roman" w:hAnsi="Arial" w:cs="Times New Roman"/>
      <w:b/>
      <w:bCs/>
      <w:kern w:val="32"/>
      <w:sz w:val="28"/>
      <w:szCs w:val="32"/>
      <w:lang w:val="uk-UA"/>
    </w:rPr>
  </w:style>
  <w:style w:type="paragraph" w:customStyle="1" w:styleId="21">
    <w:name w:val="Заголовок 21"/>
    <w:basedOn w:val="a"/>
    <w:next w:val="a"/>
    <w:uiPriority w:val="1"/>
    <w:unhideWhenUsed/>
    <w:qFormat/>
    <w:rsid w:val="007E7E7A"/>
    <w:pPr>
      <w:keepNext/>
      <w:keepLines/>
      <w:spacing w:before="40" w:after="0"/>
      <w:jc w:val="both"/>
      <w:outlineLvl w:val="1"/>
    </w:pPr>
    <w:rPr>
      <w:rFonts w:ascii="Calibri Light" w:eastAsia="Times New Roman" w:hAnsi="Calibri Light" w:cs="Times New Roman"/>
      <w:color w:val="2E74B5"/>
      <w:sz w:val="26"/>
      <w:szCs w:val="26"/>
    </w:rPr>
  </w:style>
  <w:style w:type="paragraph" w:customStyle="1" w:styleId="31">
    <w:name w:val="Заголовок 31"/>
    <w:basedOn w:val="a"/>
    <w:next w:val="a"/>
    <w:uiPriority w:val="9"/>
    <w:unhideWhenUsed/>
    <w:qFormat/>
    <w:rsid w:val="007E7E7A"/>
    <w:pPr>
      <w:keepNext/>
      <w:keepLines/>
      <w:spacing w:before="40" w:after="0"/>
      <w:jc w:val="both"/>
      <w:outlineLvl w:val="2"/>
    </w:pPr>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7E7E7A"/>
    <w:rPr>
      <w:rFonts w:ascii="Arial" w:eastAsia="Times New Roman" w:hAnsi="Arial" w:cs="Times New Roman"/>
      <w:bCs/>
      <w:i/>
      <w:iCs/>
      <w:sz w:val="20"/>
      <w:szCs w:val="20"/>
      <w:u w:val="single"/>
      <w:lang w:val="uk-UA" w:eastAsia="ru-RU"/>
    </w:rPr>
  </w:style>
  <w:style w:type="paragraph" w:customStyle="1" w:styleId="51">
    <w:name w:val="Заголовок 51"/>
    <w:basedOn w:val="a"/>
    <w:next w:val="a"/>
    <w:uiPriority w:val="9"/>
    <w:semiHidden/>
    <w:unhideWhenUsed/>
    <w:qFormat/>
    <w:rsid w:val="007E7E7A"/>
    <w:pPr>
      <w:keepNext/>
      <w:keepLines/>
      <w:spacing w:before="200" w:after="0"/>
      <w:jc w:val="both"/>
      <w:outlineLvl w:val="4"/>
    </w:pPr>
    <w:rPr>
      <w:rFonts w:ascii="Calibri Light" w:eastAsia="Times New Roman" w:hAnsi="Calibri Light" w:cs="Times New Roman"/>
      <w:color w:val="1F4D78"/>
    </w:rPr>
  </w:style>
  <w:style w:type="numbering" w:customStyle="1" w:styleId="11">
    <w:name w:val="Немає списку1"/>
    <w:next w:val="a2"/>
    <w:uiPriority w:val="99"/>
    <w:semiHidden/>
    <w:unhideWhenUsed/>
    <w:rsid w:val="007E7E7A"/>
  </w:style>
  <w:style w:type="character" w:customStyle="1" w:styleId="20">
    <w:name w:val="Заголовок 2 Знак"/>
    <w:basedOn w:val="a0"/>
    <w:link w:val="2"/>
    <w:uiPriority w:val="9"/>
    <w:rsid w:val="007E7E7A"/>
    <w:rPr>
      <w:rFonts w:ascii="Calibri Light" w:eastAsia="Times New Roman" w:hAnsi="Calibri Light" w:cs="Times New Roman"/>
      <w:color w:val="2E74B5"/>
      <w:sz w:val="26"/>
      <w:szCs w:val="26"/>
      <w:lang w:val="uk-UA"/>
    </w:rPr>
  </w:style>
  <w:style w:type="character" w:customStyle="1" w:styleId="30">
    <w:name w:val="Заголовок 3 Знак"/>
    <w:basedOn w:val="a0"/>
    <w:link w:val="3"/>
    <w:uiPriority w:val="9"/>
    <w:rsid w:val="007E7E7A"/>
    <w:rPr>
      <w:rFonts w:ascii="Calibri Light" w:eastAsia="Times New Roman" w:hAnsi="Calibri Light" w:cs="Times New Roman"/>
      <w:color w:val="1F4D78"/>
      <w:sz w:val="24"/>
      <w:szCs w:val="24"/>
      <w:lang w:val="uk-UA"/>
    </w:rPr>
  </w:style>
  <w:style w:type="character" w:customStyle="1" w:styleId="50">
    <w:name w:val="Заголовок 5 Знак"/>
    <w:basedOn w:val="a0"/>
    <w:link w:val="5"/>
    <w:uiPriority w:val="9"/>
    <w:semiHidden/>
    <w:rsid w:val="007E7E7A"/>
    <w:rPr>
      <w:rFonts w:ascii="Calibri Light" w:eastAsia="Times New Roman" w:hAnsi="Calibri Light" w:cs="Times New Roman"/>
      <w:color w:val="1F4D78"/>
      <w:sz w:val="28"/>
      <w:lang w:val="uk-UA"/>
    </w:rPr>
  </w:style>
  <w:style w:type="paragraph" w:styleId="a3">
    <w:name w:val="No Spacing"/>
    <w:link w:val="a4"/>
    <w:uiPriority w:val="1"/>
    <w:qFormat/>
    <w:rsid w:val="007E7E7A"/>
    <w:pPr>
      <w:spacing w:after="0" w:line="240" w:lineRule="auto"/>
      <w:jc w:val="both"/>
    </w:pPr>
    <w:rPr>
      <w:rFonts w:ascii="Times New Roman" w:hAnsi="Times New Roman"/>
      <w:sz w:val="28"/>
      <w:lang w:val="uk-UA"/>
    </w:rPr>
  </w:style>
  <w:style w:type="paragraph" w:customStyle="1" w:styleId="a5">
    <w:name w:val="проект текст Т"/>
    <w:basedOn w:val="a"/>
    <w:link w:val="a6"/>
    <w:rsid w:val="007E7E7A"/>
    <w:pPr>
      <w:suppressAutoHyphens/>
      <w:overflowPunct w:val="0"/>
      <w:autoSpaceDE w:val="0"/>
      <w:autoSpaceDN w:val="0"/>
      <w:adjustRightInd w:val="0"/>
      <w:spacing w:after="60" w:line="240" w:lineRule="auto"/>
      <w:ind w:left="568" w:right="548" w:firstLine="567"/>
      <w:jc w:val="both"/>
      <w:textAlignment w:val="baseline"/>
    </w:pPr>
    <w:rPr>
      <w:rFonts w:eastAsia="Times New Roman" w:cs="Times New Roman"/>
      <w:color w:val="000000"/>
      <w:sz w:val="24"/>
      <w:szCs w:val="20"/>
      <w:lang w:eastAsia="ru-RU"/>
    </w:rPr>
  </w:style>
  <w:style w:type="character" w:customStyle="1" w:styleId="a6">
    <w:name w:val="проект текст Т Знак"/>
    <w:link w:val="a5"/>
    <w:rsid w:val="007E7E7A"/>
    <w:rPr>
      <w:rFonts w:ascii="Times New Roman" w:eastAsia="Times New Roman" w:hAnsi="Times New Roman" w:cs="Times New Roman"/>
      <w:color w:val="000000"/>
      <w:sz w:val="24"/>
      <w:szCs w:val="20"/>
      <w:lang w:val="uk-UA" w:eastAsia="ru-RU"/>
    </w:rPr>
  </w:style>
  <w:style w:type="character" w:styleId="a7">
    <w:name w:val="Hyperlink"/>
    <w:uiPriority w:val="99"/>
    <w:rsid w:val="007E7E7A"/>
    <w:rPr>
      <w:color w:val="0000FF"/>
      <w:u w:val="single"/>
    </w:rPr>
  </w:style>
  <w:style w:type="paragraph" w:styleId="a8">
    <w:name w:val="List Paragraph"/>
    <w:basedOn w:val="a"/>
    <w:link w:val="a9"/>
    <w:qFormat/>
    <w:rsid w:val="007E7E7A"/>
    <w:pPr>
      <w:spacing w:after="0"/>
      <w:ind w:left="720"/>
      <w:contextualSpacing/>
      <w:jc w:val="both"/>
    </w:pPr>
  </w:style>
  <w:style w:type="table" w:customStyle="1" w:styleId="451">
    <w:name w:val="Сітка таблиці 4 – акцент 5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2">
    <w:name w:val="Назва об'єкта1"/>
    <w:basedOn w:val="a"/>
    <w:next w:val="a"/>
    <w:uiPriority w:val="35"/>
    <w:unhideWhenUsed/>
    <w:qFormat/>
    <w:rsid w:val="007E7E7A"/>
    <w:pPr>
      <w:spacing w:after="200" w:line="240" w:lineRule="auto"/>
      <w:jc w:val="both"/>
    </w:pPr>
    <w:rPr>
      <w:i/>
      <w:iCs/>
      <w:color w:val="44546A"/>
      <w:sz w:val="18"/>
      <w:szCs w:val="18"/>
    </w:rPr>
  </w:style>
  <w:style w:type="paragraph" w:styleId="aa">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uiPriority w:val="99"/>
    <w:unhideWhenUsed/>
    <w:rsid w:val="007E7E7A"/>
    <w:pPr>
      <w:spacing w:before="100" w:beforeAutospacing="1" w:after="100" w:afterAutospacing="1" w:line="240" w:lineRule="auto"/>
    </w:pPr>
    <w:rPr>
      <w:rFonts w:eastAsia="Times New Roman" w:cs="Times New Roman"/>
      <w:sz w:val="24"/>
      <w:szCs w:val="24"/>
      <w:lang w:eastAsia="uk-UA"/>
    </w:rPr>
  </w:style>
  <w:style w:type="character" w:customStyle="1" w:styleId="a9">
    <w:name w:val="Абзац списку Знак"/>
    <w:link w:val="a8"/>
    <w:uiPriority w:val="34"/>
    <w:locked/>
    <w:rsid w:val="007E7E7A"/>
    <w:rPr>
      <w:rFonts w:ascii="Times New Roman" w:hAnsi="Times New Roman"/>
      <w:sz w:val="28"/>
      <w:lang w:val="uk-UA"/>
    </w:rPr>
  </w:style>
  <w:style w:type="table" w:styleId="ab">
    <w:name w:val="Table Grid"/>
    <w:basedOn w:val="a1"/>
    <w:uiPriority w:val="99"/>
    <w:rsid w:val="007E7E7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E7E7A"/>
  </w:style>
  <w:style w:type="paragraph" w:styleId="ac">
    <w:name w:val="footer"/>
    <w:basedOn w:val="a"/>
    <w:link w:val="ad"/>
    <w:uiPriority w:val="99"/>
    <w:unhideWhenUsed/>
    <w:rsid w:val="007E7E7A"/>
    <w:pPr>
      <w:tabs>
        <w:tab w:val="center" w:pos="4819"/>
        <w:tab w:val="right" w:pos="9639"/>
      </w:tabs>
      <w:spacing w:after="0" w:line="240" w:lineRule="auto"/>
    </w:pPr>
    <w:rPr>
      <w:rFonts w:eastAsia="Times New Roman" w:cs="Times New Roman"/>
      <w:sz w:val="24"/>
      <w:szCs w:val="24"/>
      <w:lang w:eastAsia="uk-UA"/>
    </w:rPr>
  </w:style>
  <w:style w:type="character" w:customStyle="1" w:styleId="ad">
    <w:name w:val="Нижній колонтитул Знак"/>
    <w:basedOn w:val="a0"/>
    <w:link w:val="ac"/>
    <w:uiPriority w:val="99"/>
    <w:rsid w:val="007E7E7A"/>
    <w:rPr>
      <w:rFonts w:ascii="Times New Roman" w:eastAsia="Times New Roman" w:hAnsi="Times New Roman" w:cs="Times New Roman"/>
      <w:sz w:val="24"/>
      <w:szCs w:val="24"/>
      <w:lang w:val="uk-UA" w:eastAsia="uk-UA"/>
    </w:rPr>
  </w:style>
  <w:style w:type="paragraph" w:customStyle="1" w:styleId="ae">
    <w:name w:val="Емблема"/>
    <w:basedOn w:val="a"/>
    <w:uiPriority w:val="99"/>
    <w:unhideWhenUsed/>
    <w:rsid w:val="007E7E7A"/>
    <w:pPr>
      <w:spacing w:before="600" w:after="0" w:line="240" w:lineRule="auto"/>
    </w:pPr>
    <w:rPr>
      <w:rFonts w:eastAsia="MS PMincho"/>
      <w:sz w:val="22"/>
      <w:lang w:eastAsia="uk-UA"/>
    </w:rPr>
  </w:style>
  <w:style w:type="paragraph" w:styleId="13">
    <w:name w:val="toc 1"/>
    <w:basedOn w:val="a"/>
    <w:next w:val="a"/>
    <w:autoRedefine/>
    <w:uiPriority w:val="39"/>
    <w:unhideWhenUsed/>
    <w:rsid w:val="007E7E7A"/>
    <w:pPr>
      <w:spacing w:after="100"/>
      <w:jc w:val="both"/>
    </w:pPr>
  </w:style>
  <w:style w:type="paragraph" w:styleId="22">
    <w:name w:val="toc 2"/>
    <w:basedOn w:val="a"/>
    <w:next w:val="a"/>
    <w:autoRedefine/>
    <w:uiPriority w:val="39"/>
    <w:unhideWhenUsed/>
    <w:rsid w:val="007E7E7A"/>
    <w:pPr>
      <w:spacing w:after="100"/>
      <w:ind w:left="280"/>
      <w:jc w:val="both"/>
    </w:pPr>
  </w:style>
  <w:style w:type="paragraph" w:styleId="32">
    <w:name w:val="toc 3"/>
    <w:basedOn w:val="a"/>
    <w:next w:val="a"/>
    <w:autoRedefine/>
    <w:uiPriority w:val="39"/>
    <w:unhideWhenUsed/>
    <w:rsid w:val="007E7E7A"/>
    <w:pPr>
      <w:spacing w:after="100"/>
      <w:ind w:left="560"/>
      <w:jc w:val="both"/>
    </w:pPr>
  </w:style>
  <w:style w:type="table" w:customStyle="1" w:styleId="311">
    <w:name w:val="Сітка таблиці 3 – акцент 11"/>
    <w:basedOn w:val="a1"/>
    <w:uiPriority w:val="48"/>
    <w:rsid w:val="007E7E7A"/>
    <w:pPr>
      <w:spacing w:after="0" w:line="240" w:lineRule="auto"/>
    </w:pPr>
    <w:rPr>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
    <w:name w:val="Сітка таблиці 2 – акцент 51"/>
    <w:basedOn w:val="a1"/>
    <w:uiPriority w:val="47"/>
    <w:rsid w:val="007E7E7A"/>
    <w:pPr>
      <w:spacing w:after="0" w:line="240" w:lineRule="auto"/>
    </w:pPr>
    <w:rPr>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Сітка таблиці 2 – акцент 11"/>
    <w:basedOn w:val="a1"/>
    <w:uiPriority w:val="47"/>
    <w:rsid w:val="007E7E7A"/>
    <w:pPr>
      <w:spacing w:after="0" w:line="240" w:lineRule="auto"/>
    </w:pPr>
    <w:rPr>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
    <w:name w:val="Сітка таблиці 3 – акцент 51"/>
    <w:basedOn w:val="a1"/>
    <w:uiPriority w:val="48"/>
    <w:rsid w:val="007E7E7A"/>
    <w:pPr>
      <w:spacing w:after="0" w:line="240" w:lineRule="auto"/>
    </w:pPr>
    <w:rPr>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61">
    <w:name w:val="Сітка таблиці 2 – акцент 61"/>
    <w:basedOn w:val="a1"/>
    <w:uiPriority w:val="47"/>
    <w:rsid w:val="007E7E7A"/>
    <w:pPr>
      <w:spacing w:after="0" w:line="240" w:lineRule="auto"/>
    </w:pPr>
    <w:rPr>
      <w:lang w:val="uk-U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
    <w:name w:val="Таблиця-сітка 21"/>
    <w:basedOn w:val="a1"/>
    <w:uiPriority w:val="47"/>
    <w:rsid w:val="007E7E7A"/>
    <w:pPr>
      <w:spacing w:after="0" w:line="240" w:lineRule="auto"/>
    </w:pPr>
    <w:rPr>
      <w:lang w:val="uk-U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511">
    <w:name w:val="Сітка таблиці 4 – акцент 5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3">
    <w:name w:val="Основной текст (2)_"/>
    <w:link w:val="210"/>
    <w:rsid w:val="007E7E7A"/>
    <w:rPr>
      <w:sz w:val="24"/>
      <w:szCs w:val="24"/>
      <w:shd w:val="clear" w:color="auto" w:fill="FFFFFF"/>
    </w:rPr>
  </w:style>
  <w:style w:type="paragraph" w:customStyle="1" w:styleId="210">
    <w:name w:val="Основной текст (2)1"/>
    <w:basedOn w:val="a"/>
    <w:link w:val="23"/>
    <w:rsid w:val="007E7E7A"/>
    <w:pPr>
      <w:widowControl w:val="0"/>
      <w:shd w:val="clear" w:color="auto" w:fill="FFFFFF"/>
      <w:spacing w:before="840" w:after="0" w:line="274" w:lineRule="exact"/>
      <w:ind w:firstLine="1660"/>
      <w:jc w:val="both"/>
    </w:pPr>
    <w:rPr>
      <w:rFonts w:asciiTheme="minorHAnsi" w:hAnsiTheme="minorHAnsi"/>
      <w:sz w:val="24"/>
      <w:szCs w:val="24"/>
    </w:rPr>
  </w:style>
  <w:style w:type="numbering" w:customStyle="1" w:styleId="110">
    <w:name w:val="Немає списку11"/>
    <w:next w:val="a2"/>
    <w:uiPriority w:val="99"/>
    <w:semiHidden/>
    <w:unhideWhenUsed/>
    <w:rsid w:val="007E7E7A"/>
  </w:style>
  <w:style w:type="character" w:customStyle="1" w:styleId="Bodytext2">
    <w:name w:val="Body text (2)_"/>
    <w:basedOn w:val="a0"/>
    <w:link w:val="Bodytext20"/>
    <w:rsid w:val="007E7E7A"/>
    <w:rPr>
      <w:rFonts w:ascii="Times New Roman" w:eastAsia="Times New Roman" w:hAnsi="Times New Roman" w:cs="Times New Roman"/>
      <w:sz w:val="20"/>
      <w:szCs w:val="20"/>
      <w:shd w:val="clear" w:color="auto" w:fill="FFFFFF"/>
    </w:rPr>
  </w:style>
  <w:style w:type="character" w:customStyle="1" w:styleId="Bodytext2Calibri105pt">
    <w:name w:val="Body text (2) + Calibri;10.5 pt"/>
    <w:basedOn w:val="Bodytext2"/>
    <w:rsid w:val="007E7E7A"/>
    <w:rPr>
      <w:rFonts w:ascii="Calibri" w:eastAsia="Calibri" w:hAnsi="Calibri" w:cs="Calibri"/>
      <w:color w:val="000000"/>
      <w:spacing w:val="0"/>
      <w:w w:val="100"/>
      <w:position w:val="0"/>
      <w:sz w:val="21"/>
      <w:szCs w:val="21"/>
      <w:shd w:val="clear" w:color="auto" w:fill="FFFFFF"/>
      <w:lang w:val="uk-UA" w:eastAsia="uk-UA" w:bidi="uk-UA"/>
    </w:rPr>
  </w:style>
  <w:style w:type="paragraph" w:customStyle="1" w:styleId="Bodytext20">
    <w:name w:val="Body text (2)"/>
    <w:basedOn w:val="a"/>
    <w:link w:val="Bodytext2"/>
    <w:rsid w:val="007E7E7A"/>
    <w:pPr>
      <w:widowControl w:val="0"/>
      <w:shd w:val="clear" w:color="auto" w:fill="FFFFFF"/>
      <w:spacing w:after="0" w:line="240" w:lineRule="auto"/>
    </w:pPr>
    <w:rPr>
      <w:rFonts w:eastAsia="Times New Roman" w:cs="Times New Roman"/>
      <w:sz w:val="20"/>
      <w:szCs w:val="20"/>
    </w:rPr>
  </w:style>
  <w:style w:type="character" w:customStyle="1" w:styleId="Bodytext2Calibri105ptBold">
    <w:name w:val="Body text (2) + Calibri;10.5 pt;Bold"/>
    <w:basedOn w:val="Bodytext2"/>
    <w:rsid w:val="007E7E7A"/>
    <w:rPr>
      <w:rFonts w:ascii="Calibri" w:eastAsia="Calibri" w:hAnsi="Calibri" w:cs="Calibri"/>
      <w:b/>
      <w:bCs/>
      <w:i w:val="0"/>
      <w:iCs w:val="0"/>
      <w:smallCaps w:val="0"/>
      <w:strike w:val="0"/>
      <w:color w:val="000000"/>
      <w:spacing w:val="0"/>
      <w:w w:val="100"/>
      <w:position w:val="0"/>
      <w:sz w:val="21"/>
      <w:szCs w:val="21"/>
      <w:u w:val="none"/>
      <w:shd w:val="clear" w:color="auto" w:fill="FFFFFF"/>
      <w:lang w:val="uk-UA" w:eastAsia="uk-UA" w:bidi="uk-UA"/>
    </w:rPr>
  </w:style>
  <w:style w:type="table" w:customStyle="1" w:styleId="14">
    <w:name w:val="Сітка таблиці1"/>
    <w:basedOn w:val="a1"/>
    <w:next w:val="ab"/>
    <w:rsid w:val="007E7E7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rsid w:val="007E7E7A"/>
    <w:pPr>
      <w:suppressAutoHyphens/>
      <w:spacing w:after="120" w:line="240" w:lineRule="auto"/>
    </w:pPr>
    <w:rPr>
      <w:rFonts w:eastAsia="Times New Roman" w:cs="Times New Roman"/>
      <w:sz w:val="24"/>
      <w:szCs w:val="24"/>
      <w:lang w:eastAsia="zh-CN"/>
    </w:rPr>
  </w:style>
  <w:style w:type="character" w:customStyle="1" w:styleId="af0">
    <w:name w:val="Основний текст Знак"/>
    <w:basedOn w:val="a0"/>
    <w:link w:val="af"/>
    <w:rsid w:val="007E7E7A"/>
    <w:rPr>
      <w:rFonts w:ascii="Times New Roman" w:eastAsia="Times New Roman" w:hAnsi="Times New Roman" w:cs="Times New Roman"/>
      <w:sz w:val="24"/>
      <w:szCs w:val="24"/>
      <w:lang w:eastAsia="zh-CN"/>
    </w:rPr>
  </w:style>
  <w:style w:type="paragraph" w:customStyle="1" w:styleId="TableParagraph">
    <w:name w:val="Table Paragraph"/>
    <w:basedOn w:val="a"/>
    <w:uiPriority w:val="1"/>
    <w:qFormat/>
    <w:rsid w:val="007E7E7A"/>
    <w:pPr>
      <w:widowControl w:val="0"/>
      <w:spacing w:after="0" w:line="240" w:lineRule="auto"/>
      <w:ind w:left="103"/>
    </w:pPr>
    <w:rPr>
      <w:rFonts w:eastAsia="Times New Roman" w:cs="Times New Roman"/>
      <w:sz w:val="22"/>
      <w:lang w:val="en-US"/>
    </w:rPr>
  </w:style>
  <w:style w:type="paragraph" w:styleId="af1">
    <w:name w:val="header"/>
    <w:basedOn w:val="a"/>
    <w:link w:val="af2"/>
    <w:uiPriority w:val="99"/>
    <w:unhideWhenUsed/>
    <w:rsid w:val="007E7E7A"/>
    <w:pPr>
      <w:tabs>
        <w:tab w:val="center" w:pos="4819"/>
        <w:tab w:val="right" w:pos="9639"/>
      </w:tabs>
      <w:spacing w:after="0" w:line="240" w:lineRule="auto"/>
    </w:pPr>
    <w:rPr>
      <w:rFonts w:eastAsia="Times New Roman" w:cs="Times New Roman"/>
      <w:sz w:val="24"/>
      <w:szCs w:val="24"/>
      <w:lang w:eastAsia="uk-UA"/>
    </w:rPr>
  </w:style>
  <w:style w:type="character" w:customStyle="1" w:styleId="af2">
    <w:name w:val="Верхній колонтитул Знак"/>
    <w:basedOn w:val="a0"/>
    <w:link w:val="af1"/>
    <w:uiPriority w:val="99"/>
    <w:rsid w:val="007E7E7A"/>
    <w:rPr>
      <w:rFonts w:ascii="Times New Roman" w:eastAsia="Times New Roman" w:hAnsi="Times New Roman" w:cs="Times New Roman"/>
      <w:sz w:val="24"/>
      <w:szCs w:val="24"/>
      <w:lang w:val="uk-UA" w:eastAsia="uk-UA"/>
    </w:rPr>
  </w:style>
  <w:style w:type="paragraph" w:customStyle="1" w:styleId="15">
    <w:name w:val="Заголовок бічної панелі1"/>
    <w:basedOn w:val="1"/>
    <w:next w:val="a"/>
    <w:unhideWhenUsed/>
    <w:qFormat/>
    <w:rsid w:val="007E7E7A"/>
    <w:pPr>
      <w:keepNext w:val="0"/>
      <w:pageBreakBefore w:val="0"/>
      <w:pBdr>
        <w:bottom w:val="single" w:sz="12" w:space="1" w:color="2E74B5"/>
      </w:pBdr>
      <w:tabs>
        <w:tab w:val="clear" w:pos="567"/>
      </w:tabs>
      <w:spacing w:before="600" w:after="80" w:line="240" w:lineRule="auto"/>
      <w:outlineLvl w:val="9"/>
    </w:pPr>
    <w:rPr>
      <w:rFonts w:ascii="Calibri Light" w:hAnsi="Calibri Light"/>
      <w:color w:val="2E74B5"/>
      <w:kern w:val="0"/>
      <w:sz w:val="24"/>
      <w:szCs w:val="24"/>
      <w:lang w:eastAsia="uk-UA" w:bidi="en-US"/>
    </w:rPr>
  </w:style>
  <w:style w:type="table" w:customStyle="1" w:styleId="-551">
    <w:name w:val="Таблица-сетка 5 темная — акцент 51"/>
    <w:basedOn w:val="a1"/>
    <w:uiPriority w:val="50"/>
    <w:rsid w:val="007E7E7A"/>
    <w:pPr>
      <w:spacing w:after="0" w:line="240" w:lineRule="auto"/>
    </w:pPr>
    <w:rPr>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51">
    <w:name w:val="Таблица-сетка 4 — акцент 51"/>
    <w:basedOn w:val="a1"/>
    <w:uiPriority w:val="49"/>
    <w:rsid w:val="007E7E7A"/>
    <w:pPr>
      <w:spacing w:after="0" w:line="240" w:lineRule="auto"/>
    </w:pPr>
    <w:rPr>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
    <w:name w:val="Список-таблица 4 — акцент 61"/>
    <w:basedOn w:val="a1"/>
    <w:uiPriority w:val="49"/>
    <w:rsid w:val="007E7E7A"/>
    <w:pPr>
      <w:spacing w:after="0" w:line="240" w:lineRule="auto"/>
    </w:pPr>
    <w:rPr>
      <w:lang w:val="uk-U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
    <w:name w:val="Таблица-сетка 4 — акцент 41"/>
    <w:basedOn w:val="a1"/>
    <w:uiPriority w:val="49"/>
    <w:rsid w:val="007E7E7A"/>
    <w:pPr>
      <w:spacing w:after="0" w:line="240" w:lineRule="auto"/>
    </w:pPr>
    <w:rPr>
      <w:lang w:val="uk-U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16">
    <w:name w:val="Абзац списка1"/>
    <w:basedOn w:val="a"/>
    <w:link w:val="ListParagraphChar"/>
    <w:qFormat/>
    <w:rsid w:val="007E7E7A"/>
    <w:pPr>
      <w:spacing w:after="200" w:line="276" w:lineRule="auto"/>
      <w:ind w:left="720"/>
    </w:pPr>
    <w:rPr>
      <w:rFonts w:ascii="Calibri" w:eastAsia="Calibri" w:hAnsi="Calibri" w:cs="Times New Roman"/>
      <w:sz w:val="22"/>
    </w:rPr>
  </w:style>
  <w:style w:type="table" w:customStyle="1" w:styleId="4512">
    <w:name w:val="Сітка таблиці 4 – акцент 512"/>
    <w:basedOn w:val="a1"/>
    <w:next w:val="-451"/>
    <w:uiPriority w:val="49"/>
    <w:rsid w:val="007E7E7A"/>
    <w:pPr>
      <w:spacing w:after="0" w:line="240" w:lineRule="auto"/>
    </w:pPr>
    <w:rPr>
      <w:rFonts w:eastAsia="MS PMincho"/>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4">
    <w:name w:val="Без інтервалів Знак"/>
    <w:basedOn w:val="a0"/>
    <w:link w:val="a3"/>
    <w:uiPriority w:val="1"/>
    <w:rsid w:val="007E7E7A"/>
    <w:rPr>
      <w:rFonts w:ascii="Times New Roman" w:hAnsi="Times New Roman"/>
      <w:sz w:val="28"/>
      <w:lang w:val="uk-UA"/>
    </w:rPr>
  </w:style>
  <w:style w:type="paragraph" w:styleId="af3">
    <w:name w:val="Balloon Text"/>
    <w:basedOn w:val="a"/>
    <w:link w:val="af4"/>
    <w:uiPriority w:val="99"/>
    <w:semiHidden/>
    <w:unhideWhenUsed/>
    <w:rsid w:val="007E7E7A"/>
    <w:pPr>
      <w:spacing w:after="0" w:line="240" w:lineRule="auto"/>
    </w:pPr>
    <w:rPr>
      <w:rFonts w:ascii="Tahoma" w:eastAsia="Times New Roman" w:hAnsi="Tahoma" w:cs="Tahoma"/>
      <w:sz w:val="16"/>
      <w:szCs w:val="16"/>
      <w:lang w:eastAsia="uk-UA"/>
    </w:rPr>
  </w:style>
  <w:style w:type="character" w:customStyle="1" w:styleId="af4">
    <w:name w:val="Текст у виносці Знак"/>
    <w:basedOn w:val="a0"/>
    <w:link w:val="af3"/>
    <w:uiPriority w:val="99"/>
    <w:semiHidden/>
    <w:rsid w:val="007E7E7A"/>
    <w:rPr>
      <w:rFonts w:ascii="Tahoma" w:eastAsia="Times New Roman" w:hAnsi="Tahoma" w:cs="Tahoma"/>
      <w:sz w:val="16"/>
      <w:szCs w:val="16"/>
      <w:lang w:val="uk-UA" w:eastAsia="uk-UA"/>
    </w:rPr>
  </w:style>
  <w:style w:type="paragraph" w:styleId="af5">
    <w:name w:val="footnote text"/>
    <w:basedOn w:val="a"/>
    <w:link w:val="af6"/>
    <w:uiPriority w:val="99"/>
    <w:semiHidden/>
    <w:unhideWhenUsed/>
    <w:rsid w:val="007E7E7A"/>
    <w:pPr>
      <w:spacing w:after="0" w:line="240" w:lineRule="auto"/>
      <w:jc w:val="both"/>
    </w:pPr>
    <w:rPr>
      <w:sz w:val="20"/>
      <w:szCs w:val="20"/>
    </w:rPr>
  </w:style>
  <w:style w:type="character" w:customStyle="1" w:styleId="af6">
    <w:name w:val="Текст виноски Знак"/>
    <w:basedOn w:val="a0"/>
    <w:link w:val="af5"/>
    <w:uiPriority w:val="99"/>
    <w:semiHidden/>
    <w:rsid w:val="007E7E7A"/>
    <w:rPr>
      <w:rFonts w:ascii="Times New Roman" w:hAnsi="Times New Roman"/>
      <w:sz w:val="20"/>
      <w:szCs w:val="20"/>
      <w:lang w:val="uk-UA"/>
    </w:rPr>
  </w:style>
  <w:style w:type="character" w:styleId="af7">
    <w:name w:val="footnote reference"/>
    <w:basedOn w:val="a0"/>
    <w:uiPriority w:val="99"/>
    <w:semiHidden/>
    <w:unhideWhenUsed/>
    <w:rsid w:val="007E7E7A"/>
    <w:rPr>
      <w:vertAlign w:val="superscript"/>
    </w:rPr>
  </w:style>
  <w:style w:type="paragraph" w:styleId="HTML">
    <w:name w:val="HTML Preformatted"/>
    <w:basedOn w:val="a"/>
    <w:link w:val="HTML0"/>
    <w:uiPriority w:val="99"/>
    <w:semiHidden/>
    <w:unhideWhenUsed/>
    <w:rsid w:val="007E7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7E7E7A"/>
    <w:rPr>
      <w:rFonts w:ascii="Courier New" w:eastAsia="Times New Roman" w:hAnsi="Courier New" w:cs="Courier New"/>
      <w:sz w:val="20"/>
      <w:szCs w:val="20"/>
      <w:lang w:val="uk-UA" w:eastAsia="uk-UA"/>
    </w:rPr>
  </w:style>
  <w:style w:type="character" w:styleId="af8">
    <w:name w:val="annotation reference"/>
    <w:basedOn w:val="a0"/>
    <w:uiPriority w:val="99"/>
    <w:semiHidden/>
    <w:unhideWhenUsed/>
    <w:rsid w:val="007E7E7A"/>
    <w:rPr>
      <w:sz w:val="16"/>
      <w:szCs w:val="16"/>
    </w:rPr>
  </w:style>
  <w:style w:type="paragraph" w:styleId="af9">
    <w:name w:val="annotation text"/>
    <w:basedOn w:val="a"/>
    <w:link w:val="afa"/>
    <w:uiPriority w:val="99"/>
    <w:semiHidden/>
    <w:unhideWhenUsed/>
    <w:rsid w:val="007E7E7A"/>
    <w:pPr>
      <w:spacing w:after="0" w:line="240" w:lineRule="auto"/>
      <w:jc w:val="both"/>
    </w:pPr>
    <w:rPr>
      <w:sz w:val="20"/>
      <w:szCs w:val="20"/>
    </w:rPr>
  </w:style>
  <w:style w:type="character" w:customStyle="1" w:styleId="afa">
    <w:name w:val="Текст примітки Знак"/>
    <w:basedOn w:val="a0"/>
    <w:link w:val="af9"/>
    <w:uiPriority w:val="99"/>
    <w:semiHidden/>
    <w:rsid w:val="007E7E7A"/>
    <w:rPr>
      <w:rFonts w:ascii="Times New Roman" w:hAnsi="Times New Roman"/>
      <w:sz w:val="20"/>
      <w:szCs w:val="20"/>
      <w:lang w:val="uk-UA"/>
    </w:rPr>
  </w:style>
  <w:style w:type="character" w:styleId="afb">
    <w:name w:val="Emphasis"/>
    <w:basedOn w:val="a0"/>
    <w:uiPriority w:val="20"/>
    <w:qFormat/>
    <w:rsid w:val="007E7E7A"/>
    <w:rPr>
      <w:i/>
      <w:iCs/>
    </w:rPr>
  </w:style>
  <w:style w:type="paragraph" w:customStyle="1" w:styleId="Default">
    <w:name w:val="Default"/>
    <w:link w:val="Default0"/>
    <w:rsid w:val="007E7E7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0">
    <w:name w:val="Знак12"/>
    <w:basedOn w:val="a"/>
    <w:uiPriority w:val="99"/>
    <w:rsid w:val="007E7E7A"/>
    <w:pPr>
      <w:spacing w:after="0" w:line="240" w:lineRule="auto"/>
    </w:pPr>
    <w:rPr>
      <w:rFonts w:ascii="Verdana" w:eastAsia="Times New Roman" w:hAnsi="Verdana" w:cs="Verdana"/>
      <w:sz w:val="24"/>
      <w:szCs w:val="24"/>
      <w:lang w:val="en-US"/>
    </w:rPr>
  </w:style>
  <w:style w:type="table" w:customStyle="1" w:styleId="4513">
    <w:name w:val="Сітка таблиці 4 – акцент 513"/>
    <w:basedOn w:val="a1"/>
    <w:next w:val="451"/>
    <w:uiPriority w:val="49"/>
    <w:rsid w:val="007E7E7A"/>
    <w:pPr>
      <w:spacing w:after="0" w:line="240" w:lineRule="auto"/>
    </w:pPr>
    <w:rPr>
      <w:rFonts w:eastAsia="MS PMincho"/>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afc">
    <w:name w:val="FollowedHyperlink"/>
    <w:basedOn w:val="a0"/>
    <w:uiPriority w:val="99"/>
    <w:semiHidden/>
    <w:unhideWhenUsed/>
    <w:rsid w:val="007E7E7A"/>
    <w:rPr>
      <w:color w:val="954F72"/>
      <w:u w:val="single"/>
    </w:rPr>
  </w:style>
  <w:style w:type="paragraph" w:customStyle="1" w:styleId="msonormal0">
    <w:name w:val="msonormal"/>
    <w:basedOn w:val="a"/>
    <w:rsid w:val="007E7E7A"/>
    <w:pP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7E7E7A"/>
    <w:pPr>
      <w:spacing w:before="100" w:beforeAutospacing="1" w:after="100" w:afterAutospacing="1" w:line="240" w:lineRule="auto"/>
      <w:jc w:val="center"/>
      <w:textAlignment w:val="center"/>
    </w:pPr>
    <w:rPr>
      <w:rFonts w:eastAsia="Times New Roman" w:cs="Times New Roman"/>
      <w:szCs w:val="28"/>
      <w:lang w:eastAsia="ru-RU"/>
    </w:rPr>
  </w:style>
  <w:style w:type="paragraph" w:customStyle="1" w:styleId="xl66">
    <w:name w:val="xl66"/>
    <w:basedOn w:val="a"/>
    <w:rsid w:val="007E7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lang w:eastAsia="ru-RU"/>
    </w:rPr>
  </w:style>
  <w:style w:type="paragraph" w:customStyle="1" w:styleId="xl67">
    <w:name w:val="xl67"/>
    <w:basedOn w:val="a"/>
    <w:rsid w:val="007E7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8"/>
      <w:lang w:eastAsia="ru-RU"/>
    </w:rPr>
  </w:style>
  <w:style w:type="paragraph" w:customStyle="1" w:styleId="xl68">
    <w:name w:val="xl68"/>
    <w:basedOn w:val="a"/>
    <w:rsid w:val="007E7E7A"/>
    <w:pPr>
      <w:spacing w:before="100" w:beforeAutospacing="1" w:after="100" w:afterAutospacing="1" w:line="240" w:lineRule="auto"/>
      <w:jc w:val="center"/>
      <w:textAlignment w:val="center"/>
    </w:pPr>
    <w:rPr>
      <w:rFonts w:eastAsia="Times New Roman" w:cs="Times New Roman"/>
      <w:szCs w:val="28"/>
      <w:lang w:eastAsia="ru-RU"/>
    </w:rPr>
  </w:style>
  <w:style w:type="paragraph" w:customStyle="1" w:styleId="xl69">
    <w:name w:val="xl69"/>
    <w:basedOn w:val="a"/>
    <w:rsid w:val="007E7E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8"/>
      <w:lang w:eastAsia="ru-RU"/>
    </w:rPr>
  </w:style>
  <w:style w:type="paragraph" w:customStyle="1" w:styleId="xl70">
    <w:name w:val="xl70"/>
    <w:basedOn w:val="a"/>
    <w:rsid w:val="007E7E7A"/>
    <w:pPr>
      <w:spacing w:before="100" w:beforeAutospacing="1" w:after="100" w:afterAutospacing="1" w:line="240" w:lineRule="auto"/>
      <w:textAlignment w:val="center"/>
    </w:pPr>
    <w:rPr>
      <w:rFonts w:eastAsia="Times New Roman" w:cs="Times New Roman"/>
      <w:szCs w:val="28"/>
      <w:lang w:eastAsia="ru-RU"/>
    </w:rPr>
  </w:style>
  <w:style w:type="paragraph" w:customStyle="1" w:styleId="xl71">
    <w:name w:val="xl71"/>
    <w:basedOn w:val="a"/>
    <w:rsid w:val="007E7E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8"/>
      <w:lang w:eastAsia="ru-RU"/>
    </w:rPr>
  </w:style>
  <w:style w:type="paragraph" w:customStyle="1" w:styleId="xl72">
    <w:name w:val="xl72"/>
    <w:basedOn w:val="a"/>
    <w:rsid w:val="007E7E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8"/>
      <w:lang w:eastAsia="ru-RU"/>
    </w:rPr>
  </w:style>
  <w:style w:type="paragraph" w:customStyle="1" w:styleId="xl73">
    <w:name w:val="xl73"/>
    <w:basedOn w:val="a"/>
    <w:rsid w:val="007E7E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szCs w:val="28"/>
      <w:lang w:eastAsia="ru-RU"/>
    </w:rPr>
  </w:style>
  <w:style w:type="paragraph" w:customStyle="1" w:styleId="xl74">
    <w:name w:val="xl74"/>
    <w:basedOn w:val="a"/>
    <w:rsid w:val="007E7E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8"/>
      <w:lang w:eastAsia="ru-RU"/>
    </w:rPr>
  </w:style>
  <w:style w:type="paragraph" w:customStyle="1" w:styleId="xl75">
    <w:name w:val="xl75"/>
    <w:basedOn w:val="a"/>
    <w:rsid w:val="007E7E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Cs w:val="28"/>
      <w:lang w:eastAsia="ru-RU"/>
    </w:rPr>
  </w:style>
  <w:style w:type="paragraph" w:customStyle="1" w:styleId="xl76">
    <w:name w:val="xl76"/>
    <w:basedOn w:val="a"/>
    <w:rsid w:val="007E7E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eastAsia="Times New Roman" w:cs="Times New Roman"/>
      <w:b/>
      <w:bCs/>
      <w:szCs w:val="28"/>
      <w:lang w:eastAsia="ru-RU"/>
    </w:rPr>
  </w:style>
  <w:style w:type="paragraph" w:customStyle="1" w:styleId="xl77">
    <w:name w:val="xl77"/>
    <w:basedOn w:val="a"/>
    <w:rsid w:val="007E7E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Cs w:val="28"/>
      <w:lang w:eastAsia="ru-RU"/>
    </w:rPr>
  </w:style>
  <w:style w:type="paragraph" w:customStyle="1" w:styleId="xl78">
    <w:name w:val="xl78"/>
    <w:basedOn w:val="a"/>
    <w:rsid w:val="007E7E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8"/>
      <w:lang w:eastAsia="ru-RU"/>
    </w:rPr>
  </w:style>
  <w:style w:type="paragraph" w:customStyle="1" w:styleId="xl79">
    <w:name w:val="xl79"/>
    <w:basedOn w:val="a"/>
    <w:rsid w:val="007E7E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8"/>
      <w:lang w:eastAsia="ru-RU"/>
    </w:rPr>
  </w:style>
  <w:style w:type="paragraph" w:customStyle="1" w:styleId="xl80">
    <w:name w:val="xl80"/>
    <w:basedOn w:val="a"/>
    <w:rsid w:val="007E7E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8"/>
      <w:lang w:eastAsia="ru-RU"/>
    </w:rPr>
  </w:style>
  <w:style w:type="paragraph" w:customStyle="1" w:styleId="xl81">
    <w:name w:val="xl81"/>
    <w:basedOn w:val="a"/>
    <w:rsid w:val="007E7E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8"/>
      <w:lang w:eastAsia="ru-RU"/>
    </w:rPr>
  </w:style>
  <w:style w:type="paragraph" w:customStyle="1" w:styleId="xl82">
    <w:name w:val="xl82"/>
    <w:basedOn w:val="a"/>
    <w:rsid w:val="007E7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8"/>
      <w:lang w:eastAsia="ru-RU"/>
    </w:rPr>
  </w:style>
  <w:style w:type="table" w:customStyle="1" w:styleId="111">
    <w:name w:val="Сітка таблиці 1 (світла)1"/>
    <w:basedOn w:val="a1"/>
    <w:uiPriority w:val="46"/>
    <w:rsid w:val="007E7E7A"/>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4">
    <w:name w:val="Grid Table 4 - Accent 514"/>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fd">
    <w:name w:val="Основной"/>
    <w:basedOn w:val="a"/>
    <w:link w:val="afe"/>
    <w:uiPriority w:val="99"/>
    <w:rsid w:val="007E7E7A"/>
    <w:pPr>
      <w:widowControl w:val="0"/>
      <w:spacing w:after="0" w:line="360" w:lineRule="auto"/>
      <w:ind w:firstLine="709"/>
      <w:jc w:val="both"/>
    </w:pPr>
    <w:rPr>
      <w:rFonts w:eastAsia="Calibri" w:cs="Times New Roman"/>
      <w:szCs w:val="28"/>
    </w:rPr>
  </w:style>
  <w:style w:type="character" w:customStyle="1" w:styleId="afe">
    <w:name w:val="Основной Знак"/>
    <w:basedOn w:val="a0"/>
    <w:link w:val="afd"/>
    <w:uiPriority w:val="99"/>
    <w:locked/>
    <w:rsid w:val="007E7E7A"/>
    <w:rPr>
      <w:rFonts w:ascii="Times New Roman" w:eastAsia="Calibri" w:hAnsi="Times New Roman" w:cs="Times New Roman"/>
      <w:sz w:val="28"/>
      <w:szCs w:val="28"/>
      <w:lang w:val="uk-UA"/>
    </w:rPr>
  </w:style>
  <w:style w:type="paragraph" w:customStyle="1" w:styleId="17">
    <w:name w:val="Без інтервалів1"/>
    <w:next w:val="a3"/>
    <w:uiPriority w:val="1"/>
    <w:qFormat/>
    <w:rsid w:val="007E7E7A"/>
    <w:pPr>
      <w:spacing w:after="0" w:line="240" w:lineRule="auto"/>
    </w:pPr>
    <w:rPr>
      <w:rFonts w:eastAsia="Times New Roman"/>
      <w:lang w:val="uk-UA" w:eastAsia="uk-UA"/>
    </w:rPr>
  </w:style>
  <w:style w:type="numbering" w:customStyle="1" w:styleId="1110">
    <w:name w:val="Немає списку111"/>
    <w:next w:val="a2"/>
    <w:uiPriority w:val="99"/>
    <w:semiHidden/>
    <w:unhideWhenUsed/>
    <w:rsid w:val="007E7E7A"/>
  </w:style>
  <w:style w:type="character" w:customStyle="1" w:styleId="212">
    <w:name w:val="Заголовок 2 Знак1"/>
    <w:basedOn w:val="a0"/>
    <w:uiPriority w:val="9"/>
    <w:semiHidden/>
    <w:rsid w:val="007E7E7A"/>
    <w:rPr>
      <w:rFonts w:ascii="Calibri Light" w:eastAsia="Times New Roman" w:hAnsi="Calibri Light" w:cs="Times New Roman"/>
      <w:color w:val="2E74B5"/>
      <w:sz w:val="26"/>
      <w:szCs w:val="26"/>
      <w:lang w:val="uk-UA"/>
    </w:rPr>
  </w:style>
  <w:style w:type="character" w:customStyle="1" w:styleId="310">
    <w:name w:val="Заголовок 3 Знак1"/>
    <w:basedOn w:val="a0"/>
    <w:uiPriority w:val="9"/>
    <w:semiHidden/>
    <w:rsid w:val="007E7E7A"/>
    <w:rPr>
      <w:rFonts w:ascii="Calibri Light" w:eastAsia="Times New Roman" w:hAnsi="Calibri Light" w:cs="Times New Roman"/>
      <w:color w:val="1F4D78"/>
      <w:sz w:val="24"/>
      <w:szCs w:val="24"/>
      <w:lang w:val="uk-UA"/>
    </w:rPr>
  </w:style>
  <w:style w:type="character" w:customStyle="1" w:styleId="510">
    <w:name w:val="Заголовок 5 Знак1"/>
    <w:basedOn w:val="a0"/>
    <w:uiPriority w:val="9"/>
    <w:semiHidden/>
    <w:rsid w:val="007E7E7A"/>
    <w:rPr>
      <w:rFonts w:ascii="Calibri Light" w:eastAsia="Times New Roman" w:hAnsi="Calibri Light" w:cs="Times New Roman"/>
      <w:color w:val="2E74B5"/>
      <w:sz w:val="28"/>
      <w:lang w:val="uk-UA"/>
    </w:rPr>
  </w:style>
  <w:style w:type="paragraph" w:customStyle="1" w:styleId="18">
    <w:name w:val="Список 1"/>
    <w:basedOn w:val="af"/>
    <w:link w:val="19"/>
    <w:qFormat/>
    <w:rsid w:val="007E7E7A"/>
    <w:pPr>
      <w:widowControl w:val="0"/>
      <w:tabs>
        <w:tab w:val="left" w:pos="567"/>
      </w:tabs>
      <w:snapToGrid w:val="0"/>
      <w:spacing w:before="120" w:after="0"/>
      <w:jc w:val="both"/>
    </w:pPr>
    <w:rPr>
      <w:rFonts w:ascii="Arial" w:eastAsia="Calibri" w:hAnsi="Arial"/>
      <w:sz w:val="20"/>
      <w:szCs w:val="20"/>
      <w:lang w:eastAsia="en-US"/>
    </w:rPr>
  </w:style>
  <w:style w:type="character" w:customStyle="1" w:styleId="19">
    <w:name w:val="Список 1 Знак"/>
    <w:link w:val="18"/>
    <w:rsid w:val="007E7E7A"/>
    <w:rPr>
      <w:rFonts w:ascii="Arial" w:eastAsia="Calibri" w:hAnsi="Arial" w:cs="Times New Roman"/>
      <w:sz w:val="20"/>
      <w:szCs w:val="20"/>
      <w:lang w:val="uk-UA"/>
    </w:rPr>
  </w:style>
  <w:style w:type="table" w:customStyle="1" w:styleId="GridTable4-Accent512">
    <w:name w:val="Grid Table 4 - Accent 512"/>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4">
    <w:name w:val="Сітка таблиці 4 – акцент 514"/>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
    <w:name w:val="Grid Table 4 - Accent 5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5">
    <w:name w:val="Сітка таблиці 4 – акцент 515"/>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24">
    <w:name w:val="Немає списку2"/>
    <w:next w:val="a2"/>
    <w:uiPriority w:val="99"/>
    <w:semiHidden/>
    <w:unhideWhenUsed/>
    <w:rsid w:val="007E7E7A"/>
  </w:style>
  <w:style w:type="table" w:customStyle="1" w:styleId="25">
    <w:name w:val="Сітка таблиці2"/>
    <w:basedOn w:val="a1"/>
    <w:next w:val="ab"/>
    <w:rsid w:val="007E7E7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next w:val="a"/>
    <w:autoRedefine/>
    <w:uiPriority w:val="99"/>
    <w:qFormat/>
    <w:rsid w:val="007E7E7A"/>
    <w:pPr>
      <w:keepNext/>
      <w:keepLines/>
      <w:suppressAutoHyphens/>
      <w:spacing w:after="0" w:line="240" w:lineRule="auto"/>
      <w:jc w:val="center"/>
    </w:pPr>
    <w:rPr>
      <w:rFonts w:eastAsia="Times New Roman" w:cs="Times New Roman"/>
      <w:bCs/>
      <w:kern w:val="24"/>
      <w:szCs w:val="28"/>
      <w:lang w:eastAsia="ru-RU"/>
    </w:rPr>
  </w:style>
  <w:style w:type="paragraph" w:styleId="26">
    <w:name w:val="Body Text Indent 2"/>
    <w:basedOn w:val="a"/>
    <w:link w:val="27"/>
    <w:rsid w:val="007E7E7A"/>
    <w:pPr>
      <w:widowControl w:val="0"/>
      <w:overflowPunct w:val="0"/>
      <w:autoSpaceDE w:val="0"/>
      <w:autoSpaceDN w:val="0"/>
      <w:adjustRightInd w:val="0"/>
      <w:spacing w:after="0" w:line="240" w:lineRule="auto"/>
      <w:ind w:firstLine="709"/>
      <w:textAlignment w:val="baseline"/>
    </w:pPr>
    <w:rPr>
      <w:rFonts w:eastAsia="Times New Roman" w:cs="Times New Roman"/>
      <w:sz w:val="24"/>
      <w:szCs w:val="20"/>
      <w:lang w:eastAsia="ru-RU"/>
    </w:rPr>
  </w:style>
  <w:style w:type="character" w:customStyle="1" w:styleId="27">
    <w:name w:val="Основний текст з відступом 2 Знак"/>
    <w:basedOn w:val="a0"/>
    <w:link w:val="26"/>
    <w:rsid w:val="007E7E7A"/>
    <w:rPr>
      <w:rFonts w:ascii="Times New Roman" w:eastAsia="Times New Roman" w:hAnsi="Times New Roman" w:cs="Times New Roman"/>
      <w:sz w:val="24"/>
      <w:szCs w:val="20"/>
      <w:lang w:val="uk-UA" w:eastAsia="ru-RU"/>
    </w:rPr>
  </w:style>
  <w:style w:type="paragraph" w:styleId="aff">
    <w:name w:val="Body Text Indent"/>
    <w:basedOn w:val="a"/>
    <w:link w:val="aff0"/>
    <w:uiPriority w:val="99"/>
    <w:semiHidden/>
    <w:unhideWhenUsed/>
    <w:rsid w:val="007E7E7A"/>
    <w:pPr>
      <w:spacing w:after="120" w:line="240" w:lineRule="auto"/>
      <w:ind w:left="283"/>
    </w:pPr>
    <w:rPr>
      <w:rFonts w:ascii="Arial" w:eastAsia="Calibri" w:hAnsi="Arial" w:cs="Times New Roman"/>
      <w:sz w:val="22"/>
      <w:lang w:val="en-US" w:eastAsia="ru-RU"/>
    </w:rPr>
  </w:style>
  <w:style w:type="character" w:customStyle="1" w:styleId="aff0">
    <w:name w:val="Основний текст з відступом Знак"/>
    <w:basedOn w:val="a0"/>
    <w:link w:val="aff"/>
    <w:uiPriority w:val="99"/>
    <w:semiHidden/>
    <w:rsid w:val="007E7E7A"/>
    <w:rPr>
      <w:rFonts w:ascii="Arial" w:eastAsia="Calibri" w:hAnsi="Arial" w:cs="Times New Roman"/>
      <w:lang w:val="en-US" w:eastAsia="ru-RU"/>
    </w:rPr>
  </w:style>
  <w:style w:type="paragraph" w:styleId="33">
    <w:name w:val="Body Text Indent 3"/>
    <w:basedOn w:val="a"/>
    <w:link w:val="34"/>
    <w:uiPriority w:val="99"/>
    <w:semiHidden/>
    <w:unhideWhenUsed/>
    <w:rsid w:val="007E7E7A"/>
    <w:pPr>
      <w:spacing w:after="120" w:line="240" w:lineRule="auto"/>
      <w:ind w:left="283"/>
    </w:pPr>
    <w:rPr>
      <w:rFonts w:ascii="Arial" w:eastAsia="Calibri" w:hAnsi="Arial" w:cs="Times New Roman"/>
      <w:sz w:val="16"/>
      <w:szCs w:val="16"/>
      <w:lang w:val="en-US" w:eastAsia="ru-RU"/>
    </w:rPr>
  </w:style>
  <w:style w:type="character" w:customStyle="1" w:styleId="34">
    <w:name w:val="Основний текст з відступом 3 Знак"/>
    <w:basedOn w:val="a0"/>
    <w:link w:val="33"/>
    <w:uiPriority w:val="99"/>
    <w:semiHidden/>
    <w:rsid w:val="007E7E7A"/>
    <w:rPr>
      <w:rFonts w:ascii="Arial" w:eastAsia="Calibri" w:hAnsi="Arial" w:cs="Times New Roman"/>
      <w:sz w:val="16"/>
      <w:szCs w:val="16"/>
      <w:lang w:val="en-US" w:eastAsia="ru-RU"/>
    </w:rPr>
  </w:style>
  <w:style w:type="paragraph" w:customStyle="1" w:styleId="aff1">
    <w:name w:val="Нормальний текст"/>
    <w:basedOn w:val="a"/>
    <w:uiPriority w:val="99"/>
    <w:rsid w:val="007E7E7A"/>
    <w:pPr>
      <w:spacing w:before="120" w:after="0" w:line="240" w:lineRule="auto"/>
      <w:ind w:firstLine="567"/>
      <w:jc w:val="both"/>
    </w:pPr>
    <w:rPr>
      <w:rFonts w:ascii="Antiqua" w:eastAsia="Times New Roman" w:hAnsi="Antiqua" w:cs="Antiqua"/>
      <w:sz w:val="26"/>
      <w:szCs w:val="26"/>
      <w:lang w:eastAsia="ru-RU"/>
    </w:rPr>
  </w:style>
  <w:style w:type="paragraph" w:customStyle="1" w:styleId="aff2">
    <w:name w:val="Базовый"/>
    <w:rsid w:val="007E7E7A"/>
    <w:pPr>
      <w:tabs>
        <w:tab w:val="left" w:pos="709"/>
      </w:tabs>
      <w:suppressAutoHyphens/>
      <w:spacing w:after="0" w:line="100" w:lineRule="atLeast"/>
    </w:pPr>
    <w:rPr>
      <w:rFonts w:ascii="Times New Roman" w:eastAsia="Andale Sans UI" w:hAnsi="Times New Roman" w:cs="Tahoma"/>
      <w:color w:val="00000A"/>
      <w:sz w:val="24"/>
      <w:szCs w:val="24"/>
      <w:lang w:val="de-DE" w:eastAsia="ja-JP" w:bidi="fa-IR"/>
    </w:rPr>
  </w:style>
  <w:style w:type="character" w:customStyle="1" w:styleId="ListParagraphChar">
    <w:name w:val="List Paragraph Char"/>
    <w:link w:val="16"/>
    <w:locked/>
    <w:rsid w:val="007E7E7A"/>
    <w:rPr>
      <w:rFonts w:ascii="Calibri" w:eastAsia="Calibri" w:hAnsi="Calibri" w:cs="Times New Roman"/>
      <w:lang w:val="uk-UA"/>
    </w:rPr>
  </w:style>
  <w:style w:type="character" w:styleId="aff3">
    <w:name w:val="Strong"/>
    <w:basedOn w:val="a0"/>
    <w:uiPriority w:val="22"/>
    <w:qFormat/>
    <w:rsid w:val="007E7E7A"/>
    <w:rPr>
      <w:rFonts w:cs="Times New Roman"/>
      <w:b/>
      <w:bCs/>
    </w:rPr>
  </w:style>
  <w:style w:type="paragraph" w:styleId="9">
    <w:name w:val="toc 9"/>
    <w:basedOn w:val="a"/>
    <w:next w:val="a"/>
    <w:autoRedefine/>
    <w:unhideWhenUsed/>
    <w:rsid w:val="007E7E7A"/>
    <w:pPr>
      <w:spacing w:after="0" w:line="240" w:lineRule="auto"/>
      <w:ind w:left="1760"/>
    </w:pPr>
    <w:rPr>
      <w:rFonts w:ascii="Calibri" w:eastAsia="Calibri" w:hAnsi="Calibri" w:cs="Calibri"/>
      <w:sz w:val="18"/>
      <w:szCs w:val="18"/>
      <w:lang w:val="en-US" w:eastAsia="ru-RU"/>
    </w:rPr>
  </w:style>
  <w:style w:type="paragraph" w:styleId="aff4">
    <w:name w:val="Subtitle"/>
    <w:basedOn w:val="a"/>
    <w:link w:val="aff5"/>
    <w:qFormat/>
    <w:rsid w:val="007E7E7A"/>
    <w:pPr>
      <w:spacing w:after="0" w:line="240" w:lineRule="auto"/>
    </w:pPr>
    <w:rPr>
      <w:rFonts w:ascii="Arial" w:eastAsia="Times New Roman" w:hAnsi="Arial" w:cs="Times New Roman"/>
      <w:b/>
      <w:i/>
      <w:sz w:val="20"/>
      <w:szCs w:val="20"/>
      <w:lang w:eastAsia="ru-RU"/>
    </w:rPr>
  </w:style>
  <w:style w:type="character" w:customStyle="1" w:styleId="aff5">
    <w:name w:val="Підзаголовок Знак"/>
    <w:basedOn w:val="a0"/>
    <w:link w:val="aff4"/>
    <w:rsid w:val="007E7E7A"/>
    <w:rPr>
      <w:rFonts w:ascii="Arial" w:eastAsia="Times New Roman" w:hAnsi="Arial" w:cs="Times New Roman"/>
      <w:b/>
      <w:i/>
      <w:sz w:val="20"/>
      <w:szCs w:val="20"/>
      <w:lang w:val="uk-UA" w:eastAsia="ru-RU"/>
    </w:rPr>
  </w:style>
  <w:style w:type="paragraph" w:styleId="41">
    <w:name w:val="toc 4"/>
    <w:basedOn w:val="a"/>
    <w:next w:val="a"/>
    <w:autoRedefine/>
    <w:unhideWhenUsed/>
    <w:rsid w:val="007E7E7A"/>
    <w:pPr>
      <w:spacing w:after="0" w:line="240" w:lineRule="auto"/>
      <w:ind w:left="660"/>
    </w:pPr>
    <w:rPr>
      <w:rFonts w:ascii="Calibri" w:eastAsia="Calibri" w:hAnsi="Calibri" w:cs="Calibri"/>
      <w:sz w:val="18"/>
      <w:szCs w:val="18"/>
      <w:lang w:val="en-US" w:eastAsia="ru-RU"/>
    </w:rPr>
  </w:style>
  <w:style w:type="paragraph" w:styleId="52">
    <w:name w:val="toc 5"/>
    <w:basedOn w:val="a"/>
    <w:next w:val="a"/>
    <w:autoRedefine/>
    <w:unhideWhenUsed/>
    <w:rsid w:val="007E7E7A"/>
    <w:pPr>
      <w:spacing w:after="0" w:line="240" w:lineRule="auto"/>
      <w:ind w:left="880"/>
    </w:pPr>
    <w:rPr>
      <w:rFonts w:ascii="Calibri" w:eastAsia="Calibri" w:hAnsi="Calibri" w:cs="Calibri"/>
      <w:sz w:val="18"/>
      <w:szCs w:val="18"/>
      <w:lang w:val="en-US" w:eastAsia="ru-RU"/>
    </w:rPr>
  </w:style>
  <w:style w:type="paragraph" w:styleId="6">
    <w:name w:val="toc 6"/>
    <w:basedOn w:val="a"/>
    <w:next w:val="a"/>
    <w:autoRedefine/>
    <w:unhideWhenUsed/>
    <w:rsid w:val="007E7E7A"/>
    <w:pPr>
      <w:spacing w:after="0" w:line="240" w:lineRule="auto"/>
      <w:ind w:left="1100"/>
    </w:pPr>
    <w:rPr>
      <w:rFonts w:ascii="Calibri" w:eastAsia="Calibri" w:hAnsi="Calibri" w:cs="Calibri"/>
      <w:sz w:val="18"/>
      <w:szCs w:val="18"/>
      <w:lang w:val="en-US" w:eastAsia="ru-RU"/>
    </w:rPr>
  </w:style>
  <w:style w:type="paragraph" w:styleId="7">
    <w:name w:val="toc 7"/>
    <w:basedOn w:val="a"/>
    <w:next w:val="a"/>
    <w:autoRedefine/>
    <w:unhideWhenUsed/>
    <w:rsid w:val="007E7E7A"/>
    <w:pPr>
      <w:spacing w:after="0" w:line="240" w:lineRule="auto"/>
      <w:ind w:left="1320"/>
    </w:pPr>
    <w:rPr>
      <w:rFonts w:ascii="Calibri" w:eastAsia="Calibri" w:hAnsi="Calibri" w:cs="Calibri"/>
      <w:sz w:val="18"/>
      <w:szCs w:val="18"/>
      <w:lang w:val="en-US" w:eastAsia="ru-RU"/>
    </w:rPr>
  </w:style>
  <w:style w:type="paragraph" w:styleId="8">
    <w:name w:val="toc 8"/>
    <w:basedOn w:val="a"/>
    <w:next w:val="a"/>
    <w:autoRedefine/>
    <w:unhideWhenUsed/>
    <w:rsid w:val="007E7E7A"/>
    <w:pPr>
      <w:spacing w:after="0" w:line="240" w:lineRule="auto"/>
      <w:ind w:left="1540"/>
    </w:pPr>
    <w:rPr>
      <w:rFonts w:ascii="Calibri" w:eastAsia="Calibri" w:hAnsi="Calibri" w:cs="Calibri"/>
      <w:sz w:val="18"/>
      <w:szCs w:val="18"/>
      <w:lang w:val="en-US" w:eastAsia="ru-RU"/>
    </w:rPr>
  </w:style>
  <w:style w:type="character" w:styleId="aff6">
    <w:name w:val="page number"/>
    <w:rsid w:val="007E7E7A"/>
  </w:style>
  <w:style w:type="paragraph" w:customStyle="1" w:styleId="ChartTitle">
    <w:name w:val="Chart Title"/>
    <w:basedOn w:val="a"/>
    <w:next w:val="a"/>
    <w:rsid w:val="007E7E7A"/>
    <w:pPr>
      <w:keepNext/>
      <w:keepLines/>
      <w:numPr>
        <w:numId w:val="1"/>
      </w:numPr>
      <w:suppressAutoHyphens/>
      <w:spacing w:after="120" w:line="240" w:lineRule="auto"/>
      <w:jc w:val="both"/>
    </w:pPr>
    <w:rPr>
      <w:rFonts w:ascii="Arial" w:eastAsia="Times New Roman" w:hAnsi="Arial" w:cs="Arial"/>
      <w:b/>
      <w:sz w:val="22"/>
      <w:lang w:eastAsia="ru-RU"/>
    </w:rPr>
  </w:style>
  <w:style w:type="paragraph" w:customStyle="1" w:styleId="ListofTables">
    <w:name w:val="List of Tables"/>
    <w:basedOn w:val="a"/>
    <w:rsid w:val="007E7E7A"/>
    <w:pPr>
      <w:spacing w:after="120" w:line="240" w:lineRule="auto"/>
      <w:ind w:firstLine="720"/>
      <w:jc w:val="both"/>
    </w:pPr>
    <w:rPr>
      <w:rFonts w:ascii="Arial" w:eastAsia="Times New Roman" w:hAnsi="Arial" w:cs="Arial"/>
      <w:b/>
      <w:sz w:val="22"/>
      <w:lang w:eastAsia="ru-RU"/>
    </w:rPr>
  </w:style>
  <w:style w:type="paragraph" w:styleId="aff7">
    <w:name w:val="table of figures"/>
    <w:basedOn w:val="a"/>
    <w:next w:val="a"/>
    <w:autoRedefine/>
    <w:semiHidden/>
    <w:rsid w:val="007E7E7A"/>
    <w:pPr>
      <w:tabs>
        <w:tab w:val="left" w:pos="1418"/>
        <w:tab w:val="right" w:leader="dot" w:pos="9629"/>
      </w:tabs>
      <w:spacing w:after="120" w:line="240" w:lineRule="auto"/>
      <w:jc w:val="both"/>
    </w:pPr>
    <w:rPr>
      <w:rFonts w:ascii="Arial" w:eastAsia="Times New Roman" w:hAnsi="Arial" w:cs="Times New Roman"/>
      <w:sz w:val="22"/>
      <w:lang w:eastAsia="ru-RU"/>
    </w:rPr>
  </w:style>
  <w:style w:type="paragraph" w:customStyle="1" w:styleId="366">
    <w:name w:val="Стиль Заголовок 3 + Перед:  6 пт После:  6 пт"/>
    <w:basedOn w:val="3"/>
    <w:rsid w:val="007E7E7A"/>
  </w:style>
  <w:style w:type="paragraph" w:customStyle="1" w:styleId="1a">
    <w:name w:val="Стиль Заголовок 1 + все прописные"/>
    <w:basedOn w:val="1"/>
    <w:rsid w:val="007E7E7A"/>
    <w:pPr>
      <w:spacing w:line="240" w:lineRule="auto"/>
      <w:ind w:firstLine="720"/>
      <w:jc w:val="both"/>
    </w:pPr>
    <w:rPr>
      <w:rFonts w:cs="Arial"/>
      <w:caps/>
      <w:sz w:val="32"/>
      <w:lang w:eastAsia="ru-RU"/>
    </w:rPr>
  </w:style>
  <w:style w:type="paragraph" w:customStyle="1" w:styleId="112">
    <w:name w:val="Стиль Заголовок 1 + все прописные1"/>
    <w:basedOn w:val="1"/>
    <w:rsid w:val="007E7E7A"/>
    <w:pPr>
      <w:spacing w:before="360" w:after="240" w:line="240" w:lineRule="auto"/>
      <w:ind w:firstLine="720"/>
      <w:jc w:val="both"/>
    </w:pPr>
    <w:rPr>
      <w:rFonts w:cs="Arial"/>
      <w:caps/>
      <w:sz w:val="32"/>
      <w:lang w:eastAsia="ru-RU"/>
    </w:rPr>
  </w:style>
  <w:style w:type="paragraph" w:customStyle="1" w:styleId="2120">
    <w:name w:val="Стиль Заголовок 2 + не курсив малые прописные После:  12 пт"/>
    <w:basedOn w:val="2"/>
    <w:rsid w:val="007E7E7A"/>
  </w:style>
  <w:style w:type="paragraph" w:customStyle="1" w:styleId="2121">
    <w:name w:val="Стиль Заголовок 2 + не курсив малые прописные После:  12 пт1"/>
    <w:basedOn w:val="2"/>
    <w:autoRedefine/>
    <w:rsid w:val="007E7E7A"/>
  </w:style>
  <w:style w:type="paragraph" w:styleId="aff8">
    <w:name w:val="annotation subject"/>
    <w:basedOn w:val="af9"/>
    <w:next w:val="af9"/>
    <w:link w:val="aff9"/>
    <w:uiPriority w:val="99"/>
    <w:semiHidden/>
    <w:rsid w:val="007E7E7A"/>
    <w:pPr>
      <w:spacing w:after="120"/>
      <w:ind w:firstLine="720"/>
    </w:pPr>
    <w:rPr>
      <w:rFonts w:ascii="Arial" w:eastAsia="Times New Roman" w:hAnsi="Arial" w:cs="Times New Roman"/>
      <w:b/>
      <w:bCs/>
      <w:lang w:eastAsia="ru-RU"/>
    </w:rPr>
  </w:style>
  <w:style w:type="character" w:customStyle="1" w:styleId="aff9">
    <w:name w:val="Тема примітки Знак"/>
    <w:basedOn w:val="afa"/>
    <w:link w:val="aff8"/>
    <w:uiPriority w:val="99"/>
    <w:semiHidden/>
    <w:rsid w:val="007E7E7A"/>
    <w:rPr>
      <w:rFonts w:ascii="Arial" w:eastAsia="Times New Roman" w:hAnsi="Arial" w:cs="Times New Roman"/>
      <w:b/>
      <w:bCs/>
      <w:sz w:val="20"/>
      <w:szCs w:val="20"/>
      <w:lang w:val="uk-UA" w:eastAsia="ru-RU"/>
    </w:rPr>
  </w:style>
  <w:style w:type="paragraph" w:customStyle="1" w:styleId="1b">
    <w:name w:val="1"/>
    <w:basedOn w:val="a"/>
    <w:rsid w:val="007E7E7A"/>
    <w:pPr>
      <w:spacing w:after="0" w:line="240" w:lineRule="auto"/>
    </w:pPr>
    <w:rPr>
      <w:rFonts w:ascii="Verdana" w:eastAsia="Times New Roman" w:hAnsi="Verdana" w:cs="Times New Roman"/>
      <w:sz w:val="20"/>
      <w:szCs w:val="20"/>
      <w:lang w:val="en-US" w:eastAsia="ru-RU"/>
    </w:rPr>
  </w:style>
  <w:style w:type="paragraph" w:customStyle="1" w:styleId="LINCTableRus">
    <w:name w:val="LINC Table Rus"/>
    <w:basedOn w:val="a"/>
    <w:next w:val="a"/>
    <w:rsid w:val="007E7E7A"/>
    <w:pPr>
      <w:keepNext/>
      <w:keepLines/>
      <w:numPr>
        <w:numId w:val="2"/>
      </w:numPr>
      <w:tabs>
        <w:tab w:val="left" w:pos="1418"/>
      </w:tabs>
      <w:spacing w:before="120" w:after="120" w:line="240" w:lineRule="auto"/>
      <w:jc w:val="both"/>
    </w:pPr>
    <w:rPr>
      <w:rFonts w:ascii="Arial" w:eastAsia="Times New Roman" w:hAnsi="Arial" w:cs="Arial"/>
      <w:b/>
      <w:color w:val="004990"/>
      <w:sz w:val="22"/>
      <w:lang w:eastAsia="ru-RU"/>
    </w:rPr>
  </w:style>
  <w:style w:type="paragraph" w:customStyle="1" w:styleId="28">
    <w:name w:val="Основной текст (2)"/>
    <w:basedOn w:val="aff2"/>
    <w:uiPriority w:val="99"/>
    <w:rsid w:val="007E7E7A"/>
  </w:style>
  <w:style w:type="paragraph" w:customStyle="1" w:styleId="Standard">
    <w:name w:val="Standard"/>
    <w:rsid w:val="007E7E7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7E7E7A"/>
    <w:pPr>
      <w:spacing w:after="120"/>
    </w:pPr>
  </w:style>
  <w:style w:type="paragraph" w:customStyle="1" w:styleId="29">
    <w:name w:val="Абзац списка2"/>
    <w:basedOn w:val="a"/>
    <w:link w:val="ListParagraphChar1"/>
    <w:rsid w:val="007E7E7A"/>
    <w:pPr>
      <w:spacing w:after="200" w:line="276" w:lineRule="auto"/>
      <w:ind w:left="720"/>
      <w:contextualSpacing/>
    </w:pPr>
    <w:rPr>
      <w:rFonts w:ascii="Calibri" w:eastAsia="Times New Roman" w:hAnsi="Calibri" w:cs="Times New Roman"/>
      <w:sz w:val="22"/>
      <w:lang w:eastAsia="ru-RU"/>
    </w:rPr>
  </w:style>
  <w:style w:type="character" w:customStyle="1" w:styleId="ListParagraphChar1">
    <w:name w:val="List Paragraph Char1"/>
    <w:link w:val="29"/>
    <w:locked/>
    <w:rsid w:val="007E7E7A"/>
    <w:rPr>
      <w:rFonts w:ascii="Calibri" w:eastAsia="Times New Roman" w:hAnsi="Calibri" w:cs="Times New Roman"/>
      <w:lang w:val="uk-UA" w:eastAsia="ru-RU"/>
    </w:rPr>
  </w:style>
  <w:style w:type="table" w:customStyle="1" w:styleId="TableNormal">
    <w:name w:val="Table Normal"/>
    <w:uiPriority w:val="2"/>
    <w:semiHidden/>
    <w:unhideWhenUsed/>
    <w:qFormat/>
    <w:rsid w:val="007E7E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10">
    <w:name w:val="Світла заливка – акцент 41"/>
    <w:basedOn w:val="a1"/>
    <w:next w:val="42"/>
    <w:uiPriority w:val="60"/>
    <w:rsid w:val="007E7E7A"/>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12">
    <w:name w:val="Світла заливка – акцент 31"/>
    <w:basedOn w:val="a1"/>
    <w:next w:val="35"/>
    <w:uiPriority w:val="60"/>
    <w:rsid w:val="007E7E7A"/>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3">
    <w:name w:val="Світла заливка – акцент 21"/>
    <w:basedOn w:val="a1"/>
    <w:next w:val="2a"/>
    <w:uiPriority w:val="60"/>
    <w:rsid w:val="007E7E7A"/>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c">
    <w:name w:val="Світле штрихування1"/>
    <w:basedOn w:val="a1"/>
    <w:next w:val="affa"/>
    <w:uiPriority w:val="60"/>
    <w:rsid w:val="007E7E7A"/>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1">
    <w:name w:val="Світла сітка – акцент 61"/>
    <w:basedOn w:val="2b"/>
    <w:next w:val="60"/>
    <w:uiPriority w:val="62"/>
    <w:rsid w:val="007E7E7A"/>
    <w:rPr>
      <w:rFonts w:eastAsia="Times New Roman"/>
      <w:sz w:val="20"/>
      <w:szCs w:val="20"/>
      <w:lang w:val="uk-UA" w:eastAsia="ru-RU"/>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ntiqua" w:eastAsia="Times New Roman" w:hAnsi="Antiqua" w:cs="Times New Roman"/>
        <w:b/>
        <w:bCs/>
        <w:color w:val="FFFFFF"/>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shd w:val="clear" w:color="auto" w:fill="C0504D"/>
      </w:tcPr>
    </w:tblStylePr>
    <w:tblStylePr w:type="lastRow">
      <w:pPr>
        <w:spacing w:before="0" w:after="0" w:line="240" w:lineRule="auto"/>
      </w:pPr>
      <w:rPr>
        <w:rFonts w:ascii="Antiqua" w:eastAsia="Times New Roman" w:hAnsi="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tiqua" w:eastAsia="Times New Roman" w:hAnsi="Antiqua" w:cs="Times New Roman"/>
        <w:b/>
        <w:bCs/>
      </w:rPr>
    </w:tblStylePr>
    <w:tblStylePr w:type="lastCol">
      <w:rPr>
        <w:rFonts w:ascii="Antiqua" w:eastAsia="Times New Roman" w:hAnsi="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
    <w:name w:val="Світлий список – акцент 51"/>
    <w:basedOn w:val="a1"/>
    <w:next w:val="53"/>
    <w:uiPriority w:val="61"/>
    <w:rsid w:val="007E7E7A"/>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14">
    <w:name w:val="Світлий список – акцент 21"/>
    <w:basedOn w:val="a1"/>
    <w:next w:val="2b"/>
    <w:uiPriority w:val="61"/>
    <w:rsid w:val="007E7E7A"/>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512">
    <w:name w:val="Світла заливка – акцент 51"/>
    <w:basedOn w:val="a1"/>
    <w:next w:val="54"/>
    <w:uiPriority w:val="60"/>
    <w:rsid w:val="007E7E7A"/>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41">
    <w:name w:val="Середня заливка 2 – акцент 41"/>
    <w:basedOn w:val="a1"/>
    <w:next w:val="240"/>
    <w:uiPriority w:val="64"/>
    <w:rsid w:val="007E7E7A"/>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3">
    <w:name w:val="Кольоровий список – акцент 31"/>
    <w:basedOn w:val="a1"/>
    <w:next w:val="36"/>
    <w:uiPriority w:val="72"/>
    <w:rsid w:val="007E7E7A"/>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
    <w:name w:val="Світлий список – акцент 41"/>
    <w:basedOn w:val="a1"/>
    <w:next w:val="43"/>
    <w:uiPriority w:val="61"/>
    <w:rsid w:val="007E7E7A"/>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1">
    <w:name w:val="Таблиця-сітка 4 – акцент 11"/>
    <w:basedOn w:val="a1"/>
    <w:next w:val="-41"/>
    <w:uiPriority w:val="49"/>
    <w:rsid w:val="007E7E7A"/>
    <w:pPr>
      <w:spacing w:after="0" w:line="240" w:lineRule="auto"/>
    </w:pPr>
    <w:rPr>
      <w:rFonts w:eastAsia="Times New Roman"/>
      <w:lang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516">
    <w:name w:val="Сітка таблиці 4 – акцент 516"/>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21">
    <w:name w:val="Немає списку12"/>
    <w:next w:val="a2"/>
    <w:uiPriority w:val="99"/>
    <w:semiHidden/>
    <w:unhideWhenUsed/>
    <w:rsid w:val="007E7E7A"/>
  </w:style>
  <w:style w:type="table" w:customStyle="1" w:styleId="45111">
    <w:name w:val="Сітка таблиці 4 – акцент 51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13">
    <w:name w:val="Сітка таблиці11"/>
    <w:basedOn w:val="a1"/>
    <w:next w:val="ab"/>
    <w:rsid w:val="007E7E7A"/>
    <w:pPr>
      <w:spacing w:after="0" w:line="240" w:lineRule="auto"/>
    </w:pPr>
    <w:rPr>
      <w:rFonts w:eastAsia="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ітка таблиці 3 – акцент 111"/>
    <w:basedOn w:val="a1"/>
    <w:uiPriority w:val="48"/>
    <w:rsid w:val="007E7E7A"/>
    <w:pPr>
      <w:spacing w:after="0" w:line="240" w:lineRule="auto"/>
    </w:pPr>
    <w:rPr>
      <w:rFonts w:eastAsia="Calibri"/>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1">
    <w:name w:val="Сітка таблиці 2 – акцент 511"/>
    <w:basedOn w:val="a1"/>
    <w:uiPriority w:val="47"/>
    <w:rsid w:val="007E7E7A"/>
    <w:pPr>
      <w:spacing w:after="0" w:line="240" w:lineRule="auto"/>
    </w:pPr>
    <w:rPr>
      <w:rFonts w:eastAsia="Calibri"/>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
    <w:name w:val="Сітка таблиці 2 – акцент 111"/>
    <w:basedOn w:val="a1"/>
    <w:uiPriority w:val="47"/>
    <w:rsid w:val="007E7E7A"/>
    <w:pPr>
      <w:spacing w:after="0" w:line="240" w:lineRule="auto"/>
    </w:pPr>
    <w:rPr>
      <w:rFonts w:eastAsia="Calibri"/>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1">
    <w:name w:val="Сітка таблиці 3 – акцент 511"/>
    <w:basedOn w:val="a1"/>
    <w:uiPriority w:val="48"/>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611">
    <w:name w:val="Сітка таблиці 2 – акцент 611"/>
    <w:basedOn w:val="a1"/>
    <w:uiPriority w:val="47"/>
    <w:rsid w:val="007E7E7A"/>
    <w:pPr>
      <w:spacing w:after="0" w:line="240" w:lineRule="auto"/>
    </w:pPr>
    <w:rPr>
      <w:rFonts w:eastAsia="Calibri"/>
      <w:lang w:val="uk-U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1">
    <w:name w:val="Таблиця-сітка 211"/>
    <w:basedOn w:val="a1"/>
    <w:uiPriority w:val="47"/>
    <w:rsid w:val="007E7E7A"/>
    <w:pPr>
      <w:spacing w:after="0" w:line="240" w:lineRule="auto"/>
    </w:pPr>
    <w:rPr>
      <w:rFonts w:eastAsia="Calibri"/>
      <w:lang w:val="uk-U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
    <w:name w:val="Немає списку1111"/>
    <w:next w:val="a2"/>
    <w:uiPriority w:val="99"/>
    <w:semiHidden/>
    <w:unhideWhenUsed/>
    <w:rsid w:val="007E7E7A"/>
  </w:style>
  <w:style w:type="table" w:customStyle="1" w:styleId="-5511">
    <w:name w:val="Таблица-сетка 5 темная — акцент 511"/>
    <w:basedOn w:val="a1"/>
    <w:uiPriority w:val="50"/>
    <w:rsid w:val="007E7E7A"/>
    <w:pPr>
      <w:spacing w:after="0" w:line="240" w:lineRule="auto"/>
    </w:pPr>
    <w:rPr>
      <w:rFonts w:eastAsia="Calibri"/>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511">
    <w:name w:val="Таблица-сетка 4 — акцент 511"/>
    <w:basedOn w:val="a1"/>
    <w:uiPriority w:val="49"/>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3">
    <w:name w:val="Grid Table 4 - Accent 513"/>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1">
    <w:name w:val="Список-таблица 4 — акцент 611"/>
    <w:basedOn w:val="a1"/>
    <w:uiPriority w:val="49"/>
    <w:rsid w:val="007E7E7A"/>
    <w:pPr>
      <w:spacing w:after="0" w:line="240" w:lineRule="auto"/>
    </w:pPr>
    <w:rPr>
      <w:rFonts w:eastAsia="Calibri"/>
      <w:lang w:val="uk-U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
    <w:name w:val="Таблица-сетка 4 — акцент 411"/>
    <w:basedOn w:val="a1"/>
    <w:uiPriority w:val="49"/>
    <w:rsid w:val="007E7E7A"/>
    <w:pPr>
      <w:spacing w:after="0" w:line="240" w:lineRule="auto"/>
    </w:pPr>
    <w:rPr>
      <w:rFonts w:eastAsia="Calibri"/>
      <w:lang w:val="uk-U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5121">
    <w:name w:val="Сітка таблиці 4 – акцент 5121"/>
    <w:basedOn w:val="a1"/>
    <w:next w:val="-451"/>
    <w:uiPriority w:val="49"/>
    <w:rsid w:val="007E7E7A"/>
    <w:pPr>
      <w:spacing w:after="0" w:line="240" w:lineRule="auto"/>
    </w:pPr>
    <w:rPr>
      <w:rFonts w:eastAsia="MS PMincho"/>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31">
    <w:name w:val="Сітка таблиці 4 – акцент 5131"/>
    <w:basedOn w:val="a1"/>
    <w:next w:val="451"/>
    <w:uiPriority w:val="49"/>
    <w:rsid w:val="007E7E7A"/>
    <w:pPr>
      <w:spacing w:after="0" w:line="240" w:lineRule="auto"/>
    </w:pPr>
    <w:rPr>
      <w:rFonts w:eastAsia="MS PMincho"/>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112">
    <w:name w:val="Сітка таблиці 1 (світла)11"/>
    <w:basedOn w:val="a1"/>
    <w:uiPriority w:val="46"/>
    <w:rsid w:val="007E7E7A"/>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41">
    <w:name w:val="Grid Table 4 - Accent 514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11">
    <w:name w:val="Немає списку11111"/>
    <w:next w:val="a2"/>
    <w:uiPriority w:val="99"/>
    <w:semiHidden/>
    <w:unhideWhenUsed/>
    <w:rsid w:val="007E7E7A"/>
  </w:style>
  <w:style w:type="table" w:customStyle="1" w:styleId="GridTable4-Accent5121">
    <w:name w:val="Grid Table 4 - Accent 512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41">
    <w:name w:val="Сітка таблиці 4 – акцент 514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1">
    <w:name w:val="Grid Table 4 - Accent 51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51">
    <w:name w:val="Сітка таблиці 4 – акцент 515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520">
    <w:name w:val="Заголовок 5 Знак2"/>
    <w:basedOn w:val="a0"/>
    <w:uiPriority w:val="9"/>
    <w:semiHidden/>
    <w:rsid w:val="007E7E7A"/>
    <w:rPr>
      <w:rFonts w:ascii="Cambria" w:eastAsia="Times New Roman" w:hAnsi="Cambria" w:cs="Times New Roman"/>
      <w:color w:val="365F91"/>
      <w:lang w:val="uk-UA"/>
    </w:rPr>
  </w:style>
  <w:style w:type="numbering" w:customStyle="1" w:styleId="215">
    <w:name w:val="Немає списку21"/>
    <w:next w:val="a2"/>
    <w:uiPriority w:val="99"/>
    <w:semiHidden/>
    <w:unhideWhenUsed/>
    <w:rsid w:val="007E7E7A"/>
  </w:style>
  <w:style w:type="table" w:customStyle="1" w:styleId="4517">
    <w:name w:val="Сітка таблиці 4 – акцент 517"/>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6">
    <w:name w:val="Сітка таблиці21"/>
    <w:basedOn w:val="a1"/>
    <w:next w:val="ab"/>
    <w:uiPriority w:val="59"/>
    <w:rsid w:val="007E7E7A"/>
    <w:pPr>
      <w:spacing w:after="0" w:line="240" w:lineRule="auto"/>
    </w:pPr>
    <w:rPr>
      <w:rFonts w:eastAsia="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має списку121"/>
    <w:next w:val="a2"/>
    <w:uiPriority w:val="99"/>
    <w:semiHidden/>
    <w:unhideWhenUsed/>
    <w:rsid w:val="007E7E7A"/>
  </w:style>
  <w:style w:type="paragraph" w:styleId="affb">
    <w:name w:val="Title"/>
    <w:aliases w:val="Номер таблиці"/>
    <w:basedOn w:val="a"/>
    <w:link w:val="affc"/>
    <w:uiPriority w:val="99"/>
    <w:qFormat/>
    <w:rsid w:val="007E7E7A"/>
    <w:pPr>
      <w:autoSpaceDE w:val="0"/>
      <w:autoSpaceDN w:val="0"/>
      <w:adjustRightInd w:val="0"/>
      <w:spacing w:after="0" w:line="240" w:lineRule="auto"/>
      <w:jc w:val="center"/>
    </w:pPr>
    <w:rPr>
      <w:rFonts w:ascii="Calibri" w:eastAsia="Calibri" w:hAnsi="Calibri" w:cs="Times New Roman"/>
      <w:szCs w:val="28"/>
      <w:lang w:eastAsia="ru-RU"/>
    </w:rPr>
  </w:style>
  <w:style w:type="character" w:customStyle="1" w:styleId="affc">
    <w:name w:val="Назва Знак"/>
    <w:aliases w:val="Номер таблиці Знак"/>
    <w:basedOn w:val="a0"/>
    <w:link w:val="affb"/>
    <w:uiPriority w:val="99"/>
    <w:rsid w:val="007E7E7A"/>
    <w:rPr>
      <w:rFonts w:ascii="Calibri" w:eastAsia="Calibri" w:hAnsi="Calibri" w:cs="Times New Roman"/>
      <w:sz w:val="28"/>
      <w:szCs w:val="28"/>
      <w:lang w:val="uk-UA" w:eastAsia="ru-RU"/>
    </w:rPr>
  </w:style>
  <w:style w:type="table" w:customStyle="1" w:styleId="31111">
    <w:name w:val="Сітка таблиці 3 – акцент 1111"/>
    <w:basedOn w:val="a1"/>
    <w:uiPriority w:val="48"/>
    <w:rsid w:val="007E7E7A"/>
    <w:pPr>
      <w:spacing w:after="0" w:line="240" w:lineRule="auto"/>
    </w:pPr>
    <w:rPr>
      <w:rFonts w:eastAsia="Calibri"/>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11">
    <w:name w:val="Сітка таблиці 2 – акцент 5111"/>
    <w:basedOn w:val="a1"/>
    <w:uiPriority w:val="47"/>
    <w:rsid w:val="007E7E7A"/>
    <w:pPr>
      <w:spacing w:after="0" w:line="240" w:lineRule="auto"/>
    </w:pPr>
    <w:rPr>
      <w:rFonts w:eastAsia="Calibri"/>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1">
    <w:name w:val="Сітка таблиці 2 – акцент 1111"/>
    <w:basedOn w:val="a1"/>
    <w:uiPriority w:val="47"/>
    <w:rsid w:val="007E7E7A"/>
    <w:pPr>
      <w:spacing w:after="0" w:line="240" w:lineRule="auto"/>
    </w:pPr>
    <w:rPr>
      <w:rFonts w:eastAsia="Calibri"/>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11">
    <w:name w:val="Сітка таблиці 3 – акцент 5111"/>
    <w:basedOn w:val="a1"/>
    <w:uiPriority w:val="48"/>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6111">
    <w:name w:val="Сітка таблиці 2 – акцент 6111"/>
    <w:basedOn w:val="a1"/>
    <w:uiPriority w:val="47"/>
    <w:rsid w:val="007E7E7A"/>
    <w:pPr>
      <w:spacing w:after="0" w:line="240" w:lineRule="auto"/>
    </w:pPr>
    <w:rPr>
      <w:rFonts w:eastAsia="Calibri"/>
      <w:lang w:val="uk-U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11">
    <w:name w:val="Таблиця-сітка 2111"/>
    <w:basedOn w:val="a1"/>
    <w:uiPriority w:val="47"/>
    <w:rsid w:val="007E7E7A"/>
    <w:pPr>
      <w:spacing w:after="0" w:line="240" w:lineRule="auto"/>
    </w:pPr>
    <w:rPr>
      <w:rFonts w:eastAsia="Calibri"/>
      <w:lang w:val="uk-U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51111">
    <w:name w:val="Сітка таблиці 4 – акцент 511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20">
    <w:name w:val="Немає списку112"/>
    <w:next w:val="a2"/>
    <w:uiPriority w:val="99"/>
    <w:semiHidden/>
    <w:unhideWhenUsed/>
    <w:rsid w:val="007E7E7A"/>
  </w:style>
  <w:style w:type="table" w:customStyle="1" w:styleId="-55111">
    <w:name w:val="Таблица-сетка 5 темная — акцент 5111"/>
    <w:basedOn w:val="a1"/>
    <w:uiPriority w:val="50"/>
    <w:rsid w:val="007E7E7A"/>
    <w:pPr>
      <w:spacing w:after="0" w:line="240" w:lineRule="auto"/>
    </w:pPr>
    <w:rPr>
      <w:rFonts w:eastAsia="Calibri"/>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5111">
    <w:name w:val="Таблица-сетка 4 — акцент 5111"/>
    <w:basedOn w:val="a1"/>
    <w:uiPriority w:val="49"/>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11">
    <w:name w:val="Список-таблица 4 — акцент 6111"/>
    <w:basedOn w:val="a1"/>
    <w:uiPriority w:val="49"/>
    <w:rsid w:val="007E7E7A"/>
    <w:pPr>
      <w:spacing w:after="0" w:line="240" w:lineRule="auto"/>
    </w:pPr>
    <w:rPr>
      <w:rFonts w:eastAsia="Calibri"/>
      <w:lang w:val="uk-U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
    <w:name w:val="Таблица-сетка 4 — акцент 4111"/>
    <w:basedOn w:val="a1"/>
    <w:uiPriority w:val="49"/>
    <w:rsid w:val="007E7E7A"/>
    <w:pPr>
      <w:spacing w:after="0" w:line="240" w:lineRule="auto"/>
    </w:pPr>
    <w:rPr>
      <w:rFonts w:eastAsia="Calibri"/>
      <w:lang w:val="uk-U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121">
    <w:name w:val="Сітка таблиці 1 (світла)12"/>
    <w:basedOn w:val="a1"/>
    <w:uiPriority w:val="46"/>
    <w:rsid w:val="007E7E7A"/>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411">
    <w:name w:val="Grid Table 4 - Accent 514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ffd">
    <w:name w:val="Основной текст_"/>
    <w:basedOn w:val="a0"/>
    <w:link w:val="44"/>
    <w:rsid w:val="007E7E7A"/>
    <w:rPr>
      <w:rFonts w:ascii="Times New Roman" w:eastAsia="Times New Roman" w:hAnsi="Times New Roman" w:cs="Times New Roman"/>
      <w:sz w:val="26"/>
      <w:szCs w:val="26"/>
      <w:shd w:val="clear" w:color="auto" w:fill="FFFFFF"/>
    </w:rPr>
  </w:style>
  <w:style w:type="paragraph" w:customStyle="1" w:styleId="44">
    <w:name w:val="Основной текст4"/>
    <w:basedOn w:val="a"/>
    <w:link w:val="affd"/>
    <w:rsid w:val="007E7E7A"/>
    <w:pPr>
      <w:widowControl w:val="0"/>
      <w:shd w:val="clear" w:color="auto" w:fill="FFFFFF"/>
      <w:spacing w:after="0" w:line="0" w:lineRule="atLeast"/>
      <w:jc w:val="right"/>
    </w:pPr>
    <w:rPr>
      <w:rFonts w:eastAsia="Times New Roman" w:cs="Times New Roman"/>
      <w:sz w:val="26"/>
      <w:szCs w:val="26"/>
    </w:rPr>
  </w:style>
  <w:style w:type="character" w:customStyle="1" w:styleId="affe">
    <w:name w:val="Подпись к таблице_"/>
    <w:basedOn w:val="a0"/>
    <w:link w:val="afff"/>
    <w:rsid w:val="007E7E7A"/>
    <w:rPr>
      <w:rFonts w:ascii="Times New Roman" w:eastAsia="Times New Roman" w:hAnsi="Times New Roman" w:cs="Times New Roman"/>
      <w:sz w:val="26"/>
      <w:szCs w:val="26"/>
      <w:shd w:val="clear" w:color="auto" w:fill="FFFFFF"/>
    </w:rPr>
  </w:style>
  <w:style w:type="paragraph" w:customStyle="1" w:styleId="afff">
    <w:name w:val="Подпись к таблице"/>
    <w:basedOn w:val="a"/>
    <w:link w:val="affe"/>
    <w:rsid w:val="007E7E7A"/>
    <w:pPr>
      <w:widowControl w:val="0"/>
      <w:shd w:val="clear" w:color="auto" w:fill="FFFFFF"/>
      <w:spacing w:after="0" w:line="0" w:lineRule="atLeast"/>
    </w:pPr>
    <w:rPr>
      <w:rFonts w:eastAsia="Times New Roman" w:cs="Times New Roman"/>
      <w:sz w:val="26"/>
      <w:szCs w:val="26"/>
    </w:rPr>
  </w:style>
  <w:style w:type="character" w:customStyle="1" w:styleId="afff0">
    <w:name w:val="Подпись к картинке_"/>
    <w:basedOn w:val="a0"/>
    <w:link w:val="afff1"/>
    <w:rsid w:val="007E7E7A"/>
    <w:rPr>
      <w:rFonts w:ascii="Times New Roman" w:eastAsia="Times New Roman" w:hAnsi="Times New Roman" w:cs="Times New Roman"/>
      <w:sz w:val="26"/>
      <w:szCs w:val="26"/>
      <w:shd w:val="clear" w:color="auto" w:fill="FFFFFF"/>
    </w:rPr>
  </w:style>
  <w:style w:type="paragraph" w:customStyle="1" w:styleId="afff1">
    <w:name w:val="Подпись к картинке"/>
    <w:basedOn w:val="a"/>
    <w:link w:val="afff0"/>
    <w:rsid w:val="007E7E7A"/>
    <w:pPr>
      <w:widowControl w:val="0"/>
      <w:shd w:val="clear" w:color="auto" w:fill="FFFFFF"/>
      <w:spacing w:after="0" w:line="0" w:lineRule="atLeast"/>
      <w:ind w:hanging="1380"/>
    </w:pPr>
    <w:rPr>
      <w:rFonts w:eastAsia="Times New Roman" w:cs="Times New Roman"/>
      <w:sz w:val="26"/>
      <w:szCs w:val="26"/>
    </w:rPr>
  </w:style>
  <w:style w:type="numbering" w:customStyle="1" w:styleId="2110">
    <w:name w:val="Немає списку211"/>
    <w:next w:val="a2"/>
    <w:uiPriority w:val="99"/>
    <w:semiHidden/>
    <w:unhideWhenUsed/>
    <w:rsid w:val="007E7E7A"/>
  </w:style>
  <w:style w:type="table" w:customStyle="1" w:styleId="45161">
    <w:name w:val="Сітка таблиці 4 – акцент 516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1111">
    <w:name w:val="Сітка таблиці 3 – акцент 11111"/>
    <w:basedOn w:val="a1"/>
    <w:uiPriority w:val="48"/>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51111">
    <w:name w:val="Сітка таблиці 2 – акцент 51111"/>
    <w:basedOn w:val="a1"/>
    <w:uiPriority w:val="47"/>
    <w:rsid w:val="007E7E7A"/>
    <w:pPr>
      <w:spacing w:after="0" w:line="240" w:lineRule="auto"/>
    </w:pPr>
    <w:rPr>
      <w:rFonts w:eastAsia="Calibri"/>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11111">
    <w:name w:val="Сітка таблиці 2 – акцент 11111"/>
    <w:basedOn w:val="a1"/>
    <w:uiPriority w:val="47"/>
    <w:rsid w:val="007E7E7A"/>
    <w:pPr>
      <w:spacing w:after="0" w:line="240" w:lineRule="auto"/>
    </w:pPr>
    <w:rPr>
      <w:rFonts w:eastAsia="Calibri"/>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111">
    <w:name w:val="Сітка таблиці 3 – акцент 51111"/>
    <w:basedOn w:val="a1"/>
    <w:uiPriority w:val="48"/>
    <w:rsid w:val="007E7E7A"/>
    <w:pPr>
      <w:spacing w:after="0" w:line="240" w:lineRule="auto"/>
    </w:pPr>
    <w:rPr>
      <w:rFonts w:eastAsia="Calibri"/>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1111">
    <w:name w:val="Сітка таблиці 4 – акцент 5111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1211">
    <w:name w:val="Немає списку1211"/>
    <w:next w:val="a2"/>
    <w:uiPriority w:val="99"/>
    <w:semiHidden/>
    <w:unhideWhenUsed/>
    <w:rsid w:val="007E7E7A"/>
  </w:style>
  <w:style w:type="table" w:customStyle="1" w:styleId="-551111">
    <w:name w:val="Таблица-сетка 5 темная — акцент 51111"/>
    <w:basedOn w:val="a1"/>
    <w:uiPriority w:val="50"/>
    <w:rsid w:val="007E7E7A"/>
    <w:pPr>
      <w:spacing w:after="0" w:line="240" w:lineRule="auto"/>
    </w:pPr>
    <w:rPr>
      <w:rFonts w:eastAsia="Calibri"/>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51111">
    <w:name w:val="Таблица-сетка 4 — акцент 51111"/>
    <w:basedOn w:val="a1"/>
    <w:uiPriority w:val="49"/>
    <w:rsid w:val="007E7E7A"/>
    <w:pPr>
      <w:spacing w:after="0" w:line="240" w:lineRule="auto"/>
    </w:pPr>
    <w:rPr>
      <w:rFonts w:eastAsia="Calibri"/>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
    <w:name w:val="Grid Table 4 - Accent 513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111">
    <w:name w:val="Grid Table 4 - Accent 5141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217">
    <w:name w:val="Основной текст 21"/>
    <w:basedOn w:val="a"/>
    <w:rsid w:val="007E7E7A"/>
    <w:pPr>
      <w:overflowPunct w:val="0"/>
      <w:autoSpaceDE w:val="0"/>
      <w:autoSpaceDN w:val="0"/>
      <w:adjustRightInd w:val="0"/>
      <w:spacing w:after="0" w:line="240" w:lineRule="auto"/>
      <w:jc w:val="both"/>
      <w:textAlignment w:val="baseline"/>
    </w:pPr>
    <w:rPr>
      <w:rFonts w:eastAsia="Times New Roman" w:cs="Times New Roman"/>
      <w:szCs w:val="20"/>
      <w:lang w:eastAsia="ru-RU"/>
    </w:rPr>
  </w:style>
  <w:style w:type="character" w:customStyle="1" w:styleId="Default0">
    <w:name w:val="Default Знак"/>
    <w:link w:val="Default"/>
    <w:rsid w:val="007E7E7A"/>
    <w:rPr>
      <w:rFonts w:ascii="Times New Roman" w:hAnsi="Times New Roman" w:cs="Times New Roman"/>
      <w:color w:val="000000"/>
      <w:sz w:val="24"/>
      <w:szCs w:val="24"/>
    </w:rPr>
  </w:style>
  <w:style w:type="numbering" w:customStyle="1" w:styleId="21110">
    <w:name w:val="Немає списку2111"/>
    <w:next w:val="a2"/>
    <w:uiPriority w:val="99"/>
    <w:semiHidden/>
    <w:unhideWhenUsed/>
    <w:rsid w:val="007E7E7A"/>
  </w:style>
  <w:style w:type="numbering" w:customStyle="1" w:styleId="111111">
    <w:name w:val="Немає списку111111"/>
    <w:next w:val="a2"/>
    <w:uiPriority w:val="99"/>
    <w:semiHidden/>
    <w:unhideWhenUsed/>
    <w:rsid w:val="007E7E7A"/>
  </w:style>
  <w:style w:type="table" w:customStyle="1" w:styleId="3111111">
    <w:name w:val="Сітка таблиці 3 – акцент 111111"/>
    <w:basedOn w:val="a1"/>
    <w:uiPriority w:val="48"/>
    <w:rsid w:val="007E7E7A"/>
    <w:pPr>
      <w:spacing w:after="0" w:line="240" w:lineRule="auto"/>
    </w:pPr>
    <w:rPr>
      <w:rFonts w:eastAsia="Calibri"/>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1111">
    <w:name w:val="Сітка таблиці 2 – акцент 511111"/>
    <w:basedOn w:val="a1"/>
    <w:uiPriority w:val="47"/>
    <w:rsid w:val="007E7E7A"/>
    <w:pPr>
      <w:spacing w:after="0" w:line="240" w:lineRule="auto"/>
    </w:pPr>
    <w:rPr>
      <w:rFonts w:eastAsia="Calibri"/>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111">
    <w:name w:val="Сітка таблиці 2 – акцент 111111"/>
    <w:basedOn w:val="a1"/>
    <w:uiPriority w:val="47"/>
    <w:rsid w:val="007E7E7A"/>
    <w:pPr>
      <w:spacing w:after="0" w:line="240" w:lineRule="auto"/>
    </w:pPr>
    <w:rPr>
      <w:rFonts w:eastAsia="Calibri"/>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1111">
    <w:name w:val="Сітка таблиці 3 – акцент 511111"/>
    <w:basedOn w:val="a1"/>
    <w:uiPriority w:val="48"/>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61111">
    <w:name w:val="Сітка таблиці 2 – акцент 61111"/>
    <w:basedOn w:val="a1"/>
    <w:uiPriority w:val="47"/>
    <w:rsid w:val="007E7E7A"/>
    <w:pPr>
      <w:spacing w:after="0" w:line="240" w:lineRule="auto"/>
    </w:pPr>
    <w:rPr>
      <w:rFonts w:eastAsia="Calibri"/>
      <w:lang w:val="uk-U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111">
    <w:name w:val="Таблиця-сітка 21111"/>
    <w:basedOn w:val="a1"/>
    <w:uiPriority w:val="47"/>
    <w:rsid w:val="007E7E7A"/>
    <w:pPr>
      <w:spacing w:after="0" w:line="240" w:lineRule="auto"/>
    </w:pPr>
    <w:rPr>
      <w:rFonts w:eastAsia="Calibri"/>
      <w:lang w:val="uk-U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5111111">
    <w:name w:val="Сітка таблиці 4 – акцент 51111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1111">
    <w:name w:val="Немає списку1111111"/>
    <w:next w:val="a2"/>
    <w:uiPriority w:val="99"/>
    <w:semiHidden/>
    <w:unhideWhenUsed/>
    <w:rsid w:val="007E7E7A"/>
  </w:style>
  <w:style w:type="table" w:customStyle="1" w:styleId="-5511111">
    <w:name w:val="Таблица-сетка 5 темная — акцент 511111"/>
    <w:basedOn w:val="a1"/>
    <w:uiPriority w:val="50"/>
    <w:rsid w:val="007E7E7A"/>
    <w:pPr>
      <w:spacing w:after="0" w:line="240" w:lineRule="auto"/>
    </w:pPr>
    <w:rPr>
      <w:rFonts w:eastAsia="Calibri"/>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511111">
    <w:name w:val="Таблица-сетка 4 — акцент 511111"/>
    <w:basedOn w:val="a1"/>
    <w:uiPriority w:val="49"/>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111">
    <w:name w:val="Список-таблица 4 — акцент 61111"/>
    <w:basedOn w:val="a1"/>
    <w:uiPriority w:val="49"/>
    <w:rsid w:val="007E7E7A"/>
    <w:pPr>
      <w:spacing w:after="0" w:line="240" w:lineRule="auto"/>
    </w:pPr>
    <w:rPr>
      <w:rFonts w:eastAsia="Calibri"/>
      <w:lang w:val="uk-U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1">
    <w:name w:val="Таблица-сетка 4 — акцент 41111"/>
    <w:basedOn w:val="a1"/>
    <w:uiPriority w:val="49"/>
    <w:rsid w:val="007E7E7A"/>
    <w:pPr>
      <w:spacing w:after="0" w:line="240" w:lineRule="auto"/>
    </w:pPr>
    <w:rPr>
      <w:rFonts w:eastAsia="Calibri"/>
      <w:lang w:val="uk-U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1110">
    <w:name w:val="Сітка таблиці 1 (світла)111"/>
    <w:basedOn w:val="a1"/>
    <w:uiPriority w:val="46"/>
    <w:rsid w:val="007E7E7A"/>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41111">
    <w:name w:val="Grid Table 4 - Accent 51411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611">
    <w:name w:val="Сітка таблиці 4 – акцент 516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71">
    <w:name w:val="Сітка таблиці 4 – акцент 517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8">
    <w:name w:val="Сітка таблиці 4 – акцент 518"/>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9">
    <w:name w:val="Сітка таблиці 4 – акцент 519"/>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10">
    <w:name w:val="Сітка таблиці 4 – акцент 5110"/>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311">
    <w:name w:val="Grid Table 4 - Accent 51311"/>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70">
    <w:name w:val="Основной текст7"/>
    <w:basedOn w:val="a"/>
    <w:rsid w:val="007E7E7A"/>
    <w:pPr>
      <w:widowControl w:val="0"/>
      <w:shd w:val="clear" w:color="auto" w:fill="FFFFFF"/>
      <w:spacing w:after="120" w:line="0" w:lineRule="atLeast"/>
      <w:ind w:hanging="260"/>
      <w:jc w:val="center"/>
    </w:pPr>
    <w:rPr>
      <w:rFonts w:eastAsia="Times New Roman" w:cs="Times New Roman"/>
      <w:color w:val="000000"/>
      <w:sz w:val="23"/>
      <w:szCs w:val="23"/>
      <w:lang w:eastAsia="ru-RU"/>
    </w:rPr>
  </w:style>
  <w:style w:type="table" w:customStyle="1" w:styleId="2c">
    <w:name w:val="Сетка таблицы2"/>
    <w:basedOn w:val="a1"/>
    <w:next w:val="ab"/>
    <w:rsid w:val="007E7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має списку3"/>
    <w:next w:val="a2"/>
    <w:uiPriority w:val="99"/>
    <w:semiHidden/>
    <w:unhideWhenUsed/>
    <w:rsid w:val="007E7E7A"/>
  </w:style>
  <w:style w:type="table" w:customStyle="1" w:styleId="45112">
    <w:name w:val="Сітка таблиці 4 – акцент 5112"/>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8">
    <w:name w:val="Сітка таблиці3"/>
    <w:basedOn w:val="a1"/>
    <w:next w:val="ab"/>
    <w:uiPriority w:val="39"/>
    <w:rsid w:val="007E7E7A"/>
    <w:pPr>
      <w:spacing w:after="0" w:line="240" w:lineRule="auto"/>
    </w:pPr>
    <w:rPr>
      <w:rFonts w:eastAsia="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ітка таблиці 3 – акцент 112"/>
    <w:basedOn w:val="a1"/>
    <w:uiPriority w:val="48"/>
    <w:rsid w:val="007E7E7A"/>
    <w:pPr>
      <w:spacing w:after="0" w:line="240" w:lineRule="auto"/>
    </w:pPr>
    <w:rPr>
      <w:rFonts w:eastAsia="Calibri"/>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2">
    <w:name w:val="Сітка таблиці 2 – акцент 512"/>
    <w:basedOn w:val="a1"/>
    <w:uiPriority w:val="47"/>
    <w:rsid w:val="007E7E7A"/>
    <w:pPr>
      <w:spacing w:after="0" w:line="240" w:lineRule="auto"/>
    </w:pPr>
    <w:rPr>
      <w:rFonts w:eastAsia="Calibri"/>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2">
    <w:name w:val="Сітка таблиці 2 – акцент 112"/>
    <w:basedOn w:val="a1"/>
    <w:uiPriority w:val="47"/>
    <w:rsid w:val="007E7E7A"/>
    <w:pPr>
      <w:spacing w:after="0" w:line="240" w:lineRule="auto"/>
    </w:pPr>
    <w:rPr>
      <w:rFonts w:eastAsia="Calibri"/>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2">
    <w:name w:val="Сітка таблиці 3 – акцент 512"/>
    <w:basedOn w:val="a1"/>
    <w:uiPriority w:val="48"/>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612">
    <w:name w:val="Сітка таблиці 2 – акцент 612"/>
    <w:basedOn w:val="a1"/>
    <w:uiPriority w:val="47"/>
    <w:rsid w:val="007E7E7A"/>
    <w:pPr>
      <w:spacing w:after="0" w:line="240" w:lineRule="auto"/>
    </w:pPr>
    <w:rPr>
      <w:rFonts w:eastAsia="Calibri"/>
      <w:lang w:val="uk-U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2">
    <w:name w:val="Таблиця-сітка 212"/>
    <w:basedOn w:val="a1"/>
    <w:uiPriority w:val="47"/>
    <w:rsid w:val="007E7E7A"/>
    <w:pPr>
      <w:spacing w:after="0" w:line="240" w:lineRule="auto"/>
    </w:pPr>
    <w:rPr>
      <w:rFonts w:eastAsia="Calibri"/>
      <w:lang w:val="uk-U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5113">
    <w:name w:val="Сітка таблиці 4 – акцент 5113"/>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30">
    <w:name w:val="Немає списку13"/>
    <w:next w:val="a2"/>
    <w:uiPriority w:val="99"/>
    <w:semiHidden/>
    <w:unhideWhenUsed/>
    <w:rsid w:val="007E7E7A"/>
  </w:style>
  <w:style w:type="table" w:customStyle="1" w:styleId="122">
    <w:name w:val="Сітка таблиці12"/>
    <w:basedOn w:val="a1"/>
    <w:next w:val="ab"/>
    <w:rsid w:val="007E7E7A"/>
    <w:pPr>
      <w:spacing w:after="0" w:line="240" w:lineRule="auto"/>
    </w:pPr>
    <w:rPr>
      <w:rFonts w:eastAsia="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2">
    <w:name w:val="Таблица-сетка 5 темная — акцент 512"/>
    <w:basedOn w:val="a1"/>
    <w:uiPriority w:val="50"/>
    <w:rsid w:val="007E7E7A"/>
    <w:pPr>
      <w:spacing w:after="0" w:line="240" w:lineRule="auto"/>
    </w:pPr>
    <w:rPr>
      <w:rFonts w:eastAsia="Calibri"/>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512">
    <w:name w:val="Таблица-сетка 4 — акцент 512"/>
    <w:basedOn w:val="a1"/>
    <w:uiPriority w:val="49"/>
    <w:rsid w:val="007E7E7A"/>
    <w:pPr>
      <w:spacing w:after="0" w:line="240" w:lineRule="auto"/>
    </w:pPr>
    <w:rPr>
      <w:rFonts w:eastAsia="Calibri"/>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5">
    <w:name w:val="Grid Table 4 - Accent 515"/>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2">
    <w:name w:val="Список-таблица 4 — акцент 612"/>
    <w:basedOn w:val="a1"/>
    <w:uiPriority w:val="49"/>
    <w:rsid w:val="007E7E7A"/>
    <w:pPr>
      <w:spacing w:after="0" w:line="240" w:lineRule="auto"/>
    </w:pPr>
    <w:rPr>
      <w:rFonts w:eastAsia="Calibri"/>
      <w:lang w:val="uk-U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2">
    <w:name w:val="Таблица-сетка 4 — акцент 412"/>
    <w:basedOn w:val="a1"/>
    <w:uiPriority w:val="49"/>
    <w:rsid w:val="007E7E7A"/>
    <w:pPr>
      <w:spacing w:after="0" w:line="240" w:lineRule="auto"/>
    </w:pPr>
    <w:rPr>
      <w:rFonts w:eastAsia="Calibri"/>
      <w:lang w:val="uk-U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5122">
    <w:name w:val="Сітка таблиці 4 – акцент 5122"/>
    <w:basedOn w:val="a1"/>
    <w:next w:val="-451"/>
    <w:uiPriority w:val="49"/>
    <w:rsid w:val="007E7E7A"/>
    <w:pPr>
      <w:spacing w:after="0" w:line="240" w:lineRule="auto"/>
    </w:pPr>
    <w:rPr>
      <w:rFonts w:eastAsia="MS PMincho"/>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32">
    <w:name w:val="Сітка таблиці 4 – акцент 5132"/>
    <w:basedOn w:val="a1"/>
    <w:next w:val="451"/>
    <w:uiPriority w:val="49"/>
    <w:rsid w:val="007E7E7A"/>
    <w:pPr>
      <w:spacing w:after="0" w:line="240" w:lineRule="auto"/>
    </w:pPr>
    <w:rPr>
      <w:rFonts w:eastAsia="MS PMincho"/>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42">
    <w:name w:val="Grid Table 4 - Accent 5142"/>
    <w:basedOn w:val="a1"/>
    <w:uiPriority w:val="49"/>
    <w:rsid w:val="007E7E7A"/>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20">
    <w:name w:val="Світла заливка – акцент 42"/>
    <w:basedOn w:val="a1"/>
    <w:next w:val="42"/>
    <w:uiPriority w:val="60"/>
    <w:semiHidden/>
    <w:unhideWhenUsed/>
    <w:rsid w:val="007E7E7A"/>
    <w:pPr>
      <w:spacing w:after="0" w:line="240" w:lineRule="auto"/>
    </w:pPr>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320">
    <w:name w:val="Світла заливка – акцент 32"/>
    <w:basedOn w:val="a1"/>
    <w:next w:val="35"/>
    <w:uiPriority w:val="60"/>
    <w:semiHidden/>
    <w:unhideWhenUsed/>
    <w:rsid w:val="007E7E7A"/>
    <w:pPr>
      <w:spacing w:after="0" w:line="240" w:lineRule="auto"/>
    </w:pPr>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220">
    <w:name w:val="Світла заливка – акцент 22"/>
    <w:basedOn w:val="a1"/>
    <w:next w:val="2a"/>
    <w:uiPriority w:val="60"/>
    <w:semiHidden/>
    <w:unhideWhenUsed/>
    <w:rsid w:val="007E7E7A"/>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2d">
    <w:name w:val="Світле штрихування2"/>
    <w:basedOn w:val="a1"/>
    <w:next w:val="affa"/>
    <w:uiPriority w:val="60"/>
    <w:semiHidden/>
    <w:unhideWhenUsed/>
    <w:rsid w:val="007E7E7A"/>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
    <w:name w:val="Світлий список – акцент 22"/>
    <w:basedOn w:val="a1"/>
    <w:next w:val="2b"/>
    <w:uiPriority w:val="61"/>
    <w:semiHidden/>
    <w:unhideWhenUsed/>
    <w:rsid w:val="007E7E7A"/>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62">
    <w:name w:val="Світла сітка – акцент 62"/>
    <w:basedOn w:val="a1"/>
    <w:next w:val="60"/>
    <w:uiPriority w:val="62"/>
    <w:semiHidden/>
    <w:unhideWhenUsed/>
    <w:rsid w:val="007E7E7A"/>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521">
    <w:name w:val="Світлий список – акцент 52"/>
    <w:basedOn w:val="a1"/>
    <w:next w:val="53"/>
    <w:uiPriority w:val="61"/>
    <w:semiHidden/>
    <w:unhideWhenUsed/>
    <w:rsid w:val="007E7E7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
    <w:name w:val="Світла заливка – акцент 52"/>
    <w:basedOn w:val="a1"/>
    <w:next w:val="54"/>
    <w:uiPriority w:val="60"/>
    <w:semiHidden/>
    <w:unhideWhenUsed/>
    <w:rsid w:val="007E7E7A"/>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42">
    <w:name w:val="Середня заливка 2 – акцент 42"/>
    <w:basedOn w:val="a1"/>
    <w:next w:val="240"/>
    <w:uiPriority w:val="64"/>
    <w:semiHidden/>
    <w:unhideWhenUsed/>
    <w:rsid w:val="007E7E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321">
    <w:name w:val="Кольоровий список – акцент 32"/>
    <w:basedOn w:val="a1"/>
    <w:next w:val="36"/>
    <w:uiPriority w:val="72"/>
    <w:semiHidden/>
    <w:unhideWhenUsed/>
    <w:rsid w:val="007E7E7A"/>
    <w:pPr>
      <w:spacing w:after="0" w:line="240" w:lineRule="auto"/>
    </w:pPr>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1">
    <w:name w:val="Світлий список – акцент 42"/>
    <w:basedOn w:val="a1"/>
    <w:next w:val="43"/>
    <w:uiPriority w:val="61"/>
    <w:semiHidden/>
    <w:unhideWhenUsed/>
    <w:rsid w:val="007E7E7A"/>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2">
    <w:name w:val="Таблиця-сітка 4 – акцент 12"/>
    <w:basedOn w:val="a1"/>
    <w:next w:val="-41"/>
    <w:uiPriority w:val="49"/>
    <w:rsid w:val="007E7E7A"/>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222">
    <w:name w:val="Заголовок 2 Знак2"/>
    <w:basedOn w:val="a0"/>
    <w:uiPriority w:val="9"/>
    <w:semiHidden/>
    <w:rsid w:val="007E7E7A"/>
    <w:rPr>
      <w:rFonts w:asciiTheme="majorHAnsi" w:eastAsiaTheme="majorEastAsia" w:hAnsiTheme="majorHAnsi" w:cstheme="majorBidi"/>
      <w:color w:val="2F5496" w:themeColor="accent1" w:themeShade="BF"/>
      <w:sz w:val="26"/>
      <w:szCs w:val="26"/>
    </w:rPr>
  </w:style>
  <w:style w:type="character" w:customStyle="1" w:styleId="322">
    <w:name w:val="Заголовок 3 Знак2"/>
    <w:basedOn w:val="a0"/>
    <w:uiPriority w:val="9"/>
    <w:semiHidden/>
    <w:rsid w:val="007E7E7A"/>
    <w:rPr>
      <w:rFonts w:asciiTheme="majorHAnsi" w:eastAsiaTheme="majorEastAsia" w:hAnsiTheme="majorHAnsi" w:cstheme="majorBidi"/>
      <w:color w:val="1F3763" w:themeColor="accent1" w:themeShade="7F"/>
      <w:sz w:val="24"/>
      <w:szCs w:val="24"/>
    </w:rPr>
  </w:style>
  <w:style w:type="character" w:customStyle="1" w:styleId="530">
    <w:name w:val="Заголовок 5 Знак3"/>
    <w:basedOn w:val="a0"/>
    <w:uiPriority w:val="9"/>
    <w:semiHidden/>
    <w:rsid w:val="007E7E7A"/>
    <w:rPr>
      <w:rFonts w:asciiTheme="majorHAnsi" w:eastAsiaTheme="majorEastAsia" w:hAnsiTheme="majorHAnsi" w:cstheme="majorBidi"/>
      <w:color w:val="2F5496" w:themeColor="accent1" w:themeShade="BF"/>
      <w:sz w:val="28"/>
    </w:rPr>
  </w:style>
  <w:style w:type="table" w:styleId="42">
    <w:name w:val="Light Shading Accent 4"/>
    <w:basedOn w:val="a1"/>
    <w:uiPriority w:val="60"/>
    <w:semiHidden/>
    <w:unhideWhenUsed/>
    <w:rsid w:val="007E7E7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35">
    <w:name w:val="Light Shading Accent 3"/>
    <w:basedOn w:val="a1"/>
    <w:uiPriority w:val="60"/>
    <w:semiHidden/>
    <w:unhideWhenUsed/>
    <w:rsid w:val="007E7E7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2a">
    <w:name w:val="Light Shading Accent 2"/>
    <w:basedOn w:val="a1"/>
    <w:uiPriority w:val="60"/>
    <w:semiHidden/>
    <w:unhideWhenUsed/>
    <w:rsid w:val="007E7E7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a">
    <w:name w:val="Light Shading"/>
    <w:basedOn w:val="a1"/>
    <w:uiPriority w:val="60"/>
    <w:semiHidden/>
    <w:unhideWhenUsed/>
    <w:rsid w:val="007E7E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b">
    <w:name w:val="Light List Accent 2"/>
    <w:basedOn w:val="a1"/>
    <w:uiPriority w:val="61"/>
    <w:semiHidden/>
    <w:unhideWhenUsed/>
    <w:rsid w:val="007E7E7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60">
    <w:name w:val="Light Grid Accent 6"/>
    <w:basedOn w:val="a1"/>
    <w:uiPriority w:val="62"/>
    <w:semiHidden/>
    <w:unhideWhenUsed/>
    <w:rsid w:val="007E7E7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53">
    <w:name w:val="Light List Accent 5"/>
    <w:basedOn w:val="a1"/>
    <w:uiPriority w:val="61"/>
    <w:semiHidden/>
    <w:unhideWhenUsed/>
    <w:rsid w:val="007E7E7A"/>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54">
    <w:name w:val="Light Shading Accent 5"/>
    <w:basedOn w:val="a1"/>
    <w:uiPriority w:val="60"/>
    <w:semiHidden/>
    <w:unhideWhenUsed/>
    <w:rsid w:val="007E7E7A"/>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240">
    <w:name w:val="Medium Shading 2 Accent 4"/>
    <w:basedOn w:val="a1"/>
    <w:uiPriority w:val="64"/>
    <w:semiHidden/>
    <w:unhideWhenUsed/>
    <w:rsid w:val="007E7E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36">
    <w:name w:val="Colorful List Accent 3"/>
    <w:basedOn w:val="a1"/>
    <w:uiPriority w:val="72"/>
    <w:semiHidden/>
    <w:unhideWhenUsed/>
    <w:rsid w:val="007E7E7A"/>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3">
    <w:name w:val="Light List Accent 4"/>
    <w:basedOn w:val="a1"/>
    <w:uiPriority w:val="61"/>
    <w:semiHidden/>
    <w:unhideWhenUsed/>
    <w:rsid w:val="007E7E7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41">
    <w:name w:val="Grid Table 4 Accent 1"/>
    <w:basedOn w:val="a1"/>
    <w:uiPriority w:val="49"/>
    <w:rsid w:val="007E7E7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01">
    <w:name w:val="Основной текст (10)1"/>
    <w:basedOn w:val="a"/>
    <w:rsid w:val="00C31D5E"/>
    <w:pPr>
      <w:shd w:val="clear" w:color="auto" w:fill="FFFFFF"/>
      <w:suppressAutoHyphens/>
      <w:spacing w:after="0" w:line="240" w:lineRule="atLeast"/>
    </w:pPr>
    <w:rPr>
      <w:rFonts w:eastAsia="Times New Roman" w:cs="Times New Roman"/>
      <w:b/>
      <w:bCs/>
      <w:i/>
      <w:iCs/>
      <w:sz w:val="22"/>
      <w:shd w:val="clear" w:color="auto" w:fill="FFFFFF"/>
      <w:lang w:eastAsia="uk-UA"/>
    </w:rPr>
  </w:style>
  <w:style w:type="paragraph" w:customStyle="1" w:styleId="1d">
    <w:name w:val="Звичайний1"/>
    <w:rsid w:val="00CF632B"/>
    <w:pPr>
      <w:spacing w:after="0" w:line="240" w:lineRule="auto"/>
    </w:pPr>
    <w:rPr>
      <w:rFonts w:ascii="Times New Roman" w:eastAsia="Times New Roman" w:hAnsi="Times New Roman" w:cs="Times New Roman"/>
      <w:sz w:val="20"/>
      <w:szCs w:val="20"/>
      <w:lang w:eastAsia="ru-RU"/>
    </w:rPr>
  </w:style>
  <w:style w:type="table" w:styleId="-15">
    <w:name w:val="List Table 1 Light Accent 5"/>
    <w:basedOn w:val="a1"/>
    <w:uiPriority w:val="46"/>
    <w:rsid w:val="0033543F"/>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45">
    <w:name w:val="Немає списку4"/>
    <w:next w:val="a2"/>
    <w:uiPriority w:val="99"/>
    <w:semiHidden/>
    <w:unhideWhenUsed/>
    <w:rsid w:val="000F5166"/>
  </w:style>
  <w:style w:type="table" w:customStyle="1" w:styleId="45114">
    <w:name w:val="Сітка таблиці 4 – акцент 5114"/>
    <w:basedOn w:val="a1"/>
    <w:uiPriority w:val="49"/>
    <w:rsid w:val="000F5166"/>
    <w:pPr>
      <w:spacing w:after="0" w:line="240" w:lineRule="auto"/>
    </w:pPr>
    <w:rPr>
      <w:rFonts w:eastAsia="Times New Roman"/>
      <w:lang w:val="uk-UA"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2e">
    <w:name w:val="Назва об'єкта2"/>
    <w:basedOn w:val="a"/>
    <w:next w:val="a"/>
    <w:uiPriority w:val="35"/>
    <w:semiHidden/>
    <w:unhideWhenUsed/>
    <w:qFormat/>
    <w:rsid w:val="000F5166"/>
    <w:pPr>
      <w:spacing w:after="200" w:line="240" w:lineRule="auto"/>
      <w:jc w:val="both"/>
    </w:pPr>
    <w:rPr>
      <w:i/>
      <w:iCs/>
      <w:color w:val="44546A"/>
      <w:sz w:val="18"/>
      <w:szCs w:val="18"/>
    </w:rPr>
  </w:style>
  <w:style w:type="table" w:customStyle="1" w:styleId="3113">
    <w:name w:val="Сітка таблиці 3 – акцент 113"/>
    <w:basedOn w:val="a1"/>
    <w:uiPriority w:val="48"/>
    <w:rsid w:val="000F5166"/>
    <w:pPr>
      <w:spacing w:after="0" w:line="240" w:lineRule="auto"/>
    </w:pPr>
    <w:rPr>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513">
    <w:name w:val="Сітка таблиці 2 – акцент 513"/>
    <w:basedOn w:val="a1"/>
    <w:uiPriority w:val="47"/>
    <w:rsid w:val="000F5166"/>
    <w:pPr>
      <w:spacing w:after="0" w:line="240" w:lineRule="auto"/>
    </w:pPr>
    <w:rPr>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113">
    <w:name w:val="Сітка таблиці 2 – акцент 113"/>
    <w:basedOn w:val="a1"/>
    <w:uiPriority w:val="47"/>
    <w:rsid w:val="000F5166"/>
    <w:pPr>
      <w:spacing w:after="0" w:line="240" w:lineRule="auto"/>
    </w:pPr>
    <w:rPr>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3">
    <w:name w:val="Сітка таблиці 3 – акцент 513"/>
    <w:basedOn w:val="a1"/>
    <w:uiPriority w:val="48"/>
    <w:rsid w:val="000F5166"/>
    <w:pPr>
      <w:spacing w:after="0" w:line="240" w:lineRule="auto"/>
    </w:pPr>
    <w:rPr>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613">
    <w:name w:val="Сітка таблиці 2 – акцент 613"/>
    <w:basedOn w:val="a1"/>
    <w:uiPriority w:val="47"/>
    <w:rsid w:val="000F5166"/>
    <w:pPr>
      <w:spacing w:after="0" w:line="240" w:lineRule="auto"/>
    </w:pPr>
    <w:rPr>
      <w:lang w:val="uk-U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3">
    <w:name w:val="Таблиця-сітка 213"/>
    <w:basedOn w:val="a1"/>
    <w:uiPriority w:val="47"/>
    <w:rsid w:val="000F5166"/>
    <w:pPr>
      <w:spacing w:after="0" w:line="240" w:lineRule="auto"/>
    </w:pPr>
    <w:rPr>
      <w:lang w:val="uk-U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5115">
    <w:name w:val="Сітка таблиці 4 – акцент 5115"/>
    <w:basedOn w:val="a1"/>
    <w:uiPriority w:val="49"/>
    <w:rsid w:val="000F5166"/>
    <w:pPr>
      <w:spacing w:after="0" w:line="240" w:lineRule="auto"/>
    </w:pPr>
    <w:rPr>
      <w:rFonts w:eastAsia="Times New Roman"/>
      <w:lang w:val="uk-UA"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140">
    <w:name w:val="Немає списку14"/>
    <w:next w:val="a2"/>
    <w:uiPriority w:val="99"/>
    <w:semiHidden/>
    <w:unhideWhenUsed/>
    <w:rsid w:val="000F5166"/>
  </w:style>
  <w:style w:type="paragraph" w:customStyle="1" w:styleId="2f">
    <w:name w:val="Заголовок бічної панелі2"/>
    <w:basedOn w:val="1"/>
    <w:next w:val="a"/>
    <w:uiPriority w:val="39"/>
    <w:unhideWhenUsed/>
    <w:qFormat/>
    <w:rsid w:val="000F5166"/>
    <w:pPr>
      <w:keepNext w:val="0"/>
      <w:pageBreakBefore w:val="0"/>
      <w:pBdr>
        <w:bottom w:val="single" w:sz="12" w:space="1" w:color="2F5496"/>
      </w:pBdr>
      <w:tabs>
        <w:tab w:val="clear" w:pos="567"/>
      </w:tabs>
      <w:spacing w:before="600" w:after="80" w:line="240" w:lineRule="auto"/>
      <w:outlineLvl w:val="9"/>
    </w:pPr>
    <w:rPr>
      <w:rFonts w:ascii="Calibri Light" w:hAnsi="Calibri Light"/>
      <w:color w:val="2F5496"/>
      <w:kern w:val="0"/>
      <w:sz w:val="24"/>
      <w:szCs w:val="24"/>
      <w:lang w:eastAsia="uk-UA" w:bidi="en-US"/>
    </w:rPr>
  </w:style>
  <w:style w:type="table" w:customStyle="1" w:styleId="-5513">
    <w:name w:val="Таблица-сетка 5 темная — акцент 513"/>
    <w:basedOn w:val="a1"/>
    <w:uiPriority w:val="50"/>
    <w:rsid w:val="000F5166"/>
    <w:pPr>
      <w:spacing w:after="0" w:line="240" w:lineRule="auto"/>
    </w:pPr>
    <w:rPr>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513">
    <w:name w:val="Таблица-сетка 4 — акцент 513"/>
    <w:basedOn w:val="a1"/>
    <w:uiPriority w:val="49"/>
    <w:rsid w:val="000F5166"/>
    <w:pPr>
      <w:spacing w:after="0" w:line="240" w:lineRule="auto"/>
    </w:pPr>
    <w:rPr>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6">
    <w:name w:val="Grid Table 4 - Accent 516"/>
    <w:basedOn w:val="a1"/>
    <w:uiPriority w:val="49"/>
    <w:rsid w:val="000F5166"/>
    <w:pPr>
      <w:spacing w:after="0" w:line="240" w:lineRule="auto"/>
    </w:pPr>
    <w:rPr>
      <w:rFonts w:eastAsia="Times New Roman"/>
      <w:lang w:val="uk-UA"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613">
    <w:name w:val="Список-таблица 4 — акцент 613"/>
    <w:basedOn w:val="a1"/>
    <w:uiPriority w:val="49"/>
    <w:rsid w:val="000F5166"/>
    <w:pPr>
      <w:spacing w:after="0" w:line="240" w:lineRule="auto"/>
    </w:pPr>
    <w:rPr>
      <w:lang w:val="uk-U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3">
    <w:name w:val="Таблица-сетка 4 — акцент 413"/>
    <w:basedOn w:val="a1"/>
    <w:uiPriority w:val="49"/>
    <w:rsid w:val="000F5166"/>
    <w:pPr>
      <w:spacing w:after="0" w:line="240" w:lineRule="auto"/>
    </w:pPr>
    <w:rPr>
      <w:lang w:val="uk-U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130">
    <w:name w:val="Сітка таблиці 1 (світла)13"/>
    <w:basedOn w:val="a1"/>
    <w:uiPriority w:val="46"/>
    <w:rsid w:val="000F516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43">
    <w:name w:val="Grid Table 4 - Accent 5143"/>
    <w:basedOn w:val="a1"/>
    <w:uiPriority w:val="49"/>
    <w:rsid w:val="000F5166"/>
    <w:pPr>
      <w:spacing w:after="0" w:line="240" w:lineRule="auto"/>
    </w:pPr>
    <w:rPr>
      <w:rFonts w:eastAsia="Times New Roman"/>
      <w:lang w:val="uk-UA" w:eastAsia="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223">
    <w:name w:val="Немає списку22"/>
    <w:next w:val="a2"/>
    <w:uiPriority w:val="99"/>
    <w:semiHidden/>
    <w:unhideWhenUsed/>
    <w:rsid w:val="000F5166"/>
  </w:style>
  <w:style w:type="numbering" w:customStyle="1" w:styleId="1131">
    <w:name w:val="Немає списку113"/>
    <w:next w:val="a2"/>
    <w:uiPriority w:val="99"/>
    <w:semiHidden/>
    <w:unhideWhenUsed/>
    <w:rsid w:val="000F5166"/>
  </w:style>
  <w:style w:type="table" w:customStyle="1" w:styleId="224">
    <w:name w:val="Сітка таблиці22"/>
    <w:basedOn w:val="a1"/>
    <w:next w:val="ab"/>
    <w:uiPriority w:val="59"/>
    <w:rsid w:val="000F516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ітка таблиці 3 – акцент 1112"/>
    <w:basedOn w:val="a1"/>
    <w:uiPriority w:val="48"/>
    <w:rsid w:val="000F5166"/>
    <w:pPr>
      <w:spacing w:after="0" w:line="240" w:lineRule="auto"/>
    </w:pPr>
    <w:rPr>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12">
    <w:name w:val="Сітка таблиці 2 – акцент 5112"/>
    <w:basedOn w:val="a1"/>
    <w:uiPriority w:val="47"/>
    <w:rsid w:val="000F5166"/>
    <w:pPr>
      <w:spacing w:after="0" w:line="240" w:lineRule="auto"/>
    </w:pPr>
    <w:rPr>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2">
    <w:name w:val="Сітка таблиці 2 – акцент 1112"/>
    <w:basedOn w:val="a1"/>
    <w:uiPriority w:val="47"/>
    <w:rsid w:val="000F5166"/>
    <w:pPr>
      <w:spacing w:after="0" w:line="240" w:lineRule="auto"/>
    </w:pPr>
    <w:rPr>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12">
    <w:name w:val="Сітка таблиці 3 – акцент 5112"/>
    <w:basedOn w:val="a1"/>
    <w:uiPriority w:val="48"/>
    <w:rsid w:val="000F5166"/>
    <w:pPr>
      <w:spacing w:after="0" w:line="240" w:lineRule="auto"/>
    </w:pPr>
    <w:rPr>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6112">
    <w:name w:val="Сітка таблиці 2 – акцент 6112"/>
    <w:basedOn w:val="a1"/>
    <w:uiPriority w:val="47"/>
    <w:rsid w:val="000F5166"/>
    <w:pPr>
      <w:spacing w:after="0" w:line="240" w:lineRule="auto"/>
    </w:pPr>
    <w:rPr>
      <w:lang w:val="uk-U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12">
    <w:name w:val="Таблиця-сітка 2112"/>
    <w:basedOn w:val="a1"/>
    <w:uiPriority w:val="47"/>
    <w:rsid w:val="000F5166"/>
    <w:pPr>
      <w:spacing w:after="0" w:line="240" w:lineRule="auto"/>
    </w:pPr>
    <w:rPr>
      <w:lang w:val="uk-U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20">
    <w:name w:val="Немає списку1112"/>
    <w:next w:val="a2"/>
    <w:uiPriority w:val="99"/>
    <w:semiHidden/>
    <w:unhideWhenUsed/>
    <w:rsid w:val="000F5166"/>
  </w:style>
  <w:style w:type="table" w:customStyle="1" w:styleId="1113">
    <w:name w:val="Сітка таблиці111"/>
    <w:basedOn w:val="a1"/>
    <w:next w:val="ab"/>
    <w:rsid w:val="000F516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2">
    <w:name w:val="Таблица-сетка 5 темная — акцент 5112"/>
    <w:basedOn w:val="a1"/>
    <w:uiPriority w:val="50"/>
    <w:rsid w:val="000F5166"/>
    <w:pPr>
      <w:spacing w:after="0" w:line="240" w:lineRule="auto"/>
    </w:pPr>
    <w:rPr>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5112">
    <w:name w:val="Таблица-сетка 4 — акцент 5112"/>
    <w:basedOn w:val="a1"/>
    <w:uiPriority w:val="49"/>
    <w:rsid w:val="000F5166"/>
    <w:pPr>
      <w:spacing w:after="0" w:line="240" w:lineRule="auto"/>
    </w:pPr>
    <w:rPr>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12">
    <w:name w:val="Список-таблица 4 — акцент 6112"/>
    <w:basedOn w:val="a1"/>
    <w:uiPriority w:val="49"/>
    <w:rsid w:val="000F5166"/>
    <w:pPr>
      <w:spacing w:after="0" w:line="240" w:lineRule="auto"/>
    </w:pPr>
    <w:rPr>
      <w:lang w:val="uk-U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2">
    <w:name w:val="Таблица-сетка 4 — акцент 4112"/>
    <w:basedOn w:val="a1"/>
    <w:uiPriority w:val="49"/>
    <w:rsid w:val="000F5166"/>
    <w:pPr>
      <w:spacing w:after="0" w:line="240" w:lineRule="auto"/>
    </w:pPr>
    <w:rPr>
      <w:lang w:val="uk-U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1121">
    <w:name w:val="Сітка таблиці 1 (світла)112"/>
    <w:basedOn w:val="a1"/>
    <w:uiPriority w:val="46"/>
    <w:rsid w:val="000F516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7">
    <w:name w:val="Grid Table 4 - Accent 517"/>
    <w:basedOn w:val="a1"/>
    <w:uiPriority w:val="49"/>
    <w:rsid w:val="00F05CB3"/>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5">
    <w:name w:val="Немає списку5"/>
    <w:next w:val="a2"/>
    <w:uiPriority w:val="99"/>
    <w:semiHidden/>
    <w:unhideWhenUsed/>
    <w:rsid w:val="009E4579"/>
  </w:style>
  <w:style w:type="table" w:customStyle="1" w:styleId="45116">
    <w:name w:val="Сітка таблиці 4 – акцент 5116"/>
    <w:basedOn w:val="a1"/>
    <w:uiPriority w:val="49"/>
    <w:rsid w:val="009E4579"/>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39">
    <w:name w:val="Назва об'єкта3"/>
    <w:basedOn w:val="a"/>
    <w:next w:val="a"/>
    <w:uiPriority w:val="35"/>
    <w:unhideWhenUsed/>
    <w:qFormat/>
    <w:rsid w:val="009E4579"/>
    <w:pPr>
      <w:spacing w:after="200" w:line="240" w:lineRule="auto"/>
      <w:jc w:val="both"/>
    </w:pPr>
    <w:rPr>
      <w:i/>
      <w:iCs/>
      <w:color w:val="44546A"/>
      <w:sz w:val="18"/>
      <w:szCs w:val="18"/>
    </w:rPr>
  </w:style>
  <w:style w:type="table" w:customStyle="1" w:styleId="3114">
    <w:name w:val="Сітка таблиці 3 – акцент 114"/>
    <w:basedOn w:val="a1"/>
    <w:uiPriority w:val="48"/>
    <w:rsid w:val="009E4579"/>
    <w:pPr>
      <w:spacing w:after="0" w:line="240" w:lineRule="auto"/>
    </w:pPr>
    <w:rPr>
      <w:lang w:val="uk-U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2514">
    <w:name w:val="Сітка таблиці 2 – акцент 514"/>
    <w:basedOn w:val="a1"/>
    <w:uiPriority w:val="47"/>
    <w:rsid w:val="009E4579"/>
    <w:pPr>
      <w:spacing w:after="0" w:line="240" w:lineRule="auto"/>
    </w:pPr>
    <w:rPr>
      <w:lang w:val="uk-U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4">
    <w:name w:val="Сітка таблиці 2 – акцент 114"/>
    <w:basedOn w:val="a1"/>
    <w:uiPriority w:val="47"/>
    <w:rsid w:val="009E4579"/>
    <w:pPr>
      <w:spacing w:after="0" w:line="240" w:lineRule="auto"/>
    </w:pPr>
    <w:rPr>
      <w:lang w:val="uk-U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514">
    <w:name w:val="Сітка таблиці 3 – акцент 514"/>
    <w:basedOn w:val="a1"/>
    <w:uiPriority w:val="48"/>
    <w:rsid w:val="009E4579"/>
    <w:pPr>
      <w:spacing w:after="0" w:line="240" w:lineRule="auto"/>
    </w:pPr>
    <w:rPr>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2614">
    <w:name w:val="Сітка таблиці 2 – акцент 614"/>
    <w:basedOn w:val="a1"/>
    <w:uiPriority w:val="47"/>
    <w:rsid w:val="009E4579"/>
    <w:pPr>
      <w:spacing w:after="0" w:line="240" w:lineRule="auto"/>
    </w:pPr>
    <w:rPr>
      <w:lang w:val="uk-U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4">
    <w:name w:val="Таблиця-сітка 214"/>
    <w:basedOn w:val="a1"/>
    <w:uiPriority w:val="47"/>
    <w:rsid w:val="009E4579"/>
    <w:pPr>
      <w:spacing w:after="0" w:line="240" w:lineRule="auto"/>
    </w:pPr>
    <w:rPr>
      <w:lang w:val="uk-U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5117">
    <w:name w:val="Сітка таблиці 4 – акцент 5117"/>
    <w:basedOn w:val="a1"/>
    <w:uiPriority w:val="49"/>
    <w:rsid w:val="009E4579"/>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50">
    <w:name w:val="Немає списку15"/>
    <w:next w:val="a2"/>
    <w:uiPriority w:val="99"/>
    <w:semiHidden/>
    <w:unhideWhenUsed/>
    <w:rsid w:val="009E4579"/>
  </w:style>
  <w:style w:type="paragraph" w:customStyle="1" w:styleId="3a">
    <w:name w:val="Заголовок бічної панелі3"/>
    <w:basedOn w:val="1"/>
    <w:next w:val="a"/>
    <w:uiPriority w:val="39"/>
    <w:unhideWhenUsed/>
    <w:qFormat/>
    <w:rsid w:val="009E4579"/>
    <w:pPr>
      <w:keepNext w:val="0"/>
      <w:pageBreakBefore w:val="0"/>
      <w:pBdr>
        <w:bottom w:val="single" w:sz="12" w:space="1" w:color="2E74B5"/>
      </w:pBdr>
      <w:tabs>
        <w:tab w:val="clear" w:pos="567"/>
      </w:tabs>
      <w:spacing w:before="600" w:after="80" w:line="240" w:lineRule="auto"/>
      <w:outlineLvl w:val="9"/>
    </w:pPr>
    <w:rPr>
      <w:rFonts w:ascii="Calibri Light" w:hAnsi="Calibri Light"/>
      <w:color w:val="2E74B5"/>
      <w:kern w:val="0"/>
      <w:sz w:val="24"/>
      <w:szCs w:val="24"/>
      <w:lang w:eastAsia="uk-UA" w:bidi="en-US"/>
    </w:rPr>
  </w:style>
  <w:style w:type="table" w:customStyle="1" w:styleId="-5514">
    <w:name w:val="Таблица-сетка 5 темная — акцент 514"/>
    <w:basedOn w:val="a1"/>
    <w:uiPriority w:val="50"/>
    <w:rsid w:val="009E4579"/>
    <w:pPr>
      <w:spacing w:after="0" w:line="240" w:lineRule="auto"/>
    </w:pPr>
    <w:rPr>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514">
    <w:name w:val="Таблица-сетка 4 — акцент 514"/>
    <w:basedOn w:val="a1"/>
    <w:uiPriority w:val="49"/>
    <w:rsid w:val="009E4579"/>
    <w:pPr>
      <w:spacing w:after="0" w:line="240" w:lineRule="auto"/>
    </w:pPr>
    <w:rPr>
      <w:lang w:val="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8">
    <w:name w:val="Grid Table 4 - Accent 518"/>
    <w:basedOn w:val="a1"/>
    <w:uiPriority w:val="49"/>
    <w:rsid w:val="009E4579"/>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4">
    <w:name w:val="Список-таблица 4 — акцент 614"/>
    <w:basedOn w:val="a1"/>
    <w:uiPriority w:val="49"/>
    <w:rsid w:val="009E4579"/>
    <w:pPr>
      <w:spacing w:after="0" w:line="240" w:lineRule="auto"/>
    </w:pPr>
    <w:rPr>
      <w:lang w:val="uk-U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4">
    <w:name w:val="Таблица-сетка 4 — акцент 414"/>
    <w:basedOn w:val="a1"/>
    <w:uiPriority w:val="49"/>
    <w:rsid w:val="009E4579"/>
    <w:pPr>
      <w:spacing w:after="0" w:line="240" w:lineRule="auto"/>
    </w:pPr>
    <w:rPr>
      <w:lang w:val="uk-U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14">
    <w:name w:val="Сітка таблиці 1 (світла)14"/>
    <w:basedOn w:val="a1"/>
    <w:uiPriority w:val="46"/>
    <w:rsid w:val="009E45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44">
    <w:name w:val="Grid Table 4 - Accent 5144"/>
    <w:basedOn w:val="a1"/>
    <w:uiPriority w:val="49"/>
    <w:rsid w:val="009E4579"/>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40">
    <w:name w:val="Немає списку114"/>
    <w:next w:val="a2"/>
    <w:uiPriority w:val="99"/>
    <w:semiHidden/>
    <w:unhideWhenUsed/>
    <w:rsid w:val="009E4579"/>
  </w:style>
  <w:style w:type="numbering" w:customStyle="1" w:styleId="230">
    <w:name w:val="Немає списку23"/>
    <w:next w:val="a2"/>
    <w:uiPriority w:val="99"/>
    <w:semiHidden/>
    <w:unhideWhenUsed/>
    <w:rsid w:val="009E4579"/>
  </w:style>
  <w:style w:type="numbering" w:customStyle="1" w:styleId="1220">
    <w:name w:val="Немає списку122"/>
    <w:next w:val="a2"/>
    <w:uiPriority w:val="99"/>
    <w:semiHidden/>
    <w:unhideWhenUsed/>
    <w:rsid w:val="009E4579"/>
  </w:style>
  <w:style w:type="numbering" w:customStyle="1" w:styleId="11130">
    <w:name w:val="Немає списку1113"/>
    <w:next w:val="a2"/>
    <w:uiPriority w:val="99"/>
    <w:semiHidden/>
    <w:unhideWhenUsed/>
    <w:rsid w:val="009E4579"/>
  </w:style>
  <w:style w:type="numbering" w:customStyle="1" w:styleId="11112">
    <w:name w:val="Немає списку11112"/>
    <w:next w:val="a2"/>
    <w:uiPriority w:val="99"/>
    <w:semiHidden/>
    <w:unhideWhenUsed/>
    <w:rsid w:val="009E4579"/>
  </w:style>
  <w:style w:type="numbering" w:customStyle="1" w:styleId="2122">
    <w:name w:val="Немає списку212"/>
    <w:next w:val="a2"/>
    <w:uiPriority w:val="99"/>
    <w:semiHidden/>
    <w:unhideWhenUsed/>
    <w:rsid w:val="009E4579"/>
  </w:style>
  <w:style w:type="numbering" w:customStyle="1" w:styleId="1212">
    <w:name w:val="Немає списку1212"/>
    <w:next w:val="a2"/>
    <w:uiPriority w:val="99"/>
    <w:semiHidden/>
    <w:unhideWhenUsed/>
    <w:rsid w:val="009E4579"/>
  </w:style>
  <w:style w:type="numbering" w:customStyle="1" w:styleId="11210">
    <w:name w:val="Немає списку1121"/>
    <w:next w:val="a2"/>
    <w:uiPriority w:val="99"/>
    <w:semiHidden/>
    <w:unhideWhenUsed/>
    <w:rsid w:val="009E4579"/>
  </w:style>
  <w:style w:type="numbering" w:customStyle="1" w:styleId="21120">
    <w:name w:val="Немає списку2112"/>
    <w:next w:val="a2"/>
    <w:uiPriority w:val="99"/>
    <w:semiHidden/>
    <w:unhideWhenUsed/>
    <w:rsid w:val="009E4579"/>
  </w:style>
  <w:style w:type="numbering" w:customStyle="1" w:styleId="12111">
    <w:name w:val="Немає списку12111"/>
    <w:next w:val="a2"/>
    <w:uiPriority w:val="99"/>
    <w:semiHidden/>
    <w:unhideWhenUsed/>
    <w:rsid w:val="009E4579"/>
  </w:style>
  <w:style w:type="numbering" w:customStyle="1" w:styleId="211110">
    <w:name w:val="Немає списку21111"/>
    <w:next w:val="a2"/>
    <w:uiPriority w:val="99"/>
    <w:semiHidden/>
    <w:unhideWhenUsed/>
    <w:rsid w:val="009E4579"/>
  </w:style>
  <w:style w:type="numbering" w:customStyle="1" w:styleId="111112">
    <w:name w:val="Немає списку111112"/>
    <w:next w:val="a2"/>
    <w:uiPriority w:val="99"/>
    <w:semiHidden/>
    <w:unhideWhenUsed/>
    <w:rsid w:val="009E4579"/>
  </w:style>
  <w:style w:type="numbering" w:customStyle="1" w:styleId="1111112">
    <w:name w:val="Немає списку1111112"/>
    <w:next w:val="a2"/>
    <w:uiPriority w:val="99"/>
    <w:semiHidden/>
    <w:unhideWhenUsed/>
    <w:rsid w:val="009E4579"/>
  </w:style>
  <w:style w:type="numbering" w:customStyle="1" w:styleId="314">
    <w:name w:val="Немає списку31"/>
    <w:next w:val="a2"/>
    <w:uiPriority w:val="99"/>
    <w:semiHidden/>
    <w:unhideWhenUsed/>
    <w:rsid w:val="009E4579"/>
  </w:style>
  <w:style w:type="numbering" w:customStyle="1" w:styleId="131">
    <w:name w:val="Немає списку131"/>
    <w:next w:val="a2"/>
    <w:uiPriority w:val="99"/>
    <w:semiHidden/>
    <w:unhideWhenUsed/>
    <w:rsid w:val="009E4579"/>
  </w:style>
  <w:style w:type="table" w:customStyle="1" w:styleId="45118">
    <w:name w:val="Сітка таблиці 4 – акцент 5118"/>
    <w:basedOn w:val="a1"/>
    <w:uiPriority w:val="49"/>
    <w:rsid w:val="00330C81"/>
    <w:pPr>
      <w:spacing w:after="0" w:line="240" w:lineRule="auto"/>
    </w:pPr>
    <w:rPr>
      <w:rFonts w:eastAsia="Times New Roman"/>
      <w:lang w:val="uk-UA" w:eastAsia="uk-U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f2">
    <w:name w:val="TOC Heading"/>
    <w:basedOn w:val="1"/>
    <w:next w:val="a"/>
    <w:uiPriority w:val="39"/>
    <w:semiHidden/>
    <w:unhideWhenUsed/>
    <w:qFormat/>
    <w:rsid w:val="00BD1957"/>
    <w:pPr>
      <w:keepLines/>
      <w:pageBreakBefore w:val="0"/>
      <w:tabs>
        <w:tab w:val="clear" w:pos="567"/>
      </w:tab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84703">
      <w:bodyDiv w:val="1"/>
      <w:marLeft w:val="0"/>
      <w:marRight w:val="0"/>
      <w:marTop w:val="0"/>
      <w:marBottom w:val="0"/>
      <w:divBdr>
        <w:top w:val="none" w:sz="0" w:space="0" w:color="auto"/>
        <w:left w:val="none" w:sz="0" w:space="0" w:color="auto"/>
        <w:bottom w:val="none" w:sz="0" w:space="0" w:color="auto"/>
        <w:right w:val="none" w:sz="0" w:space="0" w:color="auto"/>
      </w:divBdr>
    </w:div>
    <w:div w:id="365832208">
      <w:bodyDiv w:val="1"/>
      <w:marLeft w:val="0"/>
      <w:marRight w:val="0"/>
      <w:marTop w:val="0"/>
      <w:marBottom w:val="0"/>
      <w:divBdr>
        <w:top w:val="none" w:sz="0" w:space="0" w:color="auto"/>
        <w:left w:val="none" w:sz="0" w:space="0" w:color="auto"/>
        <w:bottom w:val="none" w:sz="0" w:space="0" w:color="auto"/>
        <w:right w:val="none" w:sz="0" w:space="0" w:color="auto"/>
      </w:divBdr>
    </w:div>
    <w:div w:id="630405706">
      <w:bodyDiv w:val="1"/>
      <w:marLeft w:val="0"/>
      <w:marRight w:val="0"/>
      <w:marTop w:val="0"/>
      <w:marBottom w:val="0"/>
      <w:divBdr>
        <w:top w:val="none" w:sz="0" w:space="0" w:color="auto"/>
        <w:left w:val="none" w:sz="0" w:space="0" w:color="auto"/>
        <w:bottom w:val="none" w:sz="0" w:space="0" w:color="auto"/>
        <w:right w:val="none" w:sz="0" w:space="0" w:color="auto"/>
      </w:divBdr>
    </w:div>
    <w:div w:id="683897363">
      <w:bodyDiv w:val="1"/>
      <w:marLeft w:val="0"/>
      <w:marRight w:val="0"/>
      <w:marTop w:val="0"/>
      <w:marBottom w:val="0"/>
      <w:divBdr>
        <w:top w:val="none" w:sz="0" w:space="0" w:color="auto"/>
        <w:left w:val="none" w:sz="0" w:space="0" w:color="auto"/>
        <w:bottom w:val="none" w:sz="0" w:space="0" w:color="auto"/>
        <w:right w:val="none" w:sz="0" w:space="0" w:color="auto"/>
      </w:divBdr>
    </w:div>
    <w:div w:id="936476379">
      <w:bodyDiv w:val="1"/>
      <w:marLeft w:val="0"/>
      <w:marRight w:val="0"/>
      <w:marTop w:val="0"/>
      <w:marBottom w:val="0"/>
      <w:divBdr>
        <w:top w:val="none" w:sz="0" w:space="0" w:color="auto"/>
        <w:left w:val="none" w:sz="0" w:space="0" w:color="auto"/>
        <w:bottom w:val="none" w:sz="0" w:space="0" w:color="auto"/>
        <w:right w:val="none" w:sz="0" w:space="0" w:color="auto"/>
      </w:divBdr>
    </w:div>
    <w:div w:id="1310087250">
      <w:bodyDiv w:val="1"/>
      <w:marLeft w:val="0"/>
      <w:marRight w:val="0"/>
      <w:marTop w:val="0"/>
      <w:marBottom w:val="0"/>
      <w:divBdr>
        <w:top w:val="none" w:sz="0" w:space="0" w:color="auto"/>
        <w:left w:val="none" w:sz="0" w:space="0" w:color="auto"/>
        <w:bottom w:val="none" w:sz="0" w:space="0" w:color="auto"/>
        <w:right w:val="none" w:sz="0" w:space="0" w:color="auto"/>
      </w:divBdr>
    </w:div>
    <w:div w:id="1336684014">
      <w:bodyDiv w:val="1"/>
      <w:marLeft w:val="0"/>
      <w:marRight w:val="0"/>
      <w:marTop w:val="0"/>
      <w:marBottom w:val="0"/>
      <w:divBdr>
        <w:top w:val="none" w:sz="0" w:space="0" w:color="auto"/>
        <w:left w:val="none" w:sz="0" w:space="0" w:color="auto"/>
        <w:bottom w:val="none" w:sz="0" w:space="0" w:color="auto"/>
        <w:right w:val="none" w:sz="0" w:space="0" w:color="auto"/>
      </w:divBdr>
    </w:div>
    <w:div w:id="1900439620">
      <w:bodyDiv w:val="1"/>
      <w:marLeft w:val="0"/>
      <w:marRight w:val="0"/>
      <w:marTop w:val="0"/>
      <w:marBottom w:val="0"/>
      <w:divBdr>
        <w:top w:val="none" w:sz="0" w:space="0" w:color="auto"/>
        <w:left w:val="none" w:sz="0" w:space="0" w:color="auto"/>
        <w:bottom w:val="none" w:sz="0" w:space="0" w:color="auto"/>
        <w:right w:val="none" w:sz="0" w:space="0" w:color="auto"/>
      </w:divBdr>
    </w:div>
    <w:div w:id="1915771952">
      <w:bodyDiv w:val="1"/>
      <w:marLeft w:val="0"/>
      <w:marRight w:val="0"/>
      <w:marTop w:val="0"/>
      <w:marBottom w:val="0"/>
      <w:divBdr>
        <w:top w:val="none" w:sz="0" w:space="0" w:color="auto"/>
        <w:left w:val="none" w:sz="0" w:space="0" w:color="auto"/>
        <w:bottom w:val="none" w:sz="0" w:space="0" w:color="auto"/>
        <w:right w:val="none" w:sz="0" w:space="0" w:color="auto"/>
      </w:divBdr>
    </w:div>
    <w:div w:id="2000695329">
      <w:bodyDiv w:val="1"/>
      <w:marLeft w:val="0"/>
      <w:marRight w:val="0"/>
      <w:marTop w:val="0"/>
      <w:marBottom w:val="0"/>
      <w:divBdr>
        <w:top w:val="none" w:sz="0" w:space="0" w:color="auto"/>
        <w:left w:val="none" w:sz="0" w:space="0" w:color="auto"/>
        <w:bottom w:val="none" w:sz="0" w:space="0" w:color="auto"/>
        <w:right w:val="none" w:sz="0" w:space="0" w:color="auto"/>
      </w:divBdr>
    </w:div>
    <w:div w:id="206360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3%D1%80%D0%B0%D0%B4%D1%83%D1%81_%D0%A6%D0%B5%D0%BB%D1%8C%D1%81%D1%96%D1%8F" TargetMode="External"/><Relationship Id="rId18" Type="http://schemas.openxmlformats.org/officeDocument/2006/relationships/footer" Target="footer1.xml"/><Relationship Id="rId26" Type="http://schemas.openxmlformats.org/officeDocument/2006/relationships/chart" Target="charts/chart10.xml"/><Relationship Id="rId39" Type="http://schemas.openxmlformats.org/officeDocument/2006/relationships/chart" Target="charts/chart22.xml"/><Relationship Id="rId21" Type="http://schemas.openxmlformats.org/officeDocument/2006/relationships/chart" Target="charts/chart5.xml"/><Relationship Id="rId34" Type="http://schemas.openxmlformats.org/officeDocument/2006/relationships/footer" Target="footer3.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4.xml"/><Relationship Id="rId54"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C%D1%96%D0%BB%D1%96%D0%BC%D0%B5%D1%82%D1%80"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9.xml"/><Relationship Id="rId49" Type="http://schemas.openxmlformats.org/officeDocument/2006/relationships/chart" Target="charts/chart32.xml"/><Relationship Id="rId10" Type="http://schemas.openxmlformats.org/officeDocument/2006/relationships/hyperlink" Target="https://uk.wikipedia.org/wiki/%D0%93%D1%80%D0%B0%D0%B4%D1%83%D1%81_%D0%A6%D0%B5%D0%BB%D1%8C%D1%81%D1%96%D1%8F" TargetMode="External"/><Relationship Id="rId19" Type="http://schemas.openxmlformats.org/officeDocument/2006/relationships/footer" Target="footer2.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chart" Target="charts/chart3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88121827909126E-2"/>
          <c:y val="4.3929712460063608E-2"/>
          <c:w val="0.91491341360108192"/>
          <c:h val="0.76851368519030949"/>
        </c:manualLayout>
      </c:layout>
      <c:lineChart>
        <c:grouping val="standard"/>
        <c:varyColors val="0"/>
        <c:ser>
          <c:idx val="0"/>
          <c:order val="0"/>
          <c:tx>
            <c:strRef>
              <c:f>Аркуш1!$B$1</c:f>
              <c:strCache>
                <c:ptCount val="1"/>
                <c:pt idx="0">
                  <c:v>Середній максимум, °C</c:v>
                </c:pt>
              </c:strCache>
            </c:strRef>
          </c:tx>
          <c:spPr>
            <a:ln w="31750" cap="rnd">
              <a:solidFill>
                <a:srgbClr val="00B050"/>
              </a:solidFill>
              <a:round/>
            </a:ln>
            <a:effectLst>
              <a:outerShdw blurRad="40000" dist="23000" dir="5400000" rotWithShape="0">
                <a:srgbClr val="000000">
                  <a:alpha val="35000"/>
                </a:srgbClr>
              </a:outerShdw>
            </a:effectLst>
          </c:spPr>
          <c:marker>
            <c:symbol val="circle"/>
            <c:size val="6"/>
            <c:spPr>
              <a:solidFill>
                <a:srgbClr val="00B050"/>
              </a:solidFill>
              <a:ln w="12700">
                <a:solidFill>
                  <a:srgbClr val="00B050"/>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Аркуш1!$A$2:$A$13</c:f>
              <c:strCache>
                <c:ptCount val="12"/>
                <c:pt idx="0">
                  <c:v>Січ</c:v>
                </c:pt>
                <c:pt idx="1">
                  <c:v>Лют</c:v>
                </c:pt>
                <c:pt idx="2">
                  <c:v>Бер</c:v>
                </c:pt>
                <c:pt idx="3">
                  <c:v>Кві</c:v>
                </c:pt>
                <c:pt idx="4">
                  <c:v>Тра</c:v>
                </c:pt>
                <c:pt idx="5">
                  <c:v>Чер</c:v>
                </c:pt>
                <c:pt idx="6">
                  <c:v>Лип</c:v>
                </c:pt>
                <c:pt idx="7">
                  <c:v>Сер</c:v>
                </c:pt>
                <c:pt idx="8">
                  <c:v>Вер</c:v>
                </c:pt>
                <c:pt idx="9">
                  <c:v>Жов</c:v>
                </c:pt>
                <c:pt idx="10">
                  <c:v>Лис</c:v>
                </c:pt>
                <c:pt idx="11">
                  <c:v>Гру</c:v>
                </c:pt>
              </c:strCache>
            </c:strRef>
          </c:cat>
          <c:val>
            <c:numRef>
              <c:f>Аркуш1!$B$2:$B$13</c:f>
              <c:numCache>
                <c:formatCode>General</c:formatCode>
                <c:ptCount val="12"/>
                <c:pt idx="0">
                  <c:v>-2.7</c:v>
                </c:pt>
                <c:pt idx="1">
                  <c:v>-1.2</c:v>
                </c:pt>
                <c:pt idx="2">
                  <c:v>3.8</c:v>
                </c:pt>
                <c:pt idx="3">
                  <c:v>13.2</c:v>
                </c:pt>
                <c:pt idx="4">
                  <c:v>19.899999999999999</c:v>
                </c:pt>
                <c:pt idx="5">
                  <c:v>23.2</c:v>
                </c:pt>
                <c:pt idx="6">
                  <c:v>24.4</c:v>
                </c:pt>
                <c:pt idx="7">
                  <c:v>23.8</c:v>
                </c:pt>
                <c:pt idx="8">
                  <c:v>19.100000000000001</c:v>
                </c:pt>
                <c:pt idx="9">
                  <c:v>12.1</c:v>
                </c:pt>
                <c:pt idx="10">
                  <c:v>4.5999999999999996</c:v>
                </c:pt>
                <c:pt idx="11">
                  <c:v>0</c:v>
                </c:pt>
              </c:numCache>
            </c:numRef>
          </c:val>
          <c:smooth val="1"/>
          <c:extLst>
            <c:ext xmlns:c16="http://schemas.microsoft.com/office/drawing/2014/chart" uri="{C3380CC4-5D6E-409C-BE32-E72D297353CC}">
              <c16:uniqueId val="{00000000-7701-4600-8454-12126B9EE5E7}"/>
            </c:ext>
          </c:extLst>
        </c:ser>
        <c:ser>
          <c:idx val="1"/>
          <c:order val="1"/>
          <c:tx>
            <c:strRef>
              <c:f>Аркуш1!$C$1</c:f>
              <c:strCache>
                <c:ptCount val="1"/>
                <c:pt idx="0">
                  <c:v>Середня температура, °C</c:v>
                </c:pt>
              </c:strCache>
            </c:strRef>
          </c:tx>
          <c:spPr>
            <a:ln w="31750" cap="rnd">
              <a:solidFill>
                <a:srgbClr val="FF0000"/>
              </a:solidFill>
              <a:round/>
            </a:ln>
            <a:effectLst>
              <a:outerShdw blurRad="40000" dist="23000" dir="5400000" rotWithShape="0">
                <a:srgbClr val="000000">
                  <a:alpha val="35000"/>
                </a:srgbClr>
              </a:outerShdw>
            </a:effectLst>
          </c:spPr>
          <c:marker>
            <c:symbol val="circle"/>
            <c:size val="6"/>
            <c:spPr>
              <a:solidFill>
                <a:srgbClr val="FF0000"/>
              </a:solidFill>
              <a:ln w="12700">
                <a:solidFill>
                  <a:srgbClr val="FF0000"/>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Аркуш1!$A$2:$A$13</c:f>
              <c:strCache>
                <c:ptCount val="12"/>
                <c:pt idx="0">
                  <c:v>Січ</c:v>
                </c:pt>
                <c:pt idx="1">
                  <c:v>Лют</c:v>
                </c:pt>
                <c:pt idx="2">
                  <c:v>Бер</c:v>
                </c:pt>
                <c:pt idx="3">
                  <c:v>Кві</c:v>
                </c:pt>
                <c:pt idx="4">
                  <c:v>Тра</c:v>
                </c:pt>
                <c:pt idx="5">
                  <c:v>Чер</c:v>
                </c:pt>
                <c:pt idx="6">
                  <c:v>Лип</c:v>
                </c:pt>
                <c:pt idx="7">
                  <c:v>Сер</c:v>
                </c:pt>
                <c:pt idx="8">
                  <c:v>Вер</c:v>
                </c:pt>
                <c:pt idx="9">
                  <c:v>Жов</c:v>
                </c:pt>
                <c:pt idx="10">
                  <c:v>Лис</c:v>
                </c:pt>
                <c:pt idx="11">
                  <c:v>Гру</c:v>
                </c:pt>
              </c:strCache>
            </c:strRef>
          </c:cat>
          <c:val>
            <c:numRef>
              <c:f>Аркуш1!$C$2:$C$13</c:f>
              <c:numCache>
                <c:formatCode>General</c:formatCode>
                <c:ptCount val="12"/>
                <c:pt idx="0">
                  <c:v>-5.7</c:v>
                </c:pt>
                <c:pt idx="1">
                  <c:v>-4.5</c:v>
                </c:pt>
                <c:pt idx="2">
                  <c:v>0.2</c:v>
                </c:pt>
                <c:pt idx="3">
                  <c:v>8.4</c:v>
                </c:pt>
                <c:pt idx="4">
                  <c:v>14.4</c:v>
                </c:pt>
                <c:pt idx="5">
                  <c:v>17.8</c:v>
                </c:pt>
                <c:pt idx="6">
                  <c:v>19</c:v>
                </c:pt>
                <c:pt idx="7">
                  <c:v>18.3</c:v>
                </c:pt>
                <c:pt idx="8">
                  <c:v>13.9</c:v>
                </c:pt>
                <c:pt idx="9">
                  <c:v>7.9</c:v>
                </c:pt>
                <c:pt idx="10">
                  <c:v>2</c:v>
                </c:pt>
                <c:pt idx="11">
                  <c:v>-2.5</c:v>
                </c:pt>
              </c:numCache>
            </c:numRef>
          </c:val>
          <c:smooth val="1"/>
          <c:extLst>
            <c:ext xmlns:c16="http://schemas.microsoft.com/office/drawing/2014/chart" uri="{C3380CC4-5D6E-409C-BE32-E72D297353CC}">
              <c16:uniqueId val="{00000001-7701-4600-8454-12126B9EE5E7}"/>
            </c:ext>
          </c:extLst>
        </c:ser>
        <c:ser>
          <c:idx val="2"/>
          <c:order val="2"/>
          <c:tx>
            <c:strRef>
              <c:f>Аркуш1!$D$1</c:f>
              <c:strCache>
                <c:ptCount val="1"/>
                <c:pt idx="0">
                  <c:v>Середній мінімум, °C</c:v>
                </c:pt>
              </c:strCache>
            </c:strRef>
          </c:tx>
          <c:spPr>
            <a:ln w="31750" cap="rnd">
              <a:solidFill>
                <a:srgbClr val="0070C0"/>
              </a:solidFill>
              <a:round/>
            </a:ln>
            <a:effectLst>
              <a:outerShdw blurRad="40000" dist="23000" dir="5400000" rotWithShape="0">
                <a:srgbClr val="000000">
                  <a:alpha val="35000"/>
                </a:srgbClr>
              </a:outerShdw>
            </a:effectLst>
          </c:spPr>
          <c:marker>
            <c:symbol val="circle"/>
            <c:size val="6"/>
            <c:spPr>
              <a:solidFill>
                <a:srgbClr val="0070C0"/>
              </a:solidFill>
              <a:ln w="12700">
                <a:solidFill>
                  <a:srgbClr val="0070C0"/>
                </a:solidFill>
                <a:round/>
              </a:ln>
              <a:effectLst>
                <a:outerShdw blurRad="40000" dist="23000" dir="5400000" rotWithShape="0">
                  <a:srgbClr val="000000">
                    <a:alpha val="35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Аркуш1!$A$2:$A$13</c:f>
              <c:strCache>
                <c:ptCount val="12"/>
                <c:pt idx="0">
                  <c:v>Січ</c:v>
                </c:pt>
                <c:pt idx="1">
                  <c:v>Лют</c:v>
                </c:pt>
                <c:pt idx="2">
                  <c:v>Бер</c:v>
                </c:pt>
                <c:pt idx="3">
                  <c:v>Кві</c:v>
                </c:pt>
                <c:pt idx="4">
                  <c:v>Тра</c:v>
                </c:pt>
                <c:pt idx="5">
                  <c:v>Чер</c:v>
                </c:pt>
                <c:pt idx="6">
                  <c:v>Лип</c:v>
                </c:pt>
                <c:pt idx="7">
                  <c:v>Сер</c:v>
                </c:pt>
                <c:pt idx="8">
                  <c:v>Вер</c:v>
                </c:pt>
                <c:pt idx="9">
                  <c:v>Жов</c:v>
                </c:pt>
                <c:pt idx="10">
                  <c:v>Лис</c:v>
                </c:pt>
                <c:pt idx="11">
                  <c:v>Гру</c:v>
                </c:pt>
              </c:strCache>
            </c:strRef>
          </c:cat>
          <c:val>
            <c:numRef>
              <c:f>Аркуш1!$D$2:$D$13</c:f>
              <c:numCache>
                <c:formatCode>General</c:formatCode>
                <c:ptCount val="12"/>
                <c:pt idx="0">
                  <c:v>-8.6999999999999993</c:v>
                </c:pt>
                <c:pt idx="1">
                  <c:v>-7.7</c:v>
                </c:pt>
                <c:pt idx="2">
                  <c:v>-3.4</c:v>
                </c:pt>
                <c:pt idx="3">
                  <c:v>3.6</c:v>
                </c:pt>
                <c:pt idx="4">
                  <c:v>9</c:v>
                </c:pt>
                <c:pt idx="5">
                  <c:v>12.4</c:v>
                </c:pt>
                <c:pt idx="6">
                  <c:v>13.6</c:v>
                </c:pt>
                <c:pt idx="7">
                  <c:v>12.8</c:v>
                </c:pt>
                <c:pt idx="8">
                  <c:v>8.6999999999999993</c:v>
                </c:pt>
                <c:pt idx="9">
                  <c:v>3.8</c:v>
                </c:pt>
                <c:pt idx="10">
                  <c:v>-0.5</c:v>
                </c:pt>
                <c:pt idx="11">
                  <c:v>-4.9000000000000004</c:v>
                </c:pt>
              </c:numCache>
            </c:numRef>
          </c:val>
          <c:smooth val="1"/>
          <c:extLst>
            <c:ext xmlns:c16="http://schemas.microsoft.com/office/drawing/2014/chart" uri="{C3380CC4-5D6E-409C-BE32-E72D297353CC}">
              <c16:uniqueId val="{00000004-7701-4600-8454-12126B9EE5E7}"/>
            </c:ext>
          </c:extLst>
        </c:ser>
        <c:dLbls>
          <c:showLegendKey val="0"/>
          <c:showVal val="1"/>
          <c:showCatName val="0"/>
          <c:showSerName val="0"/>
          <c:showPercent val="0"/>
          <c:showBubbleSize val="0"/>
        </c:dLbls>
        <c:marker val="1"/>
        <c:smooth val="0"/>
        <c:axId val="667572104"/>
        <c:axId val="667574064"/>
      </c:lineChart>
      <c:catAx>
        <c:axId val="667572104"/>
        <c:scaling>
          <c:orientation val="minMax"/>
        </c:scaling>
        <c:delete val="0"/>
        <c:axPos val="t"/>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74064"/>
        <c:crosses val="max"/>
        <c:auto val="1"/>
        <c:lblAlgn val="ctr"/>
        <c:lblOffset val="100"/>
        <c:tickMarkSkip val="1"/>
        <c:noMultiLvlLbl val="0"/>
      </c:catAx>
      <c:valAx>
        <c:axId val="6675740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72104"/>
        <c:crosses val="autoZero"/>
        <c:crossBetween val="between"/>
      </c:valAx>
      <c:spPr>
        <a:noFill/>
        <a:ln>
          <a:noFill/>
        </a:ln>
        <a:effectLst/>
      </c:spPr>
    </c:plotArea>
    <c:legend>
      <c:legendPos val="b"/>
      <c:layout>
        <c:manualLayout>
          <c:xMode val="edge"/>
          <c:yMode val="edge"/>
          <c:x val="2.139226060794689E-2"/>
          <c:y val="0.88033477145228956"/>
          <c:w val="0.94684079522739462"/>
          <c:h val="9.5703567205856765E-2"/>
        </c:manualLayout>
      </c:layout>
      <c:overlay val="0"/>
      <c:spPr>
        <a:noFill/>
        <a:ln>
          <a:noFill/>
        </a:ln>
        <a:effectLst/>
      </c:spPr>
      <c:txPr>
        <a:bodyPr rot="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566054243219575"/>
          <c:w val="1"/>
          <c:h val="0.64397637795275586"/>
        </c:manualLayout>
      </c:layout>
      <c:pie3DChart>
        <c:varyColors val="1"/>
        <c:ser>
          <c:idx val="0"/>
          <c:order val="0"/>
          <c:tx>
            <c:strRef>
              <c:f>Аркуш1!$B$1</c:f>
              <c:strCache>
                <c:ptCount val="1"/>
                <c:pt idx="0">
                  <c:v>2017</c:v>
                </c:pt>
              </c:strCache>
            </c:strRef>
          </c:tx>
          <c:explosion val="5"/>
          <c:dPt>
            <c:idx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93-412F-9ADF-05DE9FFA1F66}"/>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93-412F-9ADF-05DE9FFA1F66}"/>
              </c:ext>
            </c:extLst>
          </c:dPt>
          <c:dPt>
            <c:idx val="2"/>
            <c:bubble3D val="0"/>
            <c:spPr>
              <a:solidFill>
                <a:srgbClr val="7030A0"/>
              </a:solidFill>
            </c:spPr>
            <c:extLst>
              <c:ext xmlns:c16="http://schemas.microsoft.com/office/drawing/2014/chart" uri="{C3380CC4-5D6E-409C-BE32-E72D297353CC}">
                <c16:uniqueId val="{00000005-3C93-412F-9ADF-05DE9FFA1F66}"/>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93-412F-9ADF-05DE9FFA1F66}"/>
              </c:ext>
            </c:extLst>
          </c:dPt>
          <c:dLbls>
            <c:dLbl>
              <c:idx val="0"/>
              <c:layout>
                <c:manualLayout>
                  <c:x val="1.8187700495771461E-3"/>
                  <c:y val="-1.38467066616674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93-412F-9ADF-05DE9FFA1F66}"/>
                </c:ext>
              </c:extLst>
            </c:dLbl>
            <c:dLbl>
              <c:idx val="1"/>
              <c:layout>
                <c:manualLayout>
                  <c:x val="5.1832667835951633E-2"/>
                  <c:y val="-4.29136621080260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93-412F-9ADF-05DE9FFA1F66}"/>
                </c:ext>
              </c:extLst>
            </c:dLbl>
            <c:dLbl>
              <c:idx val="2"/>
              <c:layout>
                <c:manualLayout>
                  <c:x val="-0.1069970519087958"/>
                  <c:y val="-0.1103787815996684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93-412F-9ADF-05DE9FFA1F66}"/>
                </c:ext>
              </c:extLst>
            </c:dLbl>
            <c:dLbl>
              <c:idx val="3"/>
              <c:layout>
                <c:manualLayout>
                  <c:x val="7.2459189046866386E-3"/>
                  <c:y val="-6.20201685315651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C93-412F-9ADF-05DE9FFA1F6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4"/>
                <c:pt idx="0">
                  <c:v>Бюджетний сектор</c:v>
                </c:pt>
                <c:pt idx="1">
                  <c:v>Населення</c:v>
                </c:pt>
                <c:pt idx="2">
                  <c:v>Промислові підприємства</c:v>
                </c:pt>
                <c:pt idx="3">
                  <c:v>Сектор обслуговування (третинний сектор)</c:v>
                </c:pt>
              </c:strCache>
            </c:strRef>
          </c:cat>
          <c:val>
            <c:numRef>
              <c:f>Аркуш1!$B$2:$B$5</c:f>
              <c:numCache>
                <c:formatCode>0</c:formatCode>
                <c:ptCount val="4"/>
                <c:pt idx="0">
                  <c:v>4163.9426135999993</c:v>
                </c:pt>
                <c:pt idx="1">
                  <c:v>22028.994862617601</c:v>
                </c:pt>
                <c:pt idx="2">
                  <c:v>20815.947231187496</c:v>
                </c:pt>
                <c:pt idx="3">
                  <c:v>5330.5901107200016</c:v>
                </c:pt>
              </c:numCache>
            </c:numRef>
          </c:val>
          <c:extLst>
            <c:ext xmlns:c16="http://schemas.microsoft.com/office/drawing/2014/chart" uri="{C3380CC4-5D6E-409C-BE32-E72D297353CC}">
              <c16:uniqueId val="{00000008-3C93-412F-9ADF-05DE9FFA1F66}"/>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2.8845326625838441E-2"/>
          <c:y val="2.3809523809523812E-2"/>
          <c:w val="0.95619805336833663"/>
          <c:h val="0.1886307961504825"/>
        </c:manualLayout>
      </c:layout>
      <c:overlay val="0"/>
      <c:spPr>
        <a:noFill/>
        <a:ln>
          <a:noFill/>
        </a:ln>
        <a:effectLst/>
      </c:spPr>
      <c:txPr>
        <a:bodyPr rot="0" spcFirstLastPara="1" vertOverflow="ellipsis" vert="horz" wrap="square" anchor="ctr" anchorCtr="1"/>
        <a:lstStyle/>
        <a:p>
          <a:pPr>
            <a:defRPr lang="uk-UA"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10409146617864E-2"/>
          <c:y val="4.3789526309211423E-2"/>
          <c:w val="0.91452667563676071"/>
          <c:h val="0.72271497312835964"/>
        </c:manualLayout>
      </c:layout>
      <c:barChart>
        <c:barDir val="col"/>
        <c:grouping val="clustered"/>
        <c:varyColors val="0"/>
        <c:ser>
          <c:idx val="0"/>
          <c:order val="0"/>
          <c:tx>
            <c:strRef>
              <c:f>Лист1!$B$1</c:f>
              <c:strCache>
                <c:ptCount val="1"/>
                <c:pt idx="0">
                  <c:v>Загальна кількість виробленої питної води</c:v>
                </c:pt>
              </c:strCache>
            </c:strRef>
          </c:tx>
          <c:spPr>
            <a:solidFill>
              <a:srgbClr val="0070C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798</c:v>
                </c:pt>
                <c:pt idx="1">
                  <c:v>821</c:v>
                </c:pt>
                <c:pt idx="2">
                  <c:v>795.8</c:v>
                </c:pt>
                <c:pt idx="3">
                  <c:v>862</c:v>
                </c:pt>
                <c:pt idx="4">
                  <c:v>789.3</c:v>
                </c:pt>
              </c:numCache>
            </c:numRef>
          </c:val>
          <c:extLst>
            <c:ext xmlns:c16="http://schemas.microsoft.com/office/drawing/2014/chart" uri="{C3380CC4-5D6E-409C-BE32-E72D297353CC}">
              <c16:uniqueId val="{00000000-B2FF-42D0-AD8B-7C4A88F19843}"/>
            </c:ext>
          </c:extLst>
        </c:ser>
        <c:ser>
          <c:idx val="1"/>
          <c:order val="1"/>
          <c:tx>
            <c:strRef>
              <c:f>Лист1!$C$1</c:f>
              <c:strCache>
                <c:ptCount val="1"/>
                <c:pt idx="0">
                  <c:v>Загальна кількість води, що продається</c:v>
                </c:pt>
              </c:strCache>
            </c:strRef>
          </c:tx>
          <c:spPr>
            <a:solidFill>
              <a:srgbClr val="FFC00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493.9</c:v>
                </c:pt>
                <c:pt idx="1">
                  <c:v>472.7</c:v>
                </c:pt>
                <c:pt idx="2">
                  <c:v>505.7</c:v>
                </c:pt>
                <c:pt idx="3">
                  <c:v>532.4</c:v>
                </c:pt>
                <c:pt idx="4">
                  <c:v>529.29999999999995</c:v>
                </c:pt>
              </c:numCache>
            </c:numRef>
          </c:val>
          <c:extLst>
            <c:ext xmlns:c16="http://schemas.microsoft.com/office/drawing/2014/chart" uri="{C3380CC4-5D6E-409C-BE32-E72D297353CC}">
              <c16:uniqueId val="{00000001-B2FF-42D0-AD8B-7C4A88F19843}"/>
            </c:ext>
          </c:extLst>
        </c:ser>
        <c:dLbls>
          <c:showLegendKey val="0"/>
          <c:showVal val="0"/>
          <c:showCatName val="0"/>
          <c:showSerName val="0"/>
          <c:showPercent val="0"/>
          <c:showBubbleSize val="0"/>
        </c:dLbls>
        <c:gapWidth val="75"/>
        <c:overlap val="-25"/>
        <c:axId val="667577200"/>
        <c:axId val="667577984"/>
      </c:barChart>
      <c:catAx>
        <c:axId val="667577200"/>
        <c:scaling>
          <c:orientation val="minMax"/>
        </c:scaling>
        <c:delete val="0"/>
        <c:axPos val="b"/>
        <c:numFmt formatCode="General" sourceLinked="1"/>
        <c:majorTickMark val="none"/>
        <c:minorTickMark val="none"/>
        <c:tickLblPos val="nextTo"/>
        <c:txPr>
          <a:bodyPr/>
          <a:lstStyle/>
          <a:p>
            <a:pPr>
              <a:defRPr lang="uk-UA" sz="1050"/>
            </a:pPr>
            <a:endParaRPr lang="uk-UA"/>
          </a:p>
        </c:txPr>
        <c:crossAx val="667577984"/>
        <c:crosses val="autoZero"/>
        <c:auto val="1"/>
        <c:lblAlgn val="ctr"/>
        <c:lblOffset val="100"/>
        <c:noMultiLvlLbl val="0"/>
      </c:catAx>
      <c:valAx>
        <c:axId val="667577984"/>
        <c:scaling>
          <c:orientation val="minMax"/>
          <c:min val="0"/>
        </c:scaling>
        <c:delete val="0"/>
        <c:axPos val="l"/>
        <c:majorGridlines/>
        <c:numFmt formatCode="General" sourceLinked="1"/>
        <c:majorTickMark val="none"/>
        <c:minorTickMark val="none"/>
        <c:tickLblPos val="nextTo"/>
        <c:spPr>
          <a:ln w="9525">
            <a:noFill/>
          </a:ln>
        </c:spPr>
        <c:txPr>
          <a:bodyPr/>
          <a:lstStyle/>
          <a:p>
            <a:pPr>
              <a:defRPr lang="uk-UA" sz="1050"/>
            </a:pPr>
            <a:endParaRPr lang="uk-UA"/>
          </a:p>
        </c:txPr>
        <c:crossAx val="667577200"/>
        <c:crosses val="autoZero"/>
        <c:crossBetween val="between"/>
      </c:valAx>
    </c:plotArea>
    <c:legend>
      <c:legendPos val="b"/>
      <c:layout>
        <c:manualLayout>
          <c:xMode val="edge"/>
          <c:yMode val="edge"/>
          <c:x val="5.2030702985154567E-2"/>
          <c:y val="0.87656862772308564"/>
          <c:w val="0.89999992005263729"/>
          <c:h val="0.12343137227691531"/>
        </c:manualLayout>
      </c:layout>
      <c:overlay val="0"/>
      <c:txPr>
        <a:bodyPr/>
        <a:lstStyle/>
        <a:p>
          <a:pPr>
            <a:defRPr lang="uk-UA" sz="1050"/>
          </a:pPr>
          <a:endParaRPr lang="uk-UA"/>
        </a:p>
      </c:txPr>
    </c:legend>
    <c:plotVisOnly val="1"/>
    <c:dispBlanksAs val="gap"/>
    <c:showDLblsOverMax val="0"/>
  </c:chart>
  <c:txPr>
    <a:bodyPr/>
    <a:lstStyle/>
    <a:p>
      <a:pPr>
        <a:defRPr sz="1000">
          <a:latin typeface="Times New Roman" pitchFamily="18" charset="0"/>
          <a:cs typeface="Times New Roman" pitchFamily="18" charset="0"/>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227234616506268"/>
          <c:y val="4.4930633670791524E-2"/>
          <c:w val="0.86226469087197433"/>
          <c:h val="0.5550227584842069"/>
        </c:manualLayout>
      </c:layout>
      <c:bar3DChart>
        <c:barDir val="col"/>
        <c:grouping val="clustered"/>
        <c:varyColors val="0"/>
        <c:ser>
          <c:idx val="0"/>
          <c:order val="0"/>
          <c:tx>
            <c:strRef>
              <c:f>Лист1!$B$1</c:f>
              <c:strCache>
                <c:ptCount val="1"/>
                <c:pt idx="0">
                  <c:v>Електроенергія на водопостачання </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1246</c:v>
                </c:pt>
                <c:pt idx="1">
                  <c:v>1242</c:v>
                </c:pt>
                <c:pt idx="2">
                  <c:v>1199</c:v>
                </c:pt>
                <c:pt idx="3">
                  <c:v>1027</c:v>
                </c:pt>
                <c:pt idx="4">
                  <c:v>1082</c:v>
                </c:pt>
              </c:numCache>
            </c:numRef>
          </c:val>
          <c:extLst>
            <c:ext xmlns:c16="http://schemas.microsoft.com/office/drawing/2014/chart" uri="{C3380CC4-5D6E-409C-BE32-E72D297353CC}">
              <c16:uniqueId val="{00000000-B61F-49E1-95C9-35ECD578243E}"/>
            </c:ext>
          </c:extLst>
        </c:ser>
        <c:ser>
          <c:idx val="1"/>
          <c:order val="1"/>
          <c:tx>
            <c:strRef>
              <c:f>Лист1!$C$1</c:f>
              <c:strCache>
                <c:ptCount val="1"/>
                <c:pt idx="0">
                  <c:v>Електроенергія на водовідведення</c:v>
                </c:pt>
              </c:strCache>
            </c:strRef>
          </c:tx>
          <c:spPr>
            <a:solidFill>
              <a:srgbClr val="FFC00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207</c:v>
                </c:pt>
                <c:pt idx="1">
                  <c:v>195</c:v>
                </c:pt>
                <c:pt idx="2">
                  <c:v>197</c:v>
                </c:pt>
                <c:pt idx="3">
                  <c:v>200</c:v>
                </c:pt>
                <c:pt idx="4">
                  <c:v>217</c:v>
                </c:pt>
              </c:numCache>
            </c:numRef>
          </c:val>
          <c:extLst>
            <c:ext xmlns:c16="http://schemas.microsoft.com/office/drawing/2014/chart" uri="{C3380CC4-5D6E-409C-BE32-E72D297353CC}">
              <c16:uniqueId val="{00000001-B61F-49E1-95C9-35ECD578243E}"/>
            </c:ext>
          </c:extLst>
        </c:ser>
        <c:dLbls>
          <c:showLegendKey val="0"/>
          <c:showVal val="0"/>
          <c:showCatName val="0"/>
          <c:showSerName val="0"/>
          <c:showPercent val="0"/>
          <c:showBubbleSize val="0"/>
        </c:dLbls>
        <c:gapWidth val="75"/>
        <c:shape val="cylinder"/>
        <c:axId val="667578768"/>
        <c:axId val="667586608"/>
        <c:axId val="0"/>
      </c:bar3DChart>
      <c:catAx>
        <c:axId val="667578768"/>
        <c:scaling>
          <c:orientation val="minMax"/>
        </c:scaling>
        <c:delete val="0"/>
        <c:axPos val="b"/>
        <c:title>
          <c:tx>
            <c:rich>
              <a:bodyPr/>
              <a:lstStyle/>
              <a:p>
                <a:pPr>
                  <a:defRPr lang="uk-UA"/>
                </a:pPr>
                <a:r>
                  <a:rPr lang="uk-UA"/>
                  <a:t>Роки</a:t>
                </a:r>
              </a:p>
            </c:rich>
          </c:tx>
          <c:layout>
            <c:manualLayout>
              <c:xMode val="edge"/>
              <c:yMode val="edge"/>
              <c:x val="0.47427286903203431"/>
              <c:y val="0.73115123747383826"/>
            </c:manualLayout>
          </c:layout>
          <c:overlay val="0"/>
        </c:title>
        <c:numFmt formatCode="General" sourceLinked="1"/>
        <c:majorTickMark val="none"/>
        <c:minorTickMark val="none"/>
        <c:tickLblPos val="nextTo"/>
        <c:txPr>
          <a:bodyPr/>
          <a:lstStyle/>
          <a:p>
            <a:pPr>
              <a:defRPr lang="uk-UA"/>
            </a:pPr>
            <a:endParaRPr lang="uk-UA"/>
          </a:p>
        </c:txPr>
        <c:crossAx val="667586608"/>
        <c:crosses val="autoZero"/>
        <c:auto val="1"/>
        <c:lblAlgn val="ctr"/>
        <c:lblOffset val="100"/>
        <c:noMultiLvlLbl val="0"/>
      </c:catAx>
      <c:valAx>
        <c:axId val="667586608"/>
        <c:scaling>
          <c:orientation val="minMax"/>
        </c:scaling>
        <c:delete val="0"/>
        <c:axPos val="l"/>
        <c:majorGridlines/>
        <c:title>
          <c:tx>
            <c:rich>
              <a:bodyPr rot="-5400000" vert="horz"/>
              <a:lstStyle/>
              <a:p>
                <a:pPr>
                  <a:defRPr lang="uk-UA"/>
                </a:pPr>
                <a:r>
                  <a:rPr lang="uk-UA"/>
                  <a:t>кВт·год</a:t>
                </a:r>
              </a:p>
            </c:rich>
          </c:tx>
          <c:overlay val="0"/>
        </c:title>
        <c:numFmt formatCode="General" sourceLinked="1"/>
        <c:majorTickMark val="none"/>
        <c:minorTickMark val="none"/>
        <c:tickLblPos val="nextTo"/>
        <c:txPr>
          <a:bodyPr/>
          <a:lstStyle/>
          <a:p>
            <a:pPr>
              <a:defRPr lang="uk-UA"/>
            </a:pPr>
            <a:endParaRPr lang="uk-UA"/>
          </a:p>
        </c:txPr>
        <c:crossAx val="667578768"/>
        <c:crosses val="autoZero"/>
        <c:crossBetween val="between"/>
      </c:valAx>
    </c:plotArea>
    <c:legend>
      <c:legendPos val="b"/>
      <c:overlay val="0"/>
      <c:txPr>
        <a:bodyPr/>
        <a:lstStyle/>
        <a:p>
          <a:pPr>
            <a:defRPr lang="uk-UA"/>
          </a:pPr>
          <a:endParaRPr lang="uk-UA"/>
        </a:p>
      </c:txPr>
    </c:legend>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180"/>
      <c:rAngAx val="0"/>
    </c:view3D>
    <c:floor>
      <c:thickness val="0"/>
    </c:floor>
    <c:sideWall>
      <c:thickness val="0"/>
    </c:sideWall>
    <c:backWall>
      <c:thickness val="0"/>
    </c:backWall>
    <c:plotArea>
      <c:layout>
        <c:manualLayout>
          <c:layoutTarget val="inner"/>
          <c:xMode val="edge"/>
          <c:yMode val="edge"/>
          <c:x val="2.6420329449197685E-2"/>
          <c:y val="0.38234806141460354"/>
          <c:w val="0.89504468886668787"/>
          <c:h val="0.52158369184968256"/>
        </c:manualLayout>
      </c:layout>
      <c:pie3DChart>
        <c:varyColors val="1"/>
        <c:ser>
          <c:idx val="0"/>
          <c:order val="0"/>
          <c:tx>
            <c:strRef>
              <c:f>Лист1!$B$1</c:f>
              <c:strCache>
                <c:ptCount val="1"/>
                <c:pt idx="0">
                  <c:v>2018</c:v>
                </c:pt>
              </c:strCache>
            </c:strRef>
          </c:tx>
          <c:spPr>
            <a:solidFill>
              <a:srgbClr val="F79646">
                <a:lumMod val="60000"/>
                <a:lumOff val="40000"/>
              </a:srgbClr>
            </a:solidFill>
          </c:spPr>
          <c:explosion val="9"/>
          <c:dPt>
            <c:idx val="0"/>
            <c:bubble3D val="0"/>
            <c:spPr>
              <a:solidFill>
                <a:srgbClr val="00B050"/>
              </a:solidFill>
            </c:spPr>
            <c:extLst>
              <c:ext xmlns:c16="http://schemas.microsoft.com/office/drawing/2014/chart" uri="{C3380CC4-5D6E-409C-BE32-E72D297353CC}">
                <c16:uniqueId val="{00000001-5DA6-4464-8868-A88E2E78A142}"/>
              </c:ext>
            </c:extLst>
          </c:dPt>
          <c:dPt>
            <c:idx val="1"/>
            <c:bubble3D val="0"/>
            <c:spPr>
              <a:solidFill>
                <a:srgbClr val="FFFF00"/>
              </a:solidFill>
            </c:spPr>
            <c:extLst>
              <c:ext xmlns:c16="http://schemas.microsoft.com/office/drawing/2014/chart" uri="{C3380CC4-5D6E-409C-BE32-E72D297353CC}">
                <c16:uniqueId val="{00000003-5DA6-4464-8868-A88E2E78A142}"/>
              </c:ext>
            </c:extLst>
          </c:dPt>
          <c:dPt>
            <c:idx val="2"/>
            <c:bubble3D val="0"/>
            <c:spPr>
              <a:solidFill>
                <a:srgbClr val="0070C0"/>
              </a:solidFill>
            </c:spPr>
            <c:extLst>
              <c:ext xmlns:c16="http://schemas.microsoft.com/office/drawing/2014/chart" uri="{C3380CC4-5D6E-409C-BE32-E72D297353CC}">
                <c16:uniqueId val="{00000005-5DA6-4464-8868-A88E2E78A142}"/>
              </c:ext>
            </c:extLst>
          </c:dPt>
          <c:dLbls>
            <c:dLbl>
              <c:idx val="0"/>
              <c:layout>
                <c:manualLayout>
                  <c:x val="6.1568521613691914E-3"/>
                  <c:y val="-8.773016259458558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A6-4464-8868-A88E2E78A142}"/>
                </c:ext>
              </c:extLst>
            </c:dLbl>
            <c:dLbl>
              <c:idx val="1"/>
              <c:layout>
                <c:manualLayout>
                  <c:x val="-7.7872106034851537E-4"/>
                  <c:y val="-8.329321529109388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A6-4464-8868-A88E2E78A142}"/>
                </c:ext>
              </c:extLst>
            </c:dLbl>
            <c:dLbl>
              <c:idx val="2"/>
              <c:layout>
                <c:manualLayout>
                  <c:x val="6.4362068992714376E-4"/>
                  <c:y val="-1.658788293712717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A6-4464-8868-A88E2E78A142}"/>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Населення</c:v>
                </c:pt>
                <c:pt idx="1">
                  <c:v>Заклади бюджетної сфери</c:v>
                </c:pt>
                <c:pt idx="2">
                  <c:v>Інше</c:v>
                </c:pt>
              </c:strCache>
            </c:strRef>
          </c:cat>
          <c:val>
            <c:numRef>
              <c:f>Лист1!$B$2:$B$4</c:f>
              <c:numCache>
                <c:formatCode>General</c:formatCode>
                <c:ptCount val="3"/>
                <c:pt idx="0">
                  <c:v>471.6</c:v>
                </c:pt>
                <c:pt idx="1">
                  <c:v>28.4</c:v>
                </c:pt>
                <c:pt idx="2">
                  <c:v>29.3</c:v>
                </c:pt>
              </c:numCache>
            </c:numRef>
          </c:val>
          <c:extLst>
            <c:ext xmlns:c16="http://schemas.microsoft.com/office/drawing/2014/chart" uri="{C3380CC4-5D6E-409C-BE32-E72D297353CC}">
              <c16:uniqueId val="{00000006-5DA6-4464-8868-A88E2E78A142}"/>
            </c:ext>
          </c:extLst>
        </c:ser>
        <c:dLbls>
          <c:showLegendKey val="0"/>
          <c:showVal val="0"/>
          <c:showCatName val="0"/>
          <c:showSerName val="0"/>
          <c:showPercent val="1"/>
          <c:showBubbleSize val="0"/>
          <c:showLeaderLines val="1"/>
        </c:dLbls>
      </c:pie3DChart>
    </c:plotArea>
    <c:legend>
      <c:legendPos val="t"/>
      <c:layout>
        <c:manualLayout>
          <c:xMode val="edge"/>
          <c:yMode val="edge"/>
          <c:x val="5.3165783621605314E-3"/>
          <c:y val="8.3004772774434819E-3"/>
          <c:w val="0.99468342163783952"/>
          <c:h val="0.27109718257618654"/>
        </c:manualLayout>
      </c:layout>
      <c:overlay val="0"/>
      <c:txPr>
        <a:bodyPr/>
        <a:lstStyle/>
        <a:p>
          <a:pPr>
            <a:defRPr sz="1100"/>
          </a:pPr>
          <a:endParaRPr lang="uk-UA"/>
        </a:p>
      </c:txPr>
    </c:legend>
    <c:plotVisOnly val="1"/>
    <c:dispBlanksAs val="zero"/>
    <c:showDLblsOverMax val="0"/>
  </c:chart>
  <c:txPr>
    <a:bodyPr/>
    <a:lstStyle/>
    <a:p>
      <a:pPr>
        <a:defRPr>
          <a:latin typeface="Times New Roman" pitchFamily="18" charset="0"/>
          <a:cs typeface="Times New Roman" pitchFamily="18" charset="0"/>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180"/>
      <c:rAngAx val="0"/>
    </c:view3D>
    <c:floor>
      <c:thickness val="0"/>
    </c:floor>
    <c:sideWall>
      <c:thickness val="0"/>
    </c:sideWall>
    <c:backWall>
      <c:thickness val="0"/>
    </c:backWall>
    <c:plotArea>
      <c:layout>
        <c:manualLayout>
          <c:layoutTarget val="inner"/>
          <c:xMode val="edge"/>
          <c:yMode val="edge"/>
          <c:x val="9.6673135849475456E-2"/>
          <c:y val="0.35953327077638614"/>
          <c:w val="0.85364219476837166"/>
          <c:h val="0.63649236209034776"/>
        </c:manualLayout>
      </c:layout>
      <c:pie3DChart>
        <c:varyColors val="1"/>
        <c:ser>
          <c:idx val="0"/>
          <c:order val="0"/>
          <c:tx>
            <c:strRef>
              <c:f>Лист1!$B$1</c:f>
              <c:strCache>
                <c:ptCount val="1"/>
                <c:pt idx="0">
                  <c:v>2017</c:v>
                </c:pt>
              </c:strCache>
            </c:strRef>
          </c:tx>
          <c:spPr>
            <a:solidFill>
              <a:srgbClr val="F79646">
                <a:lumMod val="60000"/>
                <a:lumOff val="40000"/>
              </a:srgbClr>
            </a:solidFill>
          </c:spPr>
          <c:explosion val="9"/>
          <c:dPt>
            <c:idx val="0"/>
            <c:bubble3D val="0"/>
            <c:spPr>
              <a:solidFill>
                <a:srgbClr val="00B050"/>
              </a:solidFill>
            </c:spPr>
            <c:extLst>
              <c:ext xmlns:c16="http://schemas.microsoft.com/office/drawing/2014/chart" uri="{C3380CC4-5D6E-409C-BE32-E72D297353CC}">
                <c16:uniqueId val="{00000001-A32F-41DE-83E8-13A0A6007ECD}"/>
              </c:ext>
            </c:extLst>
          </c:dPt>
          <c:dPt>
            <c:idx val="1"/>
            <c:bubble3D val="0"/>
            <c:spPr>
              <a:solidFill>
                <a:srgbClr val="FFFF00"/>
              </a:solidFill>
            </c:spPr>
            <c:extLst>
              <c:ext xmlns:c16="http://schemas.microsoft.com/office/drawing/2014/chart" uri="{C3380CC4-5D6E-409C-BE32-E72D297353CC}">
                <c16:uniqueId val="{00000003-A32F-41DE-83E8-13A0A6007ECD}"/>
              </c:ext>
            </c:extLst>
          </c:dPt>
          <c:dPt>
            <c:idx val="2"/>
            <c:bubble3D val="0"/>
            <c:spPr>
              <a:solidFill>
                <a:srgbClr val="7030A0"/>
              </a:solidFill>
            </c:spPr>
            <c:extLst>
              <c:ext xmlns:c16="http://schemas.microsoft.com/office/drawing/2014/chart" uri="{C3380CC4-5D6E-409C-BE32-E72D297353CC}">
                <c16:uniqueId val="{00000005-A32F-41DE-83E8-13A0A6007ECD}"/>
              </c:ext>
            </c:extLst>
          </c:dPt>
          <c:dLbls>
            <c:dLbl>
              <c:idx val="0"/>
              <c:layout>
                <c:manualLayout>
                  <c:x val="-3.1555933765434412E-2"/>
                  <c:y val="-3.091764390625689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2F-41DE-83E8-13A0A6007ECD}"/>
                </c:ext>
              </c:extLst>
            </c:dLbl>
            <c:dLbl>
              <c:idx val="1"/>
              <c:layout>
                <c:manualLayout>
                  <c:x val="-1.5662641219605971E-16"/>
                  <c:y val="-0.218819500021513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2F-41DE-83E8-13A0A6007ECD}"/>
                </c:ext>
              </c:extLst>
            </c:dLbl>
            <c:dLbl>
              <c:idx val="2"/>
              <c:layout>
                <c:manualLayout>
                  <c:x val="-3.0584547286137786E-3"/>
                  <c:y val="2.211987435996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2F-41DE-83E8-13A0A6007EC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Населення</c:v>
                </c:pt>
                <c:pt idx="1">
                  <c:v>Заклади бюджетної сфери</c:v>
                </c:pt>
                <c:pt idx="2">
                  <c:v>Інше</c:v>
                </c:pt>
              </c:strCache>
            </c:strRef>
          </c:cat>
          <c:val>
            <c:numRef>
              <c:f>Лист1!$B$2:$B$4</c:f>
              <c:numCache>
                <c:formatCode>General</c:formatCode>
                <c:ptCount val="3"/>
                <c:pt idx="0">
                  <c:v>260.10000000000002</c:v>
                </c:pt>
                <c:pt idx="1">
                  <c:v>30.5</c:v>
                </c:pt>
                <c:pt idx="2">
                  <c:v>72.2</c:v>
                </c:pt>
              </c:numCache>
            </c:numRef>
          </c:val>
          <c:extLst>
            <c:ext xmlns:c16="http://schemas.microsoft.com/office/drawing/2014/chart" uri="{C3380CC4-5D6E-409C-BE32-E72D297353CC}">
              <c16:uniqueId val="{00000006-A32F-41DE-83E8-13A0A6007ECD}"/>
            </c:ext>
          </c:extLst>
        </c:ser>
        <c:dLbls>
          <c:showLegendKey val="0"/>
          <c:showVal val="0"/>
          <c:showCatName val="0"/>
          <c:showSerName val="0"/>
          <c:showPercent val="1"/>
          <c:showBubbleSize val="0"/>
          <c:showLeaderLines val="1"/>
        </c:dLbls>
      </c:pie3DChart>
    </c:plotArea>
    <c:legend>
      <c:legendPos val="t"/>
      <c:layout>
        <c:manualLayout>
          <c:xMode val="edge"/>
          <c:yMode val="edge"/>
          <c:x val="0"/>
          <c:y val="1.2450715916165181E-2"/>
          <c:w val="0.99870773308398431"/>
          <c:h val="0.2081573082053268"/>
        </c:manualLayout>
      </c:layout>
      <c:overlay val="0"/>
    </c:legend>
    <c:plotVisOnly val="1"/>
    <c:dispBlanksAs val="zero"/>
    <c:showDLblsOverMax val="0"/>
  </c:chart>
  <c:txPr>
    <a:bodyPr/>
    <a:lstStyle/>
    <a:p>
      <a:pPr>
        <a:defRPr sz="1100">
          <a:latin typeface="Times New Roman" pitchFamily="18" charset="0"/>
          <a:cs typeface="Times New Roman" pitchFamily="18" charset="0"/>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52993375828034"/>
          <c:y val="4.5200863653511204E-2"/>
          <c:w val="0.74077615298087796"/>
          <c:h val="0.77401402039934886"/>
        </c:manualLayout>
      </c:layout>
      <c:areaChart>
        <c:grouping val="stacked"/>
        <c:varyColors val="0"/>
        <c:ser>
          <c:idx val="0"/>
          <c:order val="0"/>
          <c:tx>
            <c:strRef>
              <c:f>Лист1!$B$1</c:f>
              <c:strCache>
                <c:ptCount val="1"/>
                <c:pt idx="0">
                  <c:v>Населення</c:v>
                </c:pt>
              </c:strCache>
            </c:strRef>
          </c:tx>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442.1</c:v>
                </c:pt>
                <c:pt idx="1">
                  <c:v>426.9</c:v>
                </c:pt>
                <c:pt idx="2">
                  <c:v>454.3</c:v>
                </c:pt>
                <c:pt idx="3">
                  <c:v>475.7</c:v>
                </c:pt>
                <c:pt idx="4">
                  <c:v>471.6</c:v>
                </c:pt>
              </c:numCache>
            </c:numRef>
          </c:val>
          <c:extLst>
            <c:ext xmlns:c16="http://schemas.microsoft.com/office/drawing/2014/chart" uri="{C3380CC4-5D6E-409C-BE32-E72D297353CC}">
              <c16:uniqueId val="{00000000-18D3-4D14-99CB-1E6CC411634D}"/>
            </c:ext>
          </c:extLst>
        </c:ser>
        <c:ser>
          <c:idx val="1"/>
          <c:order val="1"/>
          <c:tx>
            <c:strRef>
              <c:f>Лист1!$C$1</c:f>
              <c:strCache>
                <c:ptCount val="1"/>
                <c:pt idx="0">
                  <c:v>Заклади бюджетної сфери</c:v>
                </c:pt>
              </c:strCache>
            </c:strRef>
          </c:tx>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29.7</c:v>
                </c:pt>
                <c:pt idx="1">
                  <c:v>29.9</c:v>
                </c:pt>
                <c:pt idx="2">
                  <c:v>29.1</c:v>
                </c:pt>
                <c:pt idx="3">
                  <c:v>28.6</c:v>
                </c:pt>
                <c:pt idx="4">
                  <c:v>28.4</c:v>
                </c:pt>
              </c:numCache>
            </c:numRef>
          </c:val>
          <c:extLst>
            <c:ext xmlns:c16="http://schemas.microsoft.com/office/drawing/2014/chart" uri="{C3380CC4-5D6E-409C-BE32-E72D297353CC}">
              <c16:uniqueId val="{00000001-18D3-4D14-99CB-1E6CC411634D}"/>
            </c:ext>
          </c:extLst>
        </c:ser>
        <c:ser>
          <c:idx val="2"/>
          <c:order val="2"/>
          <c:tx>
            <c:strRef>
              <c:f>Лист1!$D$1</c:f>
              <c:strCache>
                <c:ptCount val="1"/>
                <c:pt idx="0">
                  <c:v>Інше</c:v>
                </c:pt>
              </c:strCache>
            </c:strRef>
          </c:tx>
          <c:spPr>
            <a:solidFill>
              <a:srgbClr val="0070C0"/>
            </a:solidFill>
            <a:ln w="25400">
              <a:noFill/>
            </a:ln>
          </c:spPr>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22.1</c:v>
                </c:pt>
                <c:pt idx="1">
                  <c:v>15.9</c:v>
                </c:pt>
                <c:pt idx="2">
                  <c:v>22.3</c:v>
                </c:pt>
                <c:pt idx="3">
                  <c:v>28.1</c:v>
                </c:pt>
                <c:pt idx="4">
                  <c:v>29.3</c:v>
                </c:pt>
              </c:numCache>
            </c:numRef>
          </c:val>
          <c:extLst>
            <c:ext xmlns:c16="http://schemas.microsoft.com/office/drawing/2014/chart" uri="{C3380CC4-5D6E-409C-BE32-E72D297353CC}">
              <c16:uniqueId val="{00000002-18D3-4D14-99CB-1E6CC411634D}"/>
            </c:ext>
          </c:extLst>
        </c:ser>
        <c:dLbls>
          <c:showLegendKey val="0"/>
          <c:showVal val="0"/>
          <c:showCatName val="0"/>
          <c:showSerName val="0"/>
          <c:showPercent val="0"/>
          <c:showBubbleSize val="0"/>
        </c:dLbls>
        <c:axId val="667582296"/>
        <c:axId val="667580728"/>
      </c:areaChart>
      <c:catAx>
        <c:axId val="66758229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67580728"/>
        <c:crosses val="autoZero"/>
        <c:auto val="1"/>
        <c:lblAlgn val="ctr"/>
        <c:lblOffset val="100"/>
        <c:noMultiLvlLbl val="0"/>
      </c:catAx>
      <c:valAx>
        <c:axId val="667580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b="1"/>
                  <a:t>Тис.м</a:t>
                </a:r>
                <a:r>
                  <a:rPr lang="uk-UA" b="1" baseline="30000"/>
                  <a:t>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67582296"/>
        <c:crosses val="autoZero"/>
        <c:crossBetween val="midCat"/>
      </c:valAx>
      <c:spPr>
        <a:noFill/>
        <a:ln>
          <a:noFill/>
        </a:ln>
        <a:effectLst/>
      </c:spPr>
    </c:plotArea>
    <c:legend>
      <c:legendPos val="b"/>
      <c:layout>
        <c:manualLayout>
          <c:xMode val="edge"/>
          <c:yMode val="edge"/>
          <c:x val="6.6363943770832313E-3"/>
          <c:y val="0.87224718429183679"/>
          <c:w val="0.94666451057180279"/>
          <c:h val="0.127752815708163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267618089379034"/>
          <c:y val="4.5200733645812112E-2"/>
          <c:w val="0.71739374917613996"/>
          <c:h val="0.70214692063013651"/>
        </c:manualLayout>
      </c:layout>
      <c:areaChart>
        <c:grouping val="stacked"/>
        <c:varyColors val="0"/>
        <c:ser>
          <c:idx val="0"/>
          <c:order val="0"/>
          <c:tx>
            <c:strRef>
              <c:f>Лист1!$B$1</c:f>
              <c:strCache>
                <c:ptCount val="1"/>
                <c:pt idx="0">
                  <c:v>Населення</c:v>
                </c:pt>
              </c:strCache>
            </c:strRef>
          </c:tx>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248.9</c:v>
                </c:pt>
                <c:pt idx="1">
                  <c:v>238</c:v>
                </c:pt>
                <c:pt idx="2">
                  <c:v>253.8</c:v>
                </c:pt>
                <c:pt idx="3">
                  <c:v>255.3</c:v>
                </c:pt>
                <c:pt idx="4">
                  <c:v>260.10000000000002</c:v>
                </c:pt>
              </c:numCache>
            </c:numRef>
          </c:val>
          <c:extLst>
            <c:ext xmlns:c16="http://schemas.microsoft.com/office/drawing/2014/chart" uri="{C3380CC4-5D6E-409C-BE32-E72D297353CC}">
              <c16:uniqueId val="{00000000-D5E5-4327-A15D-6266B0459EAF}"/>
            </c:ext>
          </c:extLst>
        </c:ser>
        <c:ser>
          <c:idx val="1"/>
          <c:order val="1"/>
          <c:tx>
            <c:strRef>
              <c:f>Лист1!$C$1</c:f>
              <c:strCache>
                <c:ptCount val="1"/>
                <c:pt idx="0">
                  <c:v>Заклади бюджетної сфери</c:v>
                </c:pt>
              </c:strCache>
            </c:strRef>
          </c:tx>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32.700000000000003</c:v>
                </c:pt>
                <c:pt idx="1">
                  <c:v>34.299999999999997</c:v>
                </c:pt>
                <c:pt idx="2">
                  <c:v>32.9</c:v>
                </c:pt>
                <c:pt idx="3">
                  <c:v>35.1</c:v>
                </c:pt>
                <c:pt idx="4">
                  <c:v>30.5</c:v>
                </c:pt>
              </c:numCache>
            </c:numRef>
          </c:val>
          <c:extLst>
            <c:ext xmlns:c16="http://schemas.microsoft.com/office/drawing/2014/chart" uri="{C3380CC4-5D6E-409C-BE32-E72D297353CC}">
              <c16:uniqueId val="{00000001-D5E5-4327-A15D-6266B0459EAF}"/>
            </c:ext>
          </c:extLst>
        </c:ser>
        <c:ser>
          <c:idx val="2"/>
          <c:order val="2"/>
          <c:tx>
            <c:strRef>
              <c:f>Лист1!$D$1</c:f>
              <c:strCache>
                <c:ptCount val="1"/>
                <c:pt idx="0">
                  <c:v>Інше</c:v>
                </c:pt>
              </c:strCache>
            </c:strRef>
          </c:tx>
          <c:spPr>
            <a:solidFill>
              <a:srgbClr val="0070C0"/>
            </a:solidFill>
            <a:ln w="25400">
              <a:noFill/>
            </a:ln>
          </c:spPr>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118.9</c:v>
                </c:pt>
                <c:pt idx="1">
                  <c:v>104.9</c:v>
                </c:pt>
                <c:pt idx="2">
                  <c:v>100.5</c:v>
                </c:pt>
                <c:pt idx="3">
                  <c:v>84.4</c:v>
                </c:pt>
                <c:pt idx="4">
                  <c:v>72.2</c:v>
                </c:pt>
              </c:numCache>
            </c:numRef>
          </c:val>
          <c:extLst>
            <c:ext xmlns:c16="http://schemas.microsoft.com/office/drawing/2014/chart" uri="{C3380CC4-5D6E-409C-BE32-E72D297353CC}">
              <c16:uniqueId val="{00000002-D5E5-4327-A15D-6266B0459EAF}"/>
            </c:ext>
          </c:extLst>
        </c:ser>
        <c:dLbls>
          <c:showLegendKey val="0"/>
          <c:showVal val="0"/>
          <c:showCatName val="0"/>
          <c:showSerName val="0"/>
          <c:showPercent val="0"/>
          <c:showBubbleSize val="0"/>
        </c:dLbls>
        <c:axId val="667581512"/>
        <c:axId val="667582688"/>
      </c:areaChart>
      <c:catAx>
        <c:axId val="66758151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67582688"/>
        <c:crosses val="autoZero"/>
        <c:auto val="1"/>
        <c:lblAlgn val="ctr"/>
        <c:lblOffset val="100"/>
        <c:noMultiLvlLbl val="0"/>
      </c:catAx>
      <c:valAx>
        <c:axId val="66758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b="1"/>
                  <a:t>Тис.м</a:t>
                </a:r>
                <a:r>
                  <a:rPr lang="uk-UA" b="1" baseline="30000"/>
                  <a:t>3</a:t>
                </a:r>
              </a:p>
            </c:rich>
          </c:tx>
          <c:layout>
            <c:manualLayout>
              <c:xMode val="edge"/>
              <c:yMode val="edge"/>
              <c:x val="3.3674548851328222E-2"/>
              <c:y val="0.301428619568061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67581512"/>
        <c:crosses val="autoZero"/>
        <c:crossBetween val="midCat"/>
      </c:valAx>
      <c:spPr>
        <a:noFill/>
        <a:ln>
          <a:noFill/>
        </a:ln>
        <a:effectLst/>
      </c:spPr>
    </c:plotArea>
    <c:legend>
      <c:legendPos val="b"/>
      <c:layout>
        <c:manualLayout>
          <c:xMode val="edge"/>
          <c:yMode val="edge"/>
          <c:x val="0"/>
          <c:y val="0.80282273328274156"/>
          <c:w val="0.99767967656299938"/>
          <c:h val="0.1971772667172584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16220137019889"/>
          <c:y val="4.4930633670791524E-2"/>
          <c:w val="0.85056459445837262"/>
          <c:h val="0.58510294011413677"/>
        </c:manualLayout>
      </c:layout>
      <c:lineChart>
        <c:grouping val="standard"/>
        <c:varyColors val="0"/>
        <c:ser>
          <c:idx val="0"/>
          <c:order val="0"/>
          <c:tx>
            <c:strRef>
              <c:f>Лист1!$B$3</c:f>
              <c:strCache>
                <c:ptCount val="1"/>
                <c:pt idx="0">
                  <c:v>Питома витрата електроенергії на водопостачання</c:v>
                </c:pt>
              </c:strCache>
            </c:strRef>
          </c:tx>
          <c:spPr>
            <a:ln>
              <a:solidFill>
                <a:schemeClr val="accent1"/>
              </a:solidFill>
            </a:ln>
          </c:spPr>
          <c:marker>
            <c:spPr>
              <a:solidFill>
                <a:srgbClr val="0070C0"/>
              </a:solidFill>
              <a:ln>
                <a:solidFill>
                  <a:srgbClr val="4F81BD"/>
                </a:solidFill>
              </a:ln>
            </c:spPr>
          </c:marker>
          <c:cat>
            <c:numRef>
              <c:f>Лист1!$C$2:$G$2</c:f>
              <c:numCache>
                <c:formatCode>General</c:formatCode>
                <c:ptCount val="5"/>
                <c:pt idx="0">
                  <c:v>2014</c:v>
                </c:pt>
                <c:pt idx="1">
                  <c:v>2015</c:v>
                </c:pt>
                <c:pt idx="2">
                  <c:v>2016</c:v>
                </c:pt>
                <c:pt idx="3">
                  <c:v>2017</c:v>
                </c:pt>
                <c:pt idx="4">
                  <c:v>2018</c:v>
                </c:pt>
              </c:numCache>
            </c:numRef>
          </c:cat>
          <c:val>
            <c:numRef>
              <c:f>Лист1!$C$3:$G$3</c:f>
              <c:numCache>
                <c:formatCode>General</c:formatCode>
                <c:ptCount val="5"/>
                <c:pt idx="0">
                  <c:v>2.52</c:v>
                </c:pt>
                <c:pt idx="1">
                  <c:v>2.63</c:v>
                </c:pt>
                <c:pt idx="2">
                  <c:v>2.37</c:v>
                </c:pt>
                <c:pt idx="3">
                  <c:v>1.93</c:v>
                </c:pt>
                <c:pt idx="4">
                  <c:v>2.04</c:v>
                </c:pt>
              </c:numCache>
            </c:numRef>
          </c:val>
          <c:smooth val="0"/>
          <c:extLst>
            <c:ext xmlns:c16="http://schemas.microsoft.com/office/drawing/2014/chart" uri="{C3380CC4-5D6E-409C-BE32-E72D297353CC}">
              <c16:uniqueId val="{00000000-CF65-4716-987B-FF18D6F7968E}"/>
            </c:ext>
          </c:extLst>
        </c:ser>
        <c:ser>
          <c:idx val="1"/>
          <c:order val="1"/>
          <c:tx>
            <c:strRef>
              <c:f>Лист1!$B$4</c:f>
              <c:strCache>
                <c:ptCount val="1"/>
                <c:pt idx="0">
                  <c:v>Питома витрата електроенергії на водовідведення</c:v>
                </c:pt>
              </c:strCache>
            </c:strRef>
          </c:tx>
          <c:spPr>
            <a:ln>
              <a:solidFill>
                <a:srgbClr val="FFC000"/>
              </a:solidFill>
            </a:ln>
          </c:spPr>
          <c:marker>
            <c:spPr>
              <a:solidFill>
                <a:srgbClr val="FFC000"/>
              </a:solidFill>
              <a:ln>
                <a:solidFill>
                  <a:srgbClr val="FFC000"/>
                </a:solidFill>
              </a:ln>
            </c:spPr>
          </c:marker>
          <c:cat>
            <c:numRef>
              <c:f>Лист1!$C$2:$G$2</c:f>
              <c:numCache>
                <c:formatCode>General</c:formatCode>
                <c:ptCount val="5"/>
                <c:pt idx="0">
                  <c:v>2014</c:v>
                </c:pt>
                <c:pt idx="1">
                  <c:v>2015</c:v>
                </c:pt>
                <c:pt idx="2">
                  <c:v>2016</c:v>
                </c:pt>
                <c:pt idx="3">
                  <c:v>2017</c:v>
                </c:pt>
                <c:pt idx="4">
                  <c:v>2018</c:v>
                </c:pt>
              </c:numCache>
            </c:numRef>
          </c:cat>
          <c:val>
            <c:numRef>
              <c:f>Лист1!$C$4:$G$4</c:f>
              <c:numCache>
                <c:formatCode>General</c:formatCode>
                <c:ptCount val="5"/>
                <c:pt idx="0">
                  <c:v>0.52</c:v>
                </c:pt>
                <c:pt idx="1">
                  <c:v>0.52</c:v>
                </c:pt>
                <c:pt idx="2">
                  <c:v>0.51</c:v>
                </c:pt>
                <c:pt idx="3">
                  <c:v>0.53</c:v>
                </c:pt>
                <c:pt idx="4">
                  <c:v>0.6</c:v>
                </c:pt>
              </c:numCache>
            </c:numRef>
          </c:val>
          <c:smooth val="0"/>
          <c:extLst>
            <c:ext xmlns:c16="http://schemas.microsoft.com/office/drawing/2014/chart" uri="{C3380CC4-5D6E-409C-BE32-E72D297353CC}">
              <c16:uniqueId val="{00000001-CF65-4716-987B-FF18D6F7968E}"/>
            </c:ext>
          </c:extLst>
        </c:ser>
        <c:dLbls>
          <c:showLegendKey val="0"/>
          <c:showVal val="0"/>
          <c:showCatName val="0"/>
          <c:showSerName val="0"/>
          <c:showPercent val="0"/>
          <c:showBubbleSize val="0"/>
        </c:dLbls>
        <c:marker val="1"/>
        <c:smooth val="0"/>
        <c:axId val="667583080"/>
        <c:axId val="667586216"/>
      </c:lineChart>
      <c:catAx>
        <c:axId val="667583080"/>
        <c:scaling>
          <c:orientation val="minMax"/>
        </c:scaling>
        <c:delete val="0"/>
        <c:axPos val="b"/>
        <c:numFmt formatCode="General" sourceLinked="1"/>
        <c:majorTickMark val="out"/>
        <c:minorTickMark val="none"/>
        <c:tickLblPos val="nextTo"/>
        <c:txPr>
          <a:bodyPr/>
          <a:lstStyle/>
          <a:p>
            <a:pPr>
              <a:defRPr lang="uk-UA"/>
            </a:pPr>
            <a:endParaRPr lang="uk-UA"/>
          </a:p>
        </c:txPr>
        <c:crossAx val="667586216"/>
        <c:crosses val="autoZero"/>
        <c:auto val="1"/>
        <c:lblAlgn val="ctr"/>
        <c:lblOffset val="100"/>
        <c:noMultiLvlLbl val="0"/>
      </c:catAx>
      <c:valAx>
        <c:axId val="667586216"/>
        <c:scaling>
          <c:orientation val="minMax"/>
        </c:scaling>
        <c:delete val="0"/>
        <c:axPos val="l"/>
        <c:majorGridlines>
          <c:spPr>
            <a:ln w="15875">
              <a:tailEnd w="lg" len="lg"/>
            </a:ln>
          </c:spPr>
        </c:majorGridlines>
        <c:title>
          <c:tx>
            <c:rich>
              <a:bodyPr rot="-5400000" vert="horz"/>
              <a:lstStyle/>
              <a:p>
                <a:pPr>
                  <a:defRPr lang="uk-UA"/>
                </a:pPr>
                <a:r>
                  <a:rPr lang="uk-UA"/>
                  <a:t>квт/м</a:t>
                </a:r>
                <a:r>
                  <a:rPr lang="uk-UA" baseline="30000"/>
                  <a:t>3</a:t>
                </a:r>
              </a:p>
            </c:rich>
          </c:tx>
          <c:overlay val="0"/>
        </c:title>
        <c:numFmt formatCode="General" sourceLinked="1"/>
        <c:majorTickMark val="out"/>
        <c:minorTickMark val="none"/>
        <c:tickLblPos val="nextTo"/>
        <c:txPr>
          <a:bodyPr/>
          <a:lstStyle/>
          <a:p>
            <a:pPr>
              <a:defRPr lang="uk-UA"/>
            </a:pPr>
            <a:endParaRPr lang="uk-UA"/>
          </a:p>
        </c:txPr>
        <c:crossAx val="667583080"/>
        <c:crosses val="autoZero"/>
        <c:crossBetween val="between"/>
      </c:valAx>
      <c:spPr>
        <a:ln>
          <a:solidFill>
            <a:schemeClr val="tx1">
              <a:tint val="75000"/>
              <a:shade val="95000"/>
              <a:satMod val="105000"/>
            </a:schemeClr>
          </a:solidFill>
          <a:prstDash val="solid"/>
        </a:ln>
      </c:spPr>
    </c:plotArea>
    <c:legend>
      <c:legendPos val="b"/>
      <c:layout>
        <c:manualLayout>
          <c:xMode val="edge"/>
          <c:yMode val="edge"/>
          <c:x val="2.2929711219725875E-2"/>
          <c:y val="0.75158274940403058"/>
          <c:w val="0.94149818662047824"/>
          <c:h val="0.21172000288954709"/>
        </c:manualLayout>
      </c:layout>
      <c:overlay val="0"/>
      <c:txPr>
        <a:bodyPr/>
        <a:lstStyle/>
        <a:p>
          <a:pPr>
            <a:defRPr lang="uk-UA"/>
          </a:pPr>
          <a:endParaRPr lang="uk-UA"/>
        </a:p>
      </c:txPr>
    </c:legend>
    <c:plotVisOnly val="1"/>
    <c:dispBlanksAs val="gap"/>
    <c:showDLblsOverMax val="0"/>
  </c:chart>
  <c:spPr>
    <a:ln>
      <a:prstDash val="solid"/>
      <a:bevel/>
    </a:ln>
  </c:spPr>
  <c:txPr>
    <a:bodyPr/>
    <a:lstStyle/>
    <a:p>
      <a:pPr>
        <a:defRPr sz="1100">
          <a:latin typeface="Times New Roman" pitchFamily="18" charset="0"/>
          <a:cs typeface="Times New Roman" pitchFamily="18" charset="0"/>
        </a:defRPr>
      </a:pPr>
      <a:endParaRPr lang="uk-UA"/>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59143680659499E-2"/>
          <c:y val="5.3005592687541972E-2"/>
          <c:w val="0.89545480894642759"/>
          <c:h val="0.81218956749751792"/>
        </c:manualLayout>
      </c:layout>
      <c:lineChart>
        <c:grouping val="standard"/>
        <c:varyColors val="0"/>
        <c:ser>
          <c:idx val="0"/>
          <c:order val="0"/>
          <c:tx>
            <c:strRef>
              <c:f>Лист1!$B$1</c:f>
              <c:strCache>
                <c:ptCount val="1"/>
                <c:pt idx="0">
                  <c:v>Природний газ</c:v>
                </c:pt>
              </c:strCache>
            </c:strRef>
          </c:tx>
          <c:spPr>
            <a:ln>
              <a:solidFill>
                <a:srgbClr val="FFFF00"/>
              </a:solidFill>
            </a:ln>
          </c:spPr>
          <c:marker>
            <c:spPr>
              <a:solidFill>
                <a:srgbClr val="FFFF00"/>
              </a:solidFill>
              <a:ln>
                <a:solidFill>
                  <a:srgbClr val="FFFF00"/>
                </a:solidFill>
              </a:ln>
            </c:spPr>
          </c:marker>
          <c:dLbls>
            <c:spPr>
              <a:noFill/>
              <a:ln w="24874">
                <a:noFill/>
              </a:ln>
            </c:spPr>
            <c:txPr>
              <a:bodyPr/>
              <a:lstStyle/>
              <a:p>
                <a:pPr>
                  <a:defRPr lang="uk-UA"/>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1087.338</c:v>
                </c:pt>
                <c:pt idx="1">
                  <c:v>655.98990000000003</c:v>
                </c:pt>
                <c:pt idx="2">
                  <c:v>597.13520000000005</c:v>
                </c:pt>
                <c:pt idx="3">
                  <c:v>589.61969999999997</c:v>
                </c:pt>
                <c:pt idx="4">
                  <c:v>556.4194</c:v>
                </c:pt>
              </c:numCache>
            </c:numRef>
          </c:val>
          <c:smooth val="0"/>
          <c:extLst>
            <c:ext xmlns:c16="http://schemas.microsoft.com/office/drawing/2014/chart" uri="{C3380CC4-5D6E-409C-BE32-E72D297353CC}">
              <c16:uniqueId val="{00000003-4E0E-4B61-B720-67ABC3316B42}"/>
            </c:ext>
          </c:extLst>
        </c:ser>
        <c:dLbls>
          <c:showLegendKey val="0"/>
          <c:showVal val="1"/>
          <c:showCatName val="0"/>
          <c:showSerName val="0"/>
          <c:showPercent val="0"/>
          <c:showBubbleSize val="0"/>
        </c:dLbls>
        <c:marker val="1"/>
        <c:smooth val="0"/>
        <c:axId val="667583864"/>
        <c:axId val="667584256"/>
      </c:lineChart>
      <c:catAx>
        <c:axId val="667583864"/>
        <c:scaling>
          <c:orientation val="minMax"/>
        </c:scaling>
        <c:delete val="0"/>
        <c:axPos val="b"/>
        <c:numFmt formatCode="General" sourceLinked="1"/>
        <c:majorTickMark val="none"/>
        <c:minorTickMark val="none"/>
        <c:tickLblPos val="nextTo"/>
        <c:txPr>
          <a:bodyPr/>
          <a:lstStyle/>
          <a:p>
            <a:pPr>
              <a:defRPr lang="uk-UA"/>
            </a:pPr>
            <a:endParaRPr lang="uk-UA"/>
          </a:p>
        </c:txPr>
        <c:crossAx val="667584256"/>
        <c:crosses val="autoZero"/>
        <c:auto val="1"/>
        <c:lblAlgn val="ctr"/>
        <c:lblOffset val="100"/>
        <c:noMultiLvlLbl val="0"/>
      </c:catAx>
      <c:valAx>
        <c:axId val="667584256"/>
        <c:scaling>
          <c:orientation val="minMax"/>
        </c:scaling>
        <c:delete val="0"/>
        <c:axPos val="l"/>
        <c:majorGridlines/>
        <c:numFmt formatCode="#,##0" sourceLinked="1"/>
        <c:majorTickMark val="none"/>
        <c:minorTickMark val="none"/>
        <c:tickLblPos val="nextTo"/>
        <c:txPr>
          <a:bodyPr/>
          <a:lstStyle/>
          <a:p>
            <a:pPr>
              <a:defRPr lang="uk-UA"/>
            </a:pPr>
            <a:endParaRPr lang="uk-UA"/>
          </a:p>
        </c:txPr>
        <c:crossAx val="667583864"/>
        <c:crosses val="autoZero"/>
        <c:crossBetween val="between"/>
      </c:valAx>
    </c:plotArea>
    <c:plotVisOnly val="1"/>
    <c:dispBlanksAs val="gap"/>
    <c:showDLblsOverMax val="0"/>
  </c:chart>
  <c:spPr>
    <a:ln>
      <a:noFill/>
    </a:ln>
  </c:spPr>
  <c:txPr>
    <a:bodyPr/>
    <a:lstStyle/>
    <a:p>
      <a:pPr>
        <a:defRPr sz="1028">
          <a:latin typeface="Times New Roman" pitchFamily="18" charset="0"/>
          <a:cs typeface="Times New Roman" pitchFamily="18" charset="0"/>
        </a:defRPr>
      </a:pPr>
      <a:endParaRPr lang="uk-UA"/>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24509473243559E-2"/>
          <c:y val="5.3005592687541972E-2"/>
          <c:w val="0.8931892671466285"/>
          <c:h val="0.81218956749751792"/>
        </c:manualLayout>
      </c:layout>
      <c:lineChart>
        <c:grouping val="standard"/>
        <c:varyColors val="0"/>
        <c:ser>
          <c:idx val="0"/>
          <c:order val="0"/>
          <c:tx>
            <c:strRef>
              <c:f>Лист1!$B$1</c:f>
              <c:strCache>
                <c:ptCount val="1"/>
                <c:pt idx="0">
                  <c:v>Електроенергія</c:v>
                </c:pt>
              </c:strCache>
            </c:strRef>
          </c:tx>
          <c:spPr>
            <a:ln>
              <a:solidFill>
                <a:srgbClr val="33CCFF"/>
              </a:solidFill>
            </a:ln>
          </c:spPr>
          <c:marker>
            <c:spPr>
              <a:solidFill>
                <a:srgbClr val="33CCFF"/>
              </a:solidFill>
              <a:ln>
                <a:solidFill>
                  <a:srgbClr val="33CCFF"/>
                </a:solidFill>
              </a:ln>
            </c:spPr>
          </c:marker>
          <c:dLbls>
            <c:dLbl>
              <c:idx val="0"/>
              <c:layout>
                <c:manualLayout>
                  <c:x val="-0.1102109154691565"/>
                  <c:y val="7.4720110647410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3F-47A2-81F6-FDEEE320BE97}"/>
                </c:ext>
              </c:extLst>
            </c:dLbl>
            <c:dLbl>
              <c:idx val="3"/>
              <c:layout>
                <c:manualLayout>
                  <c:x val="-0.10478212565494029"/>
                  <c:y val="8.9881262298977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3F-47A2-81F6-FDEEE320BE97}"/>
                </c:ext>
              </c:extLst>
            </c:dLbl>
            <c:dLbl>
              <c:idx val="4"/>
              <c:layout>
                <c:manualLayout>
                  <c:x val="-1.7618868519709466E-2"/>
                  <c:y val="-0.10200495029677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3F-47A2-81F6-FDEEE320BE97}"/>
                </c:ext>
              </c:extLst>
            </c:dLbl>
            <c:spPr>
              <a:noFill/>
              <a:ln w="24874">
                <a:noFill/>
              </a:ln>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3795</c:v>
                </c:pt>
                <c:pt idx="1">
                  <c:v>3871</c:v>
                </c:pt>
                <c:pt idx="2">
                  <c:v>4335</c:v>
                </c:pt>
                <c:pt idx="3">
                  <c:v>4119</c:v>
                </c:pt>
                <c:pt idx="4">
                  <c:v>4164</c:v>
                </c:pt>
              </c:numCache>
            </c:numRef>
          </c:val>
          <c:smooth val="0"/>
          <c:extLst>
            <c:ext xmlns:c16="http://schemas.microsoft.com/office/drawing/2014/chart" uri="{C3380CC4-5D6E-409C-BE32-E72D297353CC}">
              <c16:uniqueId val="{00000006-D93F-47A2-81F6-FDEEE320BE97}"/>
            </c:ext>
          </c:extLst>
        </c:ser>
        <c:dLbls>
          <c:showLegendKey val="0"/>
          <c:showVal val="1"/>
          <c:showCatName val="0"/>
          <c:showSerName val="0"/>
          <c:showPercent val="0"/>
          <c:showBubbleSize val="0"/>
        </c:dLbls>
        <c:marker val="1"/>
        <c:smooth val="0"/>
        <c:axId val="667585432"/>
        <c:axId val="667585824"/>
      </c:lineChart>
      <c:catAx>
        <c:axId val="667585432"/>
        <c:scaling>
          <c:orientation val="minMax"/>
        </c:scaling>
        <c:delete val="0"/>
        <c:axPos val="b"/>
        <c:numFmt formatCode="General" sourceLinked="1"/>
        <c:majorTickMark val="none"/>
        <c:minorTickMark val="none"/>
        <c:tickLblPos val="nextTo"/>
        <c:txPr>
          <a:bodyPr/>
          <a:lstStyle/>
          <a:p>
            <a:pPr>
              <a:defRPr lang="uk-UA"/>
            </a:pPr>
            <a:endParaRPr lang="uk-UA"/>
          </a:p>
        </c:txPr>
        <c:crossAx val="667585824"/>
        <c:crosses val="autoZero"/>
        <c:auto val="1"/>
        <c:lblAlgn val="ctr"/>
        <c:lblOffset val="100"/>
        <c:noMultiLvlLbl val="0"/>
      </c:catAx>
      <c:valAx>
        <c:axId val="667585824"/>
        <c:scaling>
          <c:orientation val="minMax"/>
        </c:scaling>
        <c:delete val="0"/>
        <c:axPos val="l"/>
        <c:majorGridlines/>
        <c:numFmt formatCode="General" sourceLinked="1"/>
        <c:majorTickMark val="none"/>
        <c:minorTickMark val="none"/>
        <c:tickLblPos val="nextTo"/>
        <c:txPr>
          <a:bodyPr/>
          <a:lstStyle/>
          <a:p>
            <a:pPr>
              <a:defRPr lang="uk-UA"/>
            </a:pPr>
            <a:endParaRPr lang="uk-UA"/>
          </a:p>
        </c:txPr>
        <c:crossAx val="667585432"/>
        <c:crosses val="autoZero"/>
        <c:crossBetween val="between"/>
      </c:valAx>
    </c:plotArea>
    <c:plotVisOnly val="1"/>
    <c:dispBlanksAs val="gap"/>
    <c:showDLblsOverMax val="0"/>
  </c:chart>
  <c:spPr>
    <a:ln>
      <a:noFill/>
    </a:ln>
  </c:spPr>
  <c:txPr>
    <a:bodyPr/>
    <a:lstStyle/>
    <a:p>
      <a:pPr>
        <a:defRPr sz="1028">
          <a:latin typeface="Times New Roman" pitchFamily="18" charset="0"/>
          <a:cs typeface="Times New Roman" pitchFamily="18" charset="0"/>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Стовпець1</c:v>
                </c:pt>
              </c:strCache>
            </c:strRef>
          </c:tx>
          <c:spPr>
            <a:gradFill rotWithShape="1">
              <a:gsLst>
                <a:gs pos="0">
                  <a:srgbClr val="FFC000">
                    <a:lumMod val="50000"/>
                  </a:srgbClr>
                </a:gs>
                <a:gs pos="74000">
                  <a:srgbClr val="FFC000">
                    <a:lumMod val="60000"/>
                    <a:lumOff val="40000"/>
                  </a:srgbClr>
                </a:gs>
                <a:gs pos="38000">
                  <a:srgbClr val="FFC000">
                    <a:lumMod val="75000"/>
                  </a:srgbClr>
                </a:gs>
                <a:gs pos="100000">
                  <a:srgbClr val="FFC000">
                    <a:lumMod val="40000"/>
                    <a:lumOff val="60000"/>
                  </a:srgbClr>
                </a:gs>
              </a:gsLst>
              <a:lin ang="5400000" scaled="1"/>
            </a:gradFill>
            <a:ln>
              <a:solidFill>
                <a:sysClr val="window" lastClr="FFFFFF"/>
              </a:solid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Аркуш1!$A$2:$A$13</c:f>
              <c:strCache>
                <c:ptCount val="12"/>
                <c:pt idx="0">
                  <c:v>Січ</c:v>
                </c:pt>
                <c:pt idx="1">
                  <c:v>Лют</c:v>
                </c:pt>
                <c:pt idx="2">
                  <c:v>Бер</c:v>
                </c:pt>
                <c:pt idx="3">
                  <c:v>Кві</c:v>
                </c:pt>
                <c:pt idx="4">
                  <c:v>Тра</c:v>
                </c:pt>
                <c:pt idx="5">
                  <c:v>Чер</c:v>
                </c:pt>
                <c:pt idx="6">
                  <c:v>Лип</c:v>
                </c:pt>
                <c:pt idx="7">
                  <c:v>Сер</c:v>
                </c:pt>
                <c:pt idx="8">
                  <c:v>Вер</c:v>
                </c:pt>
                <c:pt idx="9">
                  <c:v>Жов</c:v>
                </c:pt>
                <c:pt idx="10">
                  <c:v>Лис</c:v>
                </c:pt>
                <c:pt idx="11">
                  <c:v>Гру</c:v>
                </c:pt>
              </c:strCache>
            </c:strRef>
          </c:cat>
          <c:val>
            <c:numRef>
              <c:f>Аркуш1!$B$2:$B$13</c:f>
              <c:numCache>
                <c:formatCode>General</c:formatCode>
                <c:ptCount val="12"/>
                <c:pt idx="0">
                  <c:v>16</c:v>
                </c:pt>
                <c:pt idx="1">
                  <c:v>14</c:v>
                </c:pt>
                <c:pt idx="2">
                  <c:v>12</c:v>
                </c:pt>
                <c:pt idx="3">
                  <c:v>11</c:v>
                </c:pt>
                <c:pt idx="4">
                  <c:v>12</c:v>
                </c:pt>
                <c:pt idx="5">
                  <c:v>13</c:v>
                </c:pt>
                <c:pt idx="6">
                  <c:v>13</c:v>
                </c:pt>
                <c:pt idx="7">
                  <c:v>11</c:v>
                </c:pt>
                <c:pt idx="8">
                  <c:v>11</c:v>
                </c:pt>
                <c:pt idx="9">
                  <c:v>11</c:v>
                </c:pt>
                <c:pt idx="10">
                  <c:v>15</c:v>
                </c:pt>
                <c:pt idx="11">
                  <c:v>17</c:v>
                </c:pt>
              </c:numCache>
            </c:numRef>
          </c:val>
          <c:extLst>
            <c:ext xmlns:c16="http://schemas.microsoft.com/office/drawing/2014/chart" uri="{C3380CC4-5D6E-409C-BE32-E72D297353CC}">
              <c16:uniqueId val="{00000000-03FB-48E4-BC15-7651BF76F8A8}"/>
            </c:ext>
          </c:extLst>
        </c:ser>
        <c:dLbls>
          <c:showLegendKey val="0"/>
          <c:showVal val="1"/>
          <c:showCatName val="0"/>
          <c:showSerName val="0"/>
          <c:showPercent val="0"/>
          <c:showBubbleSize val="0"/>
        </c:dLbls>
        <c:gapWidth val="0"/>
        <c:axId val="667574456"/>
        <c:axId val="667568576"/>
      </c:barChart>
      <c:catAx>
        <c:axId val="667574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68576"/>
        <c:crosses val="autoZero"/>
        <c:auto val="1"/>
        <c:lblAlgn val="ctr"/>
        <c:lblOffset val="100"/>
        <c:noMultiLvlLbl val="0"/>
      </c:catAx>
      <c:valAx>
        <c:axId val="66756857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74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98396212743451E-2"/>
          <c:y val="5.3005592687541972E-2"/>
          <c:w val="0.88131539539152659"/>
          <c:h val="0.62756003937007876"/>
        </c:manualLayout>
      </c:layout>
      <c:lineChart>
        <c:grouping val="standard"/>
        <c:varyColors val="0"/>
        <c:ser>
          <c:idx val="0"/>
          <c:order val="0"/>
          <c:tx>
            <c:strRef>
              <c:f>Лист1!$B$1</c:f>
              <c:strCache>
                <c:ptCount val="1"/>
                <c:pt idx="0">
                  <c:v>Водопостачання</c:v>
                </c:pt>
              </c:strCache>
            </c:strRef>
          </c:tx>
          <c:spPr>
            <a:ln>
              <a:solidFill>
                <a:srgbClr val="0070C0"/>
              </a:solidFill>
            </a:ln>
          </c:spPr>
          <c:marker>
            <c:spPr>
              <a:solidFill>
                <a:srgbClr val="0070C0"/>
              </a:solidFill>
              <a:ln>
                <a:solidFill>
                  <a:srgbClr val="0070C0"/>
                </a:solidFill>
              </a:ln>
            </c:spPr>
          </c:marker>
          <c:dLbls>
            <c:dLbl>
              <c:idx val="0"/>
              <c:layout>
                <c:manualLayout>
                  <c:x val="-4.8612283167003834E-2"/>
                  <c:y val="-9.8422017741968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23-4220-B7F2-8105B80D54A1}"/>
                </c:ext>
              </c:extLst>
            </c:dLbl>
            <c:dLbl>
              <c:idx val="1"/>
              <c:layout>
                <c:manualLayout>
                  <c:x val="-3.7938882060144452E-2"/>
                  <c:y val="-9.5314619599402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23-4220-B7F2-8105B80D54A1}"/>
                </c:ext>
              </c:extLst>
            </c:dLbl>
            <c:dLbl>
              <c:idx val="2"/>
              <c:layout>
                <c:manualLayout>
                  <c:x val="-5.1507346067760647E-2"/>
                  <c:y val="-7.9365079365079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23-4220-B7F2-8105B80D54A1}"/>
                </c:ext>
              </c:extLst>
            </c:dLbl>
            <c:dLbl>
              <c:idx val="3"/>
              <c:layout>
                <c:manualLayout>
                  <c:x val="-4.38874352452472E-2"/>
                  <c:y val="-7.2096882981061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23-4220-B7F2-8105B80D54A1}"/>
                </c:ext>
              </c:extLst>
            </c:dLbl>
            <c:dLbl>
              <c:idx val="4"/>
              <c:layout>
                <c:manualLayout>
                  <c:x val="2.0449897750511249E-3"/>
                  <c:y val="-5.9637912673056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23-4220-B7F2-8105B80D54A1}"/>
                </c:ext>
              </c:extLst>
            </c:dLbl>
            <c:dLbl>
              <c:idx val="6"/>
              <c:layout>
                <c:manualLayout>
                  <c:x val="-5.5555555555555643E-2"/>
                  <c:y val="7.5396825396825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23-4220-B7F2-8105B80D54A1}"/>
                </c:ext>
              </c:extLst>
            </c:dLbl>
            <c:spPr>
              <a:noFill/>
              <a:ln w="25373">
                <a:noFill/>
              </a:ln>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32.700000000000003</c:v>
                </c:pt>
                <c:pt idx="1">
                  <c:v>34.299999999999997</c:v>
                </c:pt>
                <c:pt idx="2">
                  <c:v>32.9</c:v>
                </c:pt>
                <c:pt idx="3">
                  <c:v>35.1</c:v>
                </c:pt>
                <c:pt idx="4">
                  <c:v>30.5</c:v>
                </c:pt>
              </c:numCache>
            </c:numRef>
          </c:val>
          <c:smooth val="0"/>
          <c:extLst>
            <c:ext xmlns:c16="http://schemas.microsoft.com/office/drawing/2014/chart" uri="{C3380CC4-5D6E-409C-BE32-E72D297353CC}">
              <c16:uniqueId val="{00000006-2523-4220-B7F2-8105B80D54A1}"/>
            </c:ext>
          </c:extLst>
        </c:ser>
        <c:ser>
          <c:idx val="1"/>
          <c:order val="1"/>
          <c:tx>
            <c:strRef>
              <c:f>Лист1!$C$1</c:f>
              <c:strCache>
                <c:ptCount val="1"/>
                <c:pt idx="0">
                  <c:v>Водовідведення</c:v>
                </c:pt>
              </c:strCache>
            </c:strRef>
          </c:tx>
          <c:dLbls>
            <c:spPr>
              <a:noFill/>
              <a:ln>
                <a:noFill/>
              </a:ln>
              <a:effectLst/>
            </c:spPr>
            <c:txPr>
              <a:bodyPr/>
              <a:lstStyle/>
              <a:p>
                <a:pPr>
                  <a:defRPr lang="uk-UA"/>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6.7519999999999998</c:v>
                </c:pt>
                <c:pt idx="1">
                  <c:v>6.9240000000000004</c:v>
                </c:pt>
                <c:pt idx="2">
                  <c:v>6.8230000000000004</c:v>
                </c:pt>
                <c:pt idx="3">
                  <c:v>6.9740000000000002</c:v>
                </c:pt>
                <c:pt idx="4">
                  <c:v>8.6470000000000002</c:v>
                </c:pt>
              </c:numCache>
            </c:numRef>
          </c:val>
          <c:smooth val="0"/>
          <c:extLst>
            <c:ext xmlns:c16="http://schemas.microsoft.com/office/drawing/2014/chart" uri="{C3380CC4-5D6E-409C-BE32-E72D297353CC}">
              <c16:uniqueId val="{0000000C-2523-4220-B7F2-8105B80D54A1}"/>
            </c:ext>
          </c:extLst>
        </c:ser>
        <c:dLbls>
          <c:showLegendKey val="0"/>
          <c:showVal val="1"/>
          <c:showCatName val="0"/>
          <c:showSerName val="0"/>
          <c:showPercent val="0"/>
          <c:showBubbleSize val="0"/>
        </c:dLbls>
        <c:marker val="1"/>
        <c:smooth val="0"/>
        <c:axId val="667564264"/>
        <c:axId val="667557600"/>
      </c:lineChart>
      <c:catAx>
        <c:axId val="667564264"/>
        <c:scaling>
          <c:orientation val="minMax"/>
        </c:scaling>
        <c:delete val="0"/>
        <c:axPos val="b"/>
        <c:title>
          <c:tx>
            <c:rich>
              <a:bodyPr/>
              <a:lstStyle/>
              <a:p>
                <a:pPr>
                  <a:defRPr/>
                </a:pPr>
                <a:r>
                  <a:rPr lang="ru-RU"/>
                  <a:t>Роки</a:t>
                </a:r>
              </a:p>
            </c:rich>
          </c:tx>
          <c:layout>
            <c:manualLayout>
              <c:xMode val="edge"/>
              <c:yMode val="edge"/>
              <c:x val="0.49014959019693083"/>
              <c:y val="0.81188132733408402"/>
            </c:manualLayout>
          </c:layout>
          <c:overlay val="0"/>
        </c:title>
        <c:numFmt formatCode="General" sourceLinked="1"/>
        <c:majorTickMark val="none"/>
        <c:minorTickMark val="none"/>
        <c:tickLblPos val="nextTo"/>
        <c:txPr>
          <a:bodyPr/>
          <a:lstStyle/>
          <a:p>
            <a:pPr>
              <a:defRPr lang="uk-UA"/>
            </a:pPr>
            <a:endParaRPr lang="uk-UA"/>
          </a:p>
        </c:txPr>
        <c:crossAx val="667557600"/>
        <c:crosses val="autoZero"/>
        <c:auto val="1"/>
        <c:lblAlgn val="ctr"/>
        <c:lblOffset val="100"/>
        <c:noMultiLvlLbl val="0"/>
      </c:catAx>
      <c:valAx>
        <c:axId val="667557600"/>
        <c:scaling>
          <c:orientation val="minMax"/>
        </c:scaling>
        <c:delete val="0"/>
        <c:axPos val="l"/>
        <c:majorGridlines/>
        <c:title>
          <c:tx>
            <c:rich>
              <a:bodyPr/>
              <a:lstStyle/>
              <a:p>
                <a:pPr>
                  <a:defRPr/>
                </a:pPr>
                <a:r>
                  <a:rPr lang="ru-RU"/>
                  <a:t>тис. м</a:t>
                </a:r>
                <a:r>
                  <a:rPr lang="ru-RU" baseline="30000"/>
                  <a:t>3</a:t>
                </a:r>
                <a:endParaRPr lang="ru-RU"/>
              </a:p>
            </c:rich>
          </c:tx>
          <c:overlay val="0"/>
        </c:title>
        <c:numFmt formatCode="General" sourceLinked="1"/>
        <c:majorTickMark val="none"/>
        <c:minorTickMark val="none"/>
        <c:tickLblPos val="nextTo"/>
        <c:txPr>
          <a:bodyPr/>
          <a:lstStyle/>
          <a:p>
            <a:pPr>
              <a:defRPr lang="uk-UA"/>
            </a:pPr>
            <a:endParaRPr lang="uk-UA"/>
          </a:p>
        </c:txPr>
        <c:crossAx val="667564264"/>
        <c:crosses val="autoZero"/>
        <c:crossBetween val="between"/>
      </c:valAx>
    </c:plotArea>
    <c:legend>
      <c:legendPos val="b"/>
      <c:layout>
        <c:manualLayout>
          <c:xMode val="edge"/>
          <c:yMode val="edge"/>
          <c:x val="0.27925559151731799"/>
          <c:y val="0.86058382487135343"/>
          <c:w val="0.47420849234336504"/>
          <c:h val="0.13941617512864654"/>
        </c:manualLayout>
      </c:layout>
      <c:overlay val="0"/>
      <c:txPr>
        <a:bodyPr/>
        <a:lstStyle/>
        <a:p>
          <a:pPr>
            <a:defRPr lang="uk-UA"/>
          </a:pPr>
          <a:endParaRPr lang="uk-UA"/>
        </a:p>
      </c:txPr>
    </c:legend>
    <c:plotVisOnly val="1"/>
    <c:dispBlanksAs val="gap"/>
    <c:showDLblsOverMax val="0"/>
  </c:chart>
  <c:spPr>
    <a:ln>
      <a:noFill/>
    </a:ln>
  </c:spPr>
  <c:txPr>
    <a:bodyPr/>
    <a:lstStyle/>
    <a:p>
      <a:pPr>
        <a:defRPr sz="1049">
          <a:latin typeface="Times New Roman" pitchFamily="18" charset="0"/>
          <a:cs typeface="Times New Roman" pitchFamily="18" charset="0"/>
        </a:defRPr>
      </a:pPr>
      <a:endParaRPr lang="uk-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74083282794284"/>
          <c:y val="6.4262990455991598E-2"/>
          <c:w val="0.76805370525611971"/>
          <c:h val="0.74334939309680714"/>
        </c:manualLayout>
      </c:layout>
      <c:lineChart>
        <c:grouping val="standard"/>
        <c:varyColors val="0"/>
        <c:ser>
          <c:idx val="0"/>
          <c:order val="0"/>
          <c:tx>
            <c:strRef>
              <c:f>Лист1!$B$1</c:f>
              <c:strCache>
                <c:ptCount val="1"/>
                <c:pt idx="0">
                  <c:v>Природний газ</c:v>
                </c:pt>
              </c:strCache>
            </c:strRef>
          </c:tx>
          <c:spPr>
            <a:ln>
              <a:solidFill>
                <a:srgbClr val="FFFF00"/>
              </a:solidFill>
            </a:ln>
          </c:spPr>
          <c:marker>
            <c:spPr>
              <a:solidFill>
                <a:srgbClr val="FFFF00"/>
              </a:solidFill>
              <a:ln>
                <a:solidFill>
                  <a:srgbClr val="FFFF00"/>
                </a:solidFill>
              </a:ln>
            </c:spPr>
          </c:marker>
          <c:dLbls>
            <c:spPr>
              <a:noFill/>
              <a:ln w="25396">
                <a:noFill/>
              </a:ln>
            </c:spPr>
            <c:txPr>
              <a:bodyPr/>
              <a:lstStyle/>
              <a:p>
                <a:pPr>
                  <a:defRPr lang="uk-UA"/>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17461.52</c:v>
                </c:pt>
                <c:pt idx="1">
                  <c:v>14420.16</c:v>
                </c:pt>
                <c:pt idx="2">
                  <c:v>15505</c:v>
                </c:pt>
                <c:pt idx="3">
                  <c:v>14245.5</c:v>
                </c:pt>
                <c:pt idx="4">
                  <c:v>13443.22</c:v>
                </c:pt>
              </c:numCache>
            </c:numRef>
          </c:val>
          <c:smooth val="0"/>
          <c:extLst>
            <c:ext xmlns:c16="http://schemas.microsoft.com/office/drawing/2014/chart" uri="{C3380CC4-5D6E-409C-BE32-E72D297353CC}">
              <c16:uniqueId val="{00000002-45EE-4CC6-860A-C9D52381B8BC}"/>
            </c:ext>
          </c:extLst>
        </c:ser>
        <c:dLbls>
          <c:showLegendKey val="0"/>
          <c:showVal val="1"/>
          <c:showCatName val="0"/>
          <c:showSerName val="0"/>
          <c:showPercent val="0"/>
          <c:showBubbleSize val="0"/>
        </c:dLbls>
        <c:marker val="1"/>
        <c:smooth val="0"/>
        <c:axId val="667559952"/>
        <c:axId val="667556032"/>
      </c:lineChart>
      <c:catAx>
        <c:axId val="667559952"/>
        <c:scaling>
          <c:orientation val="minMax"/>
        </c:scaling>
        <c:delete val="0"/>
        <c:axPos val="b"/>
        <c:numFmt formatCode="General" sourceLinked="1"/>
        <c:majorTickMark val="none"/>
        <c:minorTickMark val="none"/>
        <c:tickLblPos val="nextTo"/>
        <c:txPr>
          <a:bodyPr/>
          <a:lstStyle/>
          <a:p>
            <a:pPr>
              <a:defRPr lang="uk-UA"/>
            </a:pPr>
            <a:endParaRPr lang="uk-UA"/>
          </a:p>
        </c:txPr>
        <c:crossAx val="667556032"/>
        <c:crosses val="autoZero"/>
        <c:auto val="1"/>
        <c:lblAlgn val="ctr"/>
        <c:lblOffset val="100"/>
        <c:noMultiLvlLbl val="0"/>
      </c:catAx>
      <c:valAx>
        <c:axId val="667556032"/>
        <c:scaling>
          <c:orientation val="minMax"/>
        </c:scaling>
        <c:delete val="0"/>
        <c:axPos val="l"/>
        <c:numFmt formatCode="#,##0" sourceLinked="1"/>
        <c:majorTickMark val="none"/>
        <c:minorTickMark val="none"/>
        <c:tickLblPos val="nextTo"/>
        <c:txPr>
          <a:bodyPr/>
          <a:lstStyle/>
          <a:p>
            <a:pPr>
              <a:defRPr lang="uk-UA"/>
            </a:pPr>
            <a:endParaRPr lang="uk-UA"/>
          </a:p>
        </c:txPr>
        <c:crossAx val="667559952"/>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uk-UA"/>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2734028345056"/>
          <c:y val="6.161111111111111E-2"/>
          <c:w val="0.84983442160476075"/>
          <c:h val="0.7983153980752401"/>
        </c:manualLayout>
      </c:layout>
      <c:lineChart>
        <c:grouping val="standard"/>
        <c:varyColors val="0"/>
        <c:ser>
          <c:idx val="0"/>
          <c:order val="0"/>
          <c:tx>
            <c:strRef>
              <c:f>Лист1!$B$1</c:f>
              <c:strCache>
                <c:ptCount val="1"/>
                <c:pt idx="0">
                  <c:v>Стовпець1</c:v>
                </c:pt>
              </c:strCache>
            </c:strRef>
          </c:tx>
          <c:spPr>
            <a:ln>
              <a:solidFill>
                <a:srgbClr val="00B0F0"/>
              </a:solidFill>
            </a:ln>
          </c:spPr>
          <c:marker>
            <c:spPr>
              <a:solidFill>
                <a:srgbClr val="00B0F0"/>
              </a:solidFill>
              <a:ln>
                <a:solidFill>
                  <a:srgbClr val="00B0F0"/>
                </a:solidFill>
              </a:ln>
            </c:spPr>
          </c:marker>
          <c:dLbls>
            <c:dLbl>
              <c:idx val="0"/>
              <c:layout>
                <c:manualLayout>
                  <c:x val="-0.10886869254350079"/>
                  <c:y val="-9.12322598063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36-4268-8439-9D712B30D842}"/>
                </c:ext>
              </c:extLst>
            </c:dLbl>
            <c:dLbl>
              <c:idx val="1"/>
              <c:layout>
                <c:manualLayout>
                  <c:x val="-0.11065426039560264"/>
                  <c:y val="0.135324521338332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6-4268-8439-9D712B30D842}"/>
                </c:ext>
              </c:extLst>
            </c:dLbl>
            <c:dLbl>
              <c:idx val="2"/>
              <c:layout>
                <c:manualLayout>
                  <c:x val="-0.13698240079839374"/>
                  <c:y val="-0.107693378200471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36-4268-8439-9D712B30D842}"/>
                </c:ext>
              </c:extLst>
            </c:dLbl>
            <c:dLbl>
              <c:idx val="3"/>
              <c:layout>
                <c:manualLayout>
                  <c:x val="-0.11629605461736969"/>
                  <c:y val="0.133432976233220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36-4268-8439-9D712B30D842}"/>
                </c:ext>
              </c:extLst>
            </c:dLbl>
            <c:dLbl>
              <c:idx val="4"/>
              <c:layout>
                <c:manualLayout>
                  <c:x val="-1.7726567693330555E-2"/>
                  <c:y val="-9.1905266878755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36-4268-8439-9D712B30D842}"/>
                </c:ext>
              </c:extLst>
            </c:dLbl>
            <c:spPr>
              <a:noFill/>
              <a:ln w="25396">
                <a:noFill/>
              </a:ln>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21935</c:v>
                </c:pt>
                <c:pt idx="1">
                  <c:v>22813</c:v>
                </c:pt>
                <c:pt idx="2">
                  <c:v>22128</c:v>
                </c:pt>
                <c:pt idx="3">
                  <c:v>21597</c:v>
                </c:pt>
                <c:pt idx="4">
                  <c:v>22029</c:v>
                </c:pt>
              </c:numCache>
            </c:numRef>
          </c:val>
          <c:smooth val="0"/>
          <c:extLst>
            <c:ext xmlns:c16="http://schemas.microsoft.com/office/drawing/2014/chart" uri="{C3380CC4-5D6E-409C-BE32-E72D297353CC}">
              <c16:uniqueId val="{00000005-1B36-4268-8439-9D712B30D842}"/>
            </c:ext>
          </c:extLst>
        </c:ser>
        <c:dLbls>
          <c:showLegendKey val="0"/>
          <c:showVal val="1"/>
          <c:showCatName val="0"/>
          <c:showSerName val="0"/>
          <c:showPercent val="0"/>
          <c:showBubbleSize val="0"/>
        </c:dLbls>
        <c:marker val="1"/>
        <c:smooth val="0"/>
        <c:axId val="667563480"/>
        <c:axId val="667556424"/>
      </c:lineChart>
      <c:catAx>
        <c:axId val="667563480"/>
        <c:scaling>
          <c:orientation val="minMax"/>
        </c:scaling>
        <c:delete val="0"/>
        <c:axPos val="b"/>
        <c:numFmt formatCode="General" sourceLinked="1"/>
        <c:majorTickMark val="none"/>
        <c:minorTickMark val="none"/>
        <c:tickLblPos val="nextTo"/>
        <c:txPr>
          <a:bodyPr/>
          <a:lstStyle/>
          <a:p>
            <a:pPr>
              <a:defRPr lang="uk-UA"/>
            </a:pPr>
            <a:endParaRPr lang="uk-UA"/>
          </a:p>
        </c:txPr>
        <c:crossAx val="667556424"/>
        <c:crosses val="autoZero"/>
        <c:auto val="1"/>
        <c:lblAlgn val="ctr"/>
        <c:lblOffset val="100"/>
        <c:noMultiLvlLbl val="0"/>
      </c:catAx>
      <c:valAx>
        <c:axId val="667556424"/>
        <c:scaling>
          <c:orientation val="minMax"/>
          <c:min val="0"/>
        </c:scaling>
        <c:delete val="0"/>
        <c:axPos val="l"/>
        <c:numFmt formatCode="General" sourceLinked="1"/>
        <c:majorTickMark val="none"/>
        <c:minorTickMark val="none"/>
        <c:tickLblPos val="nextTo"/>
        <c:txPr>
          <a:bodyPr/>
          <a:lstStyle/>
          <a:p>
            <a:pPr>
              <a:defRPr lang="uk-UA"/>
            </a:pPr>
            <a:endParaRPr lang="uk-UA"/>
          </a:p>
        </c:txPr>
        <c:crossAx val="667563480"/>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911902939489419E-2"/>
          <c:y val="6.1583552055993002E-2"/>
          <c:w val="0.88514781757676064"/>
          <c:h val="0.60959989757377986"/>
        </c:manualLayout>
      </c:layout>
      <c:lineChart>
        <c:grouping val="standard"/>
        <c:varyColors val="0"/>
        <c:ser>
          <c:idx val="0"/>
          <c:order val="0"/>
          <c:tx>
            <c:strRef>
              <c:f>Лист1!$B$1</c:f>
              <c:strCache>
                <c:ptCount val="1"/>
                <c:pt idx="0">
                  <c:v>Виробництво холодної води</c:v>
                </c:pt>
              </c:strCache>
            </c:strRef>
          </c:tx>
          <c:spPr>
            <a:ln>
              <a:solidFill>
                <a:srgbClr val="0070C0"/>
              </a:solidFill>
            </a:ln>
          </c:spPr>
          <c:marker>
            <c:spPr>
              <a:solidFill>
                <a:srgbClr val="0070C0"/>
              </a:solidFill>
              <a:ln>
                <a:solidFill>
                  <a:srgbClr val="0070C0"/>
                </a:solidFill>
              </a:ln>
            </c:spPr>
          </c:marker>
          <c:dLbls>
            <c:dLbl>
              <c:idx val="0"/>
              <c:layout>
                <c:manualLayout>
                  <c:x val="-3.6163147313294251E-2"/>
                  <c:y val="-6.7218745945730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59-4734-B2F1-A6407E59FD15}"/>
                </c:ext>
              </c:extLst>
            </c:dLbl>
            <c:dLbl>
              <c:idx val="1"/>
              <c:layout>
                <c:manualLayout>
                  <c:x val="-3.4520045368743882E-2"/>
                  <c:y val="-6.3250800874225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59-4734-B2F1-A6407E59FD15}"/>
                </c:ext>
              </c:extLst>
            </c:dLbl>
            <c:dLbl>
              <c:idx val="2"/>
              <c:layout>
                <c:manualLayout>
                  <c:x val="-4.0760294978728948E-2"/>
                  <c:y val="-5.555562208716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59-4734-B2F1-A6407E59FD15}"/>
                </c:ext>
              </c:extLst>
            </c:dLbl>
            <c:dLbl>
              <c:idx val="3"/>
              <c:layout>
                <c:manualLayout>
                  <c:x val="-3.797593163569065E-2"/>
                  <c:y val="-6.8320509365987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59-4734-B2F1-A6407E59FD15}"/>
                </c:ext>
              </c:extLst>
            </c:dLbl>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442.1</c:v>
                </c:pt>
                <c:pt idx="1">
                  <c:v>426.9</c:v>
                </c:pt>
                <c:pt idx="2">
                  <c:v>454.3</c:v>
                </c:pt>
                <c:pt idx="3">
                  <c:v>475.7</c:v>
                </c:pt>
                <c:pt idx="4">
                  <c:v>471.6</c:v>
                </c:pt>
              </c:numCache>
            </c:numRef>
          </c:val>
          <c:smooth val="0"/>
          <c:extLst>
            <c:ext xmlns:c16="http://schemas.microsoft.com/office/drawing/2014/chart" uri="{C3380CC4-5D6E-409C-BE32-E72D297353CC}">
              <c16:uniqueId val="{00000004-9059-4734-B2F1-A6407E59FD15}"/>
            </c:ext>
          </c:extLst>
        </c:ser>
        <c:ser>
          <c:idx val="1"/>
          <c:order val="1"/>
          <c:tx>
            <c:strRef>
              <c:f>Лист1!$C$1</c:f>
              <c:strCache>
                <c:ptCount val="1"/>
                <c:pt idx="0">
                  <c:v>Водовідведення</c:v>
                </c:pt>
              </c:strCache>
            </c:strRef>
          </c:tx>
          <c:spPr>
            <a:ln>
              <a:solidFill>
                <a:srgbClr val="FFC000"/>
              </a:solidFill>
            </a:ln>
          </c:spPr>
          <c:marker>
            <c:spPr>
              <a:solidFill>
                <a:srgbClr val="FFC000"/>
              </a:solidFill>
              <a:ln>
                <a:solidFill>
                  <a:srgbClr val="FFC000"/>
                </a:solidFill>
              </a:ln>
            </c:spPr>
          </c:marker>
          <c:dLbls>
            <c:dLbl>
              <c:idx val="0"/>
              <c:layout>
                <c:manualLayout>
                  <c:x val="-4.585907446011827E-2"/>
                  <c:y val="-6.9366621855194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59-4734-B2F1-A6407E59FD15}"/>
                </c:ext>
              </c:extLst>
            </c:dLbl>
            <c:dLbl>
              <c:idx val="1"/>
              <c:layout>
                <c:manualLayout>
                  <c:x val="-4.5936607808550613E-2"/>
                  <c:y val="-9.1307854810831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59-4734-B2F1-A6407E59FD15}"/>
                </c:ext>
              </c:extLst>
            </c:dLbl>
            <c:dLbl>
              <c:idx val="2"/>
              <c:layout>
                <c:manualLayout>
                  <c:x val="-4.1754105217217362E-2"/>
                  <c:y val="-7.499545483643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59-4734-B2F1-A6407E59FD15}"/>
                </c:ext>
              </c:extLst>
            </c:dLbl>
            <c:dLbl>
              <c:idx val="3"/>
              <c:layout>
                <c:manualLayout>
                  <c:x val="-3.7480348023891559E-2"/>
                  <c:y val="-9.5928813776326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59-4734-B2F1-A6407E59FD15}"/>
                </c:ext>
              </c:extLst>
            </c:dLbl>
            <c:dLbl>
              <c:idx val="4"/>
              <c:layout>
                <c:manualLayout>
                  <c:x val="-5.6686961998740446E-2"/>
                  <c:y val="-8.4552845528455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59-4734-B2F1-A6407E59FD15}"/>
                </c:ext>
              </c:extLst>
            </c:dLbl>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248.9</c:v>
                </c:pt>
                <c:pt idx="1">
                  <c:v>238</c:v>
                </c:pt>
                <c:pt idx="2">
                  <c:v>253.8</c:v>
                </c:pt>
                <c:pt idx="3">
                  <c:v>255.3</c:v>
                </c:pt>
                <c:pt idx="4">
                  <c:v>260.10000000000002</c:v>
                </c:pt>
              </c:numCache>
            </c:numRef>
          </c:val>
          <c:smooth val="0"/>
          <c:extLst>
            <c:ext xmlns:c16="http://schemas.microsoft.com/office/drawing/2014/chart" uri="{C3380CC4-5D6E-409C-BE32-E72D297353CC}">
              <c16:uniqueId val="{0000000A-9059-4734-B2F1-A6407E59FD15}"/>
            </c:ext>
          </c:extLst>
        </c:ser>
        <c:dLbls>
          <c:showLegendKey val="0"/>
          <c:showVal val="1"/>
          <c:showCatName val="0"/>
          <c:showSerName val="0"/>
          <c:showPercent val="0"/>
          <c:showBubbleSize val="0"/>
        </c:dLbls>
        <c:marker val="1"/>
        <c:smooth val="0"/>
        <c:axId val="667560736"/>
        <c:axId val="667564656"/>
      </c:lineChart>
      <c:catAx>
        <c:axId val="667560736"/>
        <c:scaling>
          <c:orientation val="minMax"/>
        </c:scaling>
        <c:delete val="0"/>
        <c:axPos val="b"/>
        <c:title>
          <c:tx>
            <c:rich>
              <a:bodyPr/>
              <a:lstStyle/>
              <a:p>
                <a:pPr>
                  <a:defRPr/>
                </a:pPr>
                <a:r>
                  <a:rPr lang="ru-RU"/>
                  <a:t>Роки</a:t>
                </a:r>
              </a:p>
            </c:rich>
          </c:tx>
          <c:layout>
            <c:manualLayout>
              <c:xMode val="edge"/>
              <c:yMode val="edge"/>
              <c:x val="0.50527606996847418"/>
              <c:y val="0.77859855322962723"/>
            </c:manualLayout>
          </c:layout>
          <c:overlay val="0"/>
        </c:title>
        <c:numFmt formatCode="General" sourceLinked="1"/>
        <c:majorTickMark val="none"/>
        <c:minorTickMark val="none"/>
        <c:tickLblPos val="nextTo"/>
        <c:crossAx val="667564656"/>
        <c:crosses val="autoZero"/>
        <c:auto val="1"/>
        <c:lblAlgn val="ctr"/>
        <c:lblOffset val="100"/>
        <c:noMultiLvlLbl val="0"/>
      </c:catAx>
      <c:valAx>
        <c:axId val="667564656"/>
        <c:scaling>
          <c:orientation val="minMax"/>
        </c:scaling>
        <c:delete val="0"/>
        <c:axPos val="l"/>
        <c:title>
          <c:tx>
            <c:rich>
              <a:bodyPr/>
              <a:lstStyle/>
              <a:p>
                <a:pPr>
                  <a:defRPr/>
                </a:pPr>
                <a:r>
                  <a:rPr lang="uk-UA" sz="1000" b="1" i="0" u="none" strike="noStrike" baseline="0">
                    <a:effectLst/>
                  </a:rPr>
                  <a:t>тис. м</a:t>
                </a:r>
                <a:r>
                  <a:rPr lang="uk-UA" sz="1000" b="1" i="0" u="none" strike="noStrike" baseline="30000">
                    <a:effectLst/>
                  </a:rPr>
                  <a:t>3</a:t>
                </a:r>
                <a:endParaRPr lang="ru-RU"/>
              </a:p>
            </c:rich>
          </c:tx>
          <c:overlay val="0"/>
        </c:title>
        <c:numFmt formatCode="General" sourceLinked="1"/>
        <c:majorTickMark val="none"/>
        <c:minorTickMark val="none"/>
        <c:tickLblPos val="nextTo"/>
        <c:crossAx val="667560736"/>
        <c:crosses val="autoZero"/>
        <c:crossBetween val="between"/>
      </c:valAx>
    </c:plotArea>
    <c:legend>
      <c:legendPos val="b"/>
      <c:layout>
        <c:manualLayout>
          <c:xMode val="edge"/>
          <c:yMode val="edge"/>
          <c:x val="0"/>
          <c:y val="0.84031649702323752"/>
          <c:w val="1"/>
          <c:h val="0.15968350297676204"/>
        </c:manualLayout>
      </c:layout>
      <c:overlay val="0"/>
    </c:legend>
    <c:plotVisOnly val="1"/>
    <c:dispBlanksAs val="gap"/>
    <c:showDLblsOverMax val="0"/>
  </c:chart>
  <c:spPr>
    <a:ln>
      <a:solidFill>
        <a:sysClr val="window" lastClr="FFFFFF"/>
      </a:solidFill>
    </a:ln>
  </c:spPr>
  <c:txPr>
    <a:bodyPr/>
    <a:lstStyle/>
    <a:p>
      <a:pPr>
        <a:defRPr sz="1000">
          <a:latin typeface="Times New Roman" pitchFamily="18" charset="0"/>
          <a:cs typeface="Times New Roman" pitchFamily="18" charset="0"/>
        </a:defRPr>
      </a:pPr>
      <a:endParaRPr lang="uk-UA"/>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explosion val="13"/>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98-44F6-9B2A-46AE2051192C}"/>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98-44F6-9B2A-46AE2051192C}"/>
              </c:ext>
            </c:extLst>
          </c:dPt>
          <c:dLbls>
            <c:dLbl>
              <c:idx val="0"/>
              <c:layout>
                <c:manualLayout>
                  <c:x val="9.3484045589550133E-2"/>
                  <c:y val="-0.19999493451452968"/>
                </c:manualLayout>
              </c:layout>
              <c:showLegendKey val="0"/>
              <c:showVal val="1"/>
              <c:showCatName val="1"/>
              <c:showSerName val="0"/>
              <c:showPercent val="1"/>
              <c:showBubbleSize val="0"/>
              <c:extLst>
                <c:ext xmlns:c15="http://schemas.microsoft.com/office/drawing/2012/chart" uri="{CE6537A1-D6FC-4f65-9D91-7224C49458BB}">
                  <c15:layout>
                    <c:manualLayout>
                      <c:w val="0.23589114432299799"/>
                      <c:h val="0.19399571122230164"/>
                    </c:manualLayout>
                  </c15:layout>
                </c:ext>
                <c:ext xmlns:c16="http://schemas.microsoft.com/office/drawing/2014/chart" uri="{C3380CC4-5D6E-409C-BE32-E72D297353CC}">
                  <c16:uniqueId val="{00000001-1798-44F6-9B2A-46AE2051192C}"/>
                </c:ext>
              </c:extLst>
            </c:dLbl>
            <c:dLbl>
              <c:idx val="1"/>
              <c:layout>
                <c:manualLayout>
                  <c:x val="1.5352837754526704E-2"/>
                  <c:y val="3.5739814152966336E-2"/>
                </c:manualLayout>
              </c:layout>
              <c:showLegendKey val="0"/>
              <c:showVal val="1"/>
              <c:showCatName val="1"/>
              <c:showSerName val="0"/>
              <c:showPercent val="1"/>
              <c:showBubbleSize val="0"/>
              <c:extLst>
                <c:ext xmlns:c15="http://schemas.microsoft.com/office/drawing/2012/chart" uri="{CE6537A1-D6FC-4f65-9D91-7224C49458BB}">
                  <c15:layout>
                    <c:manualLayout>
                      <c:w val="0.29916359440124635"/>
                      <c:h val="0.19399571122230164"/>
                    </c:manualLayout>
                  </c15:layout>
                </c:ext>
                <c:ext xmlns:c16="http://schemas.microsoft.com/office/drawing/2014/chart" uri="{C3380CC4-5D6E-409C-BE32-E72D297353CC}">
                  <c16:uniqueId val="{00000003-1798-44F6-9B2A-46AE2051192C}"/>
                </c:ext>
              </c:extLst>
            </c:dLbl>
            <c:numFmt formatCode="0.00%" sourceLinked="0"/>
            <c:spPr>
              <a:noFill/>
              <a:ln>
                <a:noFill/>
              </a:ln>
              <a:effectLst/>
            </c:spPr>
            <c:txPr>
              <a:bodyPr rot="0" spcFirstLastPara="1" vertOverflow="ellipsis" vert="horz" wrap="square" anchor="ctr" anchorCtr="1"/>
              <a:lstStyle/>
              <a:p>
                <a:pPr>
                  <a:defRPr lang="uk-UA"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LED</c:v>
                </c:pt>
                <c:pt idx="1">
                  <c:v>ДНаТ</c:v>
                </c:pt>
                <c:pt idx="2">
                  <c:v>ДРЛ</c:v>
                </c:pt>
              </c:strCache>
            </c:strRef>
          </c:cat>
          <c:val>
            <c:numRef>
              <c:f>Аркуш1!$B$2:$B$4</c:f>
              <c:numCache>
                <c:formatCode>General</c:formatCode>
                <c:ptCount val="3"/>
                <c:pt idx="0" formatCode="#,##0">
                  <c:v>641</c:v>
                </c:pt>
                <c:pt idx="1">
                  <c:v>16</c:v>
                </c:pt>
                <c:pt idx="2" formatCode="#,##0">
                  <c:v>206</c:v>
                </c:pt>
              </c:numCache>
            </c:numRef>
          </c:val>
          <c:extLst>
            <c:ext xmlns:c16="http://schemas.microsoft.com/office/drawing/2014/chart" uri="{C3380CC4-5D6E-409C-BE32-E72D297353CC}">
              <c16:uniqueId val="{00000004-1798-44F6-9B2A-46AE2051192C}"/>
            </c:ext>
          </c:extLst>
        </c:ser>
        <c:dLbls>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lumMod val="95000"/>
              <a:lumOff val="5000"/>
            </a:schemeClr>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10409146617864E-2"/>
          <c:y val="4.3789526309211423E-2"/>
          <c:w val="0.91452667563676071"/>
          <c:h val="0.72271497312835964"/>
        </c:manualLayout>
      </c:layout>
      <c:barChart>
        <c:barDir val="col"/>
        <c:grouping val="clustered"/>
        <c:varyColors val="0"/>
        <c:ser>
          <c:idx val="0"/>
          <c:order val="0"/>
          <c:tx>
            <c:strRef>
              <c:f>Лист1!$B$1</c:f>
              <c:strCache>
                <c:ptCount val="1"/>
                <c:pt idx="0">
                  <c:v>Стовпець1</c:v>
                </c:pt>
              </c:strCache>
            </c:strRef>
          </c:tx>
          <c:spPr>
            <a:solidFill>
              <a:srgbClr val="0070C0"/>
            </a:solidFill>
          </c:spPr>
          <c:invertIfNegative val="0"/>
          <c:cat>
            <c:numRef>
              <c:f>Лист1!$A$2:$A$4</c:f>
              <c:numCache>
                <c:formatCode>General</c:formatCode>
                <c:ptCount val="3"/>
                <c:pt idx="0">
                  <c:v>2016</c:v>
                </c:pt>
                <c:pt idx="1">
                  <c:v>2017</c:v>
                </c:pt>
                <c:pt idx="2">
                  <c:v>2018</c:v>
                </c:pt>
              </c:numCache>
            </c:numRef>
          </c:cat>
          <c:val>
            <c:numRef>
              <c:f>Лист1!$B$2:$B$4</c:f>
              <c:numCache>
                <c:formatCode>General</c:formatCode>
                <c:ptCount val="3"/>
                <c:pt idx="0">
                  <c:v>287.10000000000002</c:v>
                </c:pt>
                <c:pt idx="1">
                  <c:v>164.5</c:v>
                </c:pt>
                <c:pt idx="2">
                  <c:v>153</c:v>
                </c:pt>
              </c:numCache>
            </c:numRef>
          </c:val>
          <c:extLst>
            <c:ext xmlns:c16="http://schemas.microsoft.com/office/drawing/2014/chart" uri="{C3380CC4-5D6E-409C-BE32-E72D297353CC}">
              <c16:uniqueId val="{00000000-2F6C-4111-A76B-BAD14569C948}"/>
            </c:ext>
          </c:extLst>
        </c:ser>
        <c:dLbls>
          <c:showLegendKey val="0"/>
          <c:showVal val="0"/>
          <c:showCatName val="0"/>
          <c:showSerName val="0"/>
          <c:showPercent val="0"/>
          <c:showBubbleSize val="0"/>
        </c:dLbls>
        <c:gapWidth val="75"/>
        <c:overlap val="-25"/>
        <c:axId val="667566616"/>
        <c:axId val="667557208"/>
      </c:barChart>
      <c:catAx>
        <c:axId val="667566616"/>
        <c:scaling>
          <c:orientation val="minMax"/>
        </c:scaling>
        <c:delete val="0"/>
        <c:axPos val="b"/>
        <c:numFmt formatCode="General" sourceLinked="1"/>
        <c:majorTickMark val="none"/>
        <c:minorTickMark val="none"/>
        <c:tickLblPos val="nextTo"/>
        <c:txPr>
          <a:bodyPr/>
          <a:lstStyle/>
          <a:p>
            <a:pPr>
              <a:defRPr lang="uk-UA" sz="1050"/>
            </a:pPr>
            <a:endParaRPr lang="uk-UA"/>
          </a:p>
        </c:txPr>
        <c:crossAx val="667557208"/>
        <c:crosses val="autoZero"/>
        <c:auto val="1"/>
        <c:lblAlgn val="ctr"/>
        <c:lblOffset val="100"/>
        <c:noMultiLvlLbl val="0"/>
      </c:catAx>
      <c:valAx>
        <c:axId val="667557208"/>
        <c:scaling>
          <c:orientation val="minMax"/>
          <c:min val="0"/>
        </c:scaling>
        <c:delete val="0"/>
        <c:axPos val="l"/>
        <c:majorGridlines/>
        <c:numFmt formatCode="General" sourceLinked="1"/>
        <c:majorTickMark val="none"/>
        <c:minorTickMark val="none"/>
        <c:tickLblPos val="nextTo"/>
        <c:spPr>
          <a:ln w="9525">
            <a:noFill/>
          </a:ln>
        </c:spPr>
        <c:txPr>
          <a:bodyPr/>
          <a:lstStyle/>
          <a:p>
            <a:pPr>
              <a:defRPr lang="uk-UA" sz="1050"/>
            </a:pPr>
            <a:endParaRPr lang="uk-UA"/>
          </a:p>
        </c:txPr>
        <c:crossAx val="667566616"/>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uk-UA"/>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5293088363953"/>
          <c:y val="4.3789526309211423E-2"/>
          <c:w val="0.84548410615339764"/>
          <c:h val="0.72271497312835964"/>
        </c:manualLayout>
      </c:layout>
      <c:barChart>
        <c:barDir val="col"/>
        <c:grouping val="clustered"/>
        <c:varyColors val="0"/>
        <c:ser>
          <c:idx val="0"/>
          <c:order val="0"/>
          <c:tx>
            <c:strRef>
              <c:f>Лист1!$B$1</c:f>
              <c:strCache>
                <c:ptCount val="1"/>
                <c:pt idx="0">
                  <c:v>Бензин</c:v>
                </c:pt>
              </c:strCache>
            </c:strRef>
          </c:tx>
          <c:spPr>
            <a:solidFill>
              <a:srgbClr val="0070C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12.2</c:v>
                </c:pt>
                <c:pt idx="1">
                  <c:v>3.6</c:v>
                </c:pt>
                <c:pt idx="2">
                  <c:v>8.5</c:v>
                </c:pt>
                <c:pt idx="3">
                  <c:v>5.8</c:v>
                </c:pt>
                <c:pt idx="4">
                  <c:v>4.5999999999999996</c:v>
                </c:pt>
              </c:numCache>
            </c:numRef>
          </c:val>
          <c:extLst>
            <c:ext xmlns:c16="http://schemas.microsoft.com/office/drawing/2014/chart" uri="{C3380CC4-5D6E-409C-BE32-E72D297353CC}">
              <c16:uniqueId val="{00000000-5E87-4AE4-8CDA-A4BA482D93FE}"/>
            </c:ext>
          </c:extLst>
        </c:ser>
        <c:ser>
          <c:idx val="1"/>
          <c:order val="1"/>
          <c:tx>
            <c:strRef>
              <c:f>Лист1!$C$1</c:f>
              <c:strCache>
                <c:ptCount val="1"/>
                <c:pt idx="0">
                  <c:v>Дизель </c:v>
                </c:pt>
              </c:strCache>
            </c:strRef>
          </c:tx>
          <c:spPr>
            <a:solidFill>
              <a:srgbClr val="FFC00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c:v>
                </c:pt>
                <c:pt idx="1">
                  <c:v>5.2</c:v>
                </c:pt>
                <c:pt idx="2">
                  <c:v>40</c:v>
                </c:pt>
                <c:pt idx="3">
                  <c:v>38</c:v>
                </c:pt>
                <c:pt idx="4">
                  <c:v>36.799999999999997</c:v>
                </c:pt>
              </c:numCache>
            </c:numRef>
          </c:val>
          <c:extLst>
            <c:ext xmlns:c16="http://schemas.microsoft.com/office/drawing/2014/chart" uri="{C3380CC4-5D6E-409C-BE32-E72D297353CC}">
              <c16:uniqueId val="{00000001-5E87-4AE4-8CDA-A4BA482D93FE}"/>
            </c:ext>
          </c:extLst>
        </c:ser>
        <c:ser>
          <c:idx val="2"/>
          <c:order val="2"/>
          <c:tx>
            <c:strRef>
              <c:f>Лист1!$D$1</c:f>
              <c:strCache>
                <c:ptCount val="1"/>
                <c:pt idx="0">
                  <c:v>Зріджений газ</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8.1</c:v>
                </c:pt>
                <c:pt idx="1">
                  <c:v>17.5</c:v>
                </c:pt>
                <c:pt idx="2">
                  <c:v>21.3</c:v>
                </c:pt>
                <c:pt idx="3">
                  <c:v>28.7</c:v>
                </c:pt>
                <c:pt idx="4">
                  <c:v>24.2</c:v>
                </c:pt>
              </c:numCache>
            </c:numRef>
          </c:val>
          <c:extLst>
            <c:ext xmlns:c16="http://schemas.microsoft.com/office/drawing/2014/chart" uri="{C3380CC4-5D6E-409C-BE32-E72D297353CC}">
              <c16:uniqueId val="{00000002-5E87-4AE4-8CDA-A4BA482D93FE}"/>
            </c:ext>
          </c:extLst>
        </c:ser>
        <c:dLbls>
          <c:showLegendKey val="0"/>
          <c:showVal val="0"/>
          <c:showCatName val="0"/>
          <c:showSerName val="0"/>
          <c:showPercent val="0"/>
          <c:showBubbleSize val="0"/>
        </c:dLbls>
        <c:gapWidth val="75"/>
        <c:overlap val="-25"/>
        <c:axId val="667555248"/>
        <c:axId val="667561520"/>
      </c:barChart>
      <c:catAx>
        <c:axId val="667555248"/>
        <c:scaling>
          <c:orientation val="minMax"/>
        </c:scaling>
        <c:delete val="0"/>
        <c:axPos val="b"/>
        <c:numFmt formatCode="General" sourceLinked="1"/>
        <c:majorTickMark val="none"/>
        <c:minorTickMark val="none"/>
        <c:tickLblPos val="nextTo"/>
        <c:txPr>
          <a:bodyPr/>
          <a:lstStyle/>
          <a:p>
            <a:pPr>
              <a:defRPr lang="uk-UA" sz="1050"/>
            </a:pPr>
            <a:endParaRPr lang="uk-UA"/>
          </a:p>
        </c:txPr>
        <c:crossAx val="667561520"/>
        <c:crosses val="autoZero"/>
        <c:auto val="1"/>
        <c:lblAlgn val="ctr"/>
        <c:lblOffset val="100"/>
        <c:noMultiLvlLbl val="0"/>
      </c:catAx>
      <c:valAx>
        <c:axId val="667561520"/>
        <c:scaling>
          <c:orientation val="minMax"/>
        </c:scaling>
        <c:delete val="0"/>
        <c:axPos val="l"/>
        <c:majorGridlines/>
        <c:title>
          <c:tx>
            <c:rich>
              <a:bodyPr rot="-5400000" vert="horz"/>
              <a:lstStyle/>
              <a:p>
                <a:pPr>
                  <a:defRPr lang="uk-UA" sz="1050"/>
                </a:pPr>
                <a:r>
                  <a:rPr lang="uk-UA" sz="1050"/>
                  <a:t>Тис. л</a:t>
                </a:r>
              </a:p>
            </c:rich>
          </c:tx>
          <c:layout>
            <c:manualLayout>
              <c:xMode val="edge"/>
              <c:yMode val="edge"/>
              <c:x val="2.8806092291775342E-2"/>
              <c:y val="0.38956324704016332"/>
            </c:manualLayout>
          </c:layout>
          <c:overlay val="0"/>
        </c:title>
        <c:numFmt formatCode="General" sourceLinked="1"/>
        <c:majorTickMark val="none"/>
        <c:minorTickMark val="none"/>
        <c:tickLblPos val="nextTo"/>
        <c:spPr>
          <a:ln w="9525">
            <a:noFill/>
          </a:ln>
        </c:spPr>
        <c:txPr>
          <a:bodyPr/>
          <a:lstStyle/>
          <a:p>
            <a:pPr>
              <a:defRPr lang="uk-UA" sz="1050"/>
            </a:pPr>
            <a:endParaRPr lang="uk-UA"/>
          </a:p>
        </c:txPr>
        <c:crossAx val="667555248"/>
        <c:crosses val="autoZero"/>
        <c:crossBetween val="between"/>
      </c:valAx>
    </c:plotArea>
    <c:legend>
      <c:legendPos val="b"/>
      <c:layout>
        <c:manualLayout>
          <c:xMode val="edge"/>
          <c:yMode val="edge"/>
          <c:x val="0.32343624252138115"/>
          <c:y val="0.87656866632678154"/>
          <c:w val="0.41516644829735538"/>
          <c:h val="8.3974772937555467E-2"/>
        </c:manualLayout>
      </c:layout>
      <c:overlay val="0"/>
      <c:txPr>
        <a:bodyPr/>
        <a:lstStyle/>
        <a:p>
          <a:pPr>
            <a:defRPr lang="uk-UA" sz="1050"/>
          </a:pPr>
          <a:endParaRPr lang="uk-UA"/>
        </a:p>
      </c:txPr>
    </c:legend>
    <c:plotVisOnly val="1"/>
    <c:dispBlanksAs val="gap"/>
    <c:showDLblsOverMax val="0"/>
  </c:chart>
  <c:txPr>
    <a:bodyPr/>
    <a:lstStyle/>
    <a:p>
      <a:pPr>
        <a:defRPr sz="1000">
          <a:latin typeface="Times New Roman" pitchFamily="18" charset="0"/>
          <a:cs typeface="Times New Roman" pitchFamily="18" charset="0"/>
        </a:defRPr>
      </a:pPr>
      <a:endParaRPr lang="uk-UA"/>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5293088363953"/>
          <c:y val="4.3789526309211423E-2"/>
          <c:w val="0.84548410615339764"/>
          <c:h val="0.72271497312835964"/>
        </c:manualLayout>
      </c:layout>
      <c:barChart>
        <c:barDir val="col"/>
        <c:grouping val="clustered"/>
        <c:varyColors val="0"/>
        <c:ser>
          <c:idx val="0"/>
          <c:order val="0"/>
          <c:tx>
            <c:strRef>
              <c:f>Лист1!$B$1</c:f>
              <c:strCache>
                <c:ptCount val="1"/>
                <c:pt idx="0">
                  <c:v>Бензин</c:v>
                </c:pt>
              </c:strCache>
            </c:strRef>
          </c:tx>
          <c:spPr>
            <a:solidFill>
              <a:srgbClr val="0070C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1610.99</c:v>
                </c:pt>
                <c:pt idx="1">
                  <c:v>1699.98</c:v>
                </c:pt>
                <c:pt idx="2">
                  <c:v>1503.92</c:v>
                </c:pt>
                <c:pt idx="3">
                  <c:v>1347.87</c:v>
                </c:pt>
                <c:pt idx="4">
                  <c:v>1146.1300000000001</c:v>
                </c:pt>
              </c:numCache>
            </c:numRef>
          </c:val>
          <c:extLst>
            <c:ext xmlns:c16="http://schemas.microsoft.com/office/drawing/2014/chart" uri="{C3380CC4-5D6E-409C-BE32-E72D297353CC}">
              <c16:uniqueId val="{00000000-A5C7-4DFB-80C2-EE42A4F62D46}"/>
            </c:ext>
          </c:extLst>
        </c:ser>
        <c:ser>
          <c:idx val="1"/>
          <c:order val="1"/>
          <c:tx>
            <c:strRef>
              <c:f>Лист1!$C$1</c:f>
              <c:strCache>
                <c:ptCount val="1"/>
                <c:pt idx="0">
                  <c:v>Дизель </c:v>
                </c:pt>
              </c:strCache>
            </c:strRef>
          </c:tx>
          <c:spPr>
            <a:solidFill>
              <a:srgbClr val="FFC00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1942.24</c:v>
                </c:pt>
                <c:pt idx="1">
                  <c:v>2008.41</c:v>
                </c:pt>
                <c:pt idx="2">
                  <c:v>1603.1</c:v>
                </c:pt>
                <c:pt idx="3">
                  <c:v>1435.03</c:v>
                </c:pt>
                <c:pt idx="4">
                  <c:v>1323.04</c:v>
                </c:pt>
              </c:numCache>
            </c:numRef>
          </c:val>
          <c:extLst>
            <c:ext xmlns:c16="http://schemas.microsoft.com/office/drawing/2014/chart" uri="{C3380CC4-5D6E-409C-BE32-E72D297353CC}">
              <c16:uniqueId val="{00000001-A5C7-4DFB-80C2-EE42A4F62D46}"/>
            </c:ext>
          </c:extLst>
        </c:ser>
        <c:ser>
          <c:idx val="2"/>
          <c:order val="2"/>
          <c:tx>
            <c:strRef>
              <c:f>Лист1!$D$1</c:f>
              <c:strCache>
                <c:ptCount val="1"/>
                <c:pt idx="0">
                  <c:v>Зріджений газ (LPG)</c:v>
                </c:pt>
              </c:strCache>
            </c:strRef>
          </c:tx>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714.4</c:v>
                </c:pt>
                <c:pt idx="1">
                  <c:v>837.47</c:v>
                </c:pt>
                <c:pt idx="2">
                  <c:v>1280.24</c:v>
                </c:pt>
                <c:pt idx="3">
                  <c:v>950.59</c:v>
                </c:pt>
                <c:pt idx="4">
                  <c:v>942.39</c:v>
                </c:pt>
              </c:numCache>
            </c:numRef>
          </c:val>
          <c:extLst>
            <c:ext xmlns:c16="http://schemas.microsoft.com/office/drawing/2014/chart" uri="{C3380CC4-5D6E-409C-BE32-E72D297353CC}">
              <c16:uniqueId val="{00000002-A5C7-4DFB-80C2-EE42A4F62D46}"/>
            </c:ext>
          </c:extLst>
        </c:ser>
        <c:dLbls>
          <c:showLegendKey val="0"/>
          <c:showVal val="0"/>
          <c:showCatName val="0"/>
          <c:showSerName val="0"/>
          <c:showPercent val="0"/>
          <c:showBubbleSize val="0"/>
        </c:dLbls>
        <c:gapWidth val="75"/>
        <c:overlap val="-25"/>
        <c:axId val="667561912"/>
        <c:axId val="667562304"/>
      </c:barChart>
      <c:catAx>
        <c:axId val="667561912"/>
        <c:scaling>
          <c:orientation val="minMax"/>
        </c:scaling>
        <c:delete val="0"/>
        <c:axPos val="b"/>
        <c:numFmt formatCode="General" sourceLinked="1"/>
        <c:majorTickMark val="none"/>
        <c:minorTickMark val="none"/>
        <c:tickLblPos val="nextTo"/>
        <c:txPr>
          <a:bodyPr/>
          <a:lstStyle/>
          <a:p>
            <a:pPr>
              <a:defRPr lang="uk-UA" sz="1050"/>
            </a:pPr>
            <a:endParaRPr lang="uk-UA"/>
          </a:p>
        </c:txPr>
        <c:crossAx val="667562304"/>
        <c:crosses val="autoZero"/>
        <c:auto val="1"/>
        <c:lblAlgn val="ctr"/>
        <c:lblOffset val="100"/>
        <c:noMultiLvlLbl val="0"/>
      </c:catAx>
      <c:valAx>
        <c:axId val="667562304"/>
        <c:scaling>
          <c:orientation val="minMax"/>
        </c:scaling>
        <c:delete val="0"/>
        <c:axPos val="l"/>
        <c:majorGridlines/>
        <c:title>
          <c:tx>
            <c:rich>
              <a:bodyPr rot="-5400000" vert="horz"/>
              <a:lstStyle/>
              <a:p>
                <a:pPr>
                  <a:defRPr lang="uk-UA" sz="1050"/>
                </a:pPr>
                <a:r>
                  <a:rPr lang="uk-UA" sz="1050"/>
                  <a:t>Тис. л</a:t>
                </a:r>
              </a:p>
            </c:rich>
          </c:tx>
          <c:layout>
            <c:manualLayout>
              <c:xMode val="edge"/>
              <c:yMode val="edge"/>
              <c:x val="2.8806092291775342E-2"/>
              <c:y val="0.38956324704016332"/>
            </c:manualLayout>
          </c:layout>
          <c:overlay val="0"/>
        </c:title>
        <c:numFmt formatCode="General" sourceLinked="1"/>
        <c:majorTickMark val="none"/>
        <c:minorTickMark val="none"/>
        <c:tickLblPos val="nextTo"/>
        <c:spPr>
          <a:ln w="9525">
            <a:noFill/>
          </a:ln>
        </c:spPr>
        <c:txPr>
          <a:bodyPr/>
          <a:lstStyle/>
          <a:p>
            <a:pPr>
              <a:defRPr lang="uk-UA" sz="1050"/>
            </a:pPr>
            <a:endParaRPr lang="uk-UA"/>
          </a:p>
        </c:txPr>
        <c:crossAx val="667561912"/>
        <c:crosses val="autoZero"/>
        <c:crossBetween val="between"/>
      </c:valAx>
    </c:plotArea>
    <c:legend>
      <c:legendPos val="b"/>
      <c:layout>
        <c:manualLayout>
          <c:xMode val="edge"/>
          <c:yMode val="edge"/>
          <c:x val="0.32343624252138115"/>
          <c:y val="0.87656866632678165"/>
          <c:w val="0.49130228672950615"/>
          <c:h val="9.7270778652668421E-2"/>
        </c:manualLayout>
      </c:layout>
      <c:overlay val="0"/>
      <c:txPr>
        <a:bodyPr/>
        <a:lstStyle/>
        <a:p>
          <a:pPr>
            <a:defRPr lang="uk-UA" sz="1050"/>
          </a:pPr>
          <a:endParaRPr lang="uk-UA"/>
        </a:p>
      </c:txPr>
    </c:legend>
    <c:plotVisOnly val="1"/>
    <c:dispBlanksAs val="gap"/>
    <c:showDLblsOverMax val="0"/>
  </c:chart>
  <c:txPr>
    <a:bodyPr/>
    <a:lstStyle/>
    <a:p>
      <a:pPr>
        <a:defRPr sz="1000">
          <a:latin typeface="Times New Roman" pitchFamily="18" charset="0"/>
          <a:cs typeface="Times New Roman" pitchFamily="18" charset="0"/>
        </a:defRPr>
      </a:pPr>
      <a:endParaRPr lang="uk-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0"/>
      <c:rotY val="30"/>
      <c:rAngAx val="1"/>
    </c:view3D>
    <c:floor>
      <c:thickness val="0"/>
    </c:floor>
    <c:sideWall>
      <c:thickness val="0"/>
    </c:sideWall>
    <c:backWall>
      <c:thickness val="0"/>
    </c:backWall>
    <c:plotArea>
      <c:layout>
        <c:manualLayout>
          <c:layoutTarget val="inner"/>
          <c:xMode val="edge"/>
          <c:yMode val="edge"/>
          <c:x val="9.1017150925035498E-2"/>
          <c:y val="4.4018792916516156E-2"/>
          <c:w val="0.90141817257796542"/>
          <c:h val="0.71848017552197008"/>
        </c:manualLayout>
      </c:layout>
      <c:bar3DChart>
        <c:barDir val="col"/>
        <c:grouping val="clustered"/>
        <c:varyColors val="1"/>
        <c:ser>
          <c:idx val="0"/>
          <c:order val="0"/>
          <c:tx>
            <c:strRef>
              <c:f>Лист1!$B$1</c:f>
              <c:strCache>
                <c:ptCount val="1"/>
                <c:pt idx="0">
                  <c:v>Ряд 1</c:v>
                </c:pt>
              </c:strCache>
            </c:strRef>
          </c:tx>
          <c:spPr>
            <a:solidFill>
              <a:srgbClr val="66FF33"/>
            </a:solidFill>
          </c:spPr>
          <c:invertIfNegative val="0"/>
          <c:dPt>
            <c:idx val="0"/>
            <c:invertIfNegative val="0"/>
            <c:bubble3D val="0"/>
            <c:spPr>
              <a:solidFill>
                <a:srgbClr val="FF0000"/>
              </a:solidFill>
            </c:spPr>
            <c:extLst>
              <c:ext xmlns:c16="http://schemas.microsoft.com/office/drawing/2014/chart" uri="{C3380CC4-5D6E-409C-BE32-E72D297353CC}">
                <c16:uniqueId val="{00000001-C313-43DD-80A0-5CA2DC858CB9}"/>
              </c:ext>
            </c:extLst>
          </c:dPt>
          <c:dPt>
            <c:idx val="1"/>
            <c:invertIfNegative val="0"/>
            <c:bubble3D val="0"/>
            <c:spPr>
              <a:solidFill>
                <a:srgbClr val="FFC000"/>
              </a:solidFill>
            </c:spPr>
            <c:extLst>
              <c:ext xmlns:c16="http://schemas.microsoft.com/office/drawing/2014/chart" uri="{C3380CC4-5D6E-409C-BE32-E72D297353CC}">
                <c16:uniqueId val="{00000003-C313-43DD-80A0-5CA2DC858CB9}"/>
              </c:ext>
            </c:extLst>
          </c:dPt>
          <c:dPt>
            <c:idx val="2"/>
            <c:invertIfNegative val="0"/>
            <c:bubble3D val="0"/>
            <c:spPr>
              <a:solidFill>
                <a:srgbClr val="FFC000"/>
              </a:solidFill>
            </c:spPr>
            <c:extLst>
              <c:ext xmlns:c16="http://schemas.microsoft.com/office/drawing/2014/chart" uri="{C3380CC4-5D6E-409C-BE32-E72D297353CC}">
                <c16:uniqueId val="{00000005-C313-43DD-80A0-5CA2DC858CB9}"/>
              </c:ext>
            </c:extLst>
          </c:dPt>
          <c:dPt>
            <c:idx val="3"/>
            <c:invertIfNegative val="0"/>
            <c:bubble3D val="0"/>
            <c:spPr>
              <a:solidFill>
                <a:srgbClr val="FFC000"/>
              </a:solidFill>
            </c:spPr>
            <c:extLst>
              <c:ext xmlns:c16="http://schemas.microsoft.com/office/drawing/2014/chart" uri="{C3380CC4-5D6E-409C-BE32-E72D297353CC}">
                <c16:uniqueId val="{00000007-C313-43DD-80A0-5CA2DC858CB9}"/>
              </c:ext>
            </c:extLst>
          </c:dPt>
          <c:dPt>
            <c:idx val="4"/>
            <c:invertIfNegative val="0"/>
            <c:bubble3D val="0"/>
            <c:spPr>
              <a:solidFill>
                <a:srgbClr val="FFC000"/>
              </a:solidFill>
            </c:spPr>
            <c:extLst>
              <c:ext xmlns:c16="http://schemas.microsoft.com/office/drawing/2014/chart" uri="{C3380CC4-5D6E-409C-BE32-E72D297353CC}">
                <c16:uniqueId val="{00000009-C313-43DD-80A0-5CA2DC858CB9}"/>
              </c:ext>
            </c:extLst>
          </c:dPt>
          <c:dLbls>
            <c:dLbl>
              <c:idx val="0"/>
              <c:layout>
                <c:manualLayout>
                  <c:x val="2.4904015772543264E-2"/>
                  <c:y val="-5.6006106806370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13-43DD-80A0-5CA2DC858CB9}"/>
                </c:ext>
              </c:extLst>
            </c:dLbl>
            <c:dLbl>
              <c:idx val="1"/>
              <c:layout>
                <c:manualLayout>
                  <c:x val="2.4904015772543246E-2"/>
                  <c:y val="-7.9851338582677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13-43DD-80A0-5CA2DC858CB9}"/>
                </c:ext>
              </c:extLst>
            </c:dLbl>
            <c:dLbl>
              <c:idx val="2"/>
              <c:layout>
                <c:manualLayout>
                  <c:x val="2.9054685067967208E-2"/>
                  <c:y val="-5.3227086614173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13-43DD-80A0-5CA2DC858CB9}"/>
                </c:ext>
              </c:extLst>
            </c:dLbl>
            <c:dLbl>
              <c:idx val="3"/>
              <c:layout>
                <c:manualLayout>
                  <c:x val="3.1130019715679001E-2"/>
                  <c:y val="-5.8539002624671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13-43DD-80A0-5CA2DC858CB9}"/>
                </c:ext>
              </c:extLst>
            </c:dLbl>
            <c:dLbl>
              <c:idx val="4"/>
              <c:layout>
                <c:manualLayout>
                  <c:x val="2.2828681124831378E-2"/>
                  <c:y val="-0.103585657370517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13-43DD-80A0-5CA2DC858CB9}"/>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256440.04</c:v>
                </c:pt>
                <c:pt idx="1">
                  <c:v>226377.31</c:v>
                </c:pt>
                <c:pt idx="2">
                  <c:v>234869.56</c:v>
                </c:pt>
                <c:pt idx="3">
                  <c:v>215774.45</c:v>
                </c:pt>
                <c:pt idx="4">
                  <c:v>204449.66</c:v>
                </c:pt>
              </c:numCache>
            </c:numRef>
          </c:val>
          <c:extLst>
            <c:ext xmlns:c16="http://schemas.microsoft.com/office/drawing/2014/chart" uri="{C3380CC4-5D6E-409C-BE32-E72D297353CC}">
              <c16:uniqueId val="{0000000A-C313-43DD-80A0-5CA2DC858CB9}"/>
            </c:ext>
          </c:extLst>
        </c:ser>
        <c:dLbls>
          <c:showLegendKey val="0"/>
          <c:showVal val="1"/>
          <c:showCatName val="0"/>
          <c:showSerName val="0"/>
          <c:showPercent val="0"/>
          <c:showBubbleSize val="0"/>
        </c:dLbls>
        <c:gapWidth val="72"/>
        <c:shape val="cylinder"/>
        <c:axId val="667563088"/>
        <c:axId val="667565048"/>
        <c:axId val="0"/>
      </c:bar3DChart>
      <c:catAx>
        <c:axId val="667563088"/>
        <c:scaling>
          <c:orientation val="minMax"/>
        </c:scaling>
        <c:delete val="0"/>
        <c:axPos val="b"/>
        <c:title>
          <c:tx>
            <c:rich>
              <a:bodyPr/>
              <a:lstStyle/>
              <a:p>
                <a:pPr>
                  <a:defRPr lang="uk-UA"/>
                </a:pPr>
                <a:r>
                  <a:rPr lang="uk-UA"/>
                  <a:t>Роки</a:t>
                </a:r>
              </a:p>
            </c:rich>
          </c:tx>
          <c:layout>
            <c:manualLayout>
              <c:xMode val="edge"/>
              <c:yMode val="edge"/>
              <c:x val="0.46924019057128075"/>
              <c:y val="0.88443437703644456"/>
            </c:manualLayout>
          </c:layout>
          <c:overlay val="0"/>
        </c:title>
        <c:numFmt formatCode="General" sourceLinked="1"/>
        <c:majorTickMark val="none"/>
        <c:minorTickMark val="none"/>
        <c:tickLblPos val="nextTo"/>
        <c:txPr>
          <a:bodyPr/>
          <a:lstStyle/>
          <a:p>
            <a:pPr>
              <a:defRPr lang="uk-UA"/>
            </a:pPr>
            <a:endParaRPr lang="uk-UA"/>
          </a:p>
        </c:txPr>
        <c:crossAx val="667565048"/>
        <c:crosses val="autoZero"/>
        <c:auto val="1"/>
        <c:lblAlgn val="ctr"/>
        <c:lblOffset val="100"/>
        <c:noMultiLvlLbl val="0"/>
      </c:catAx>
      <c:valAx>
        <c:axId val="667565048"/>
        <c:scaling>
          <c:orientation val="minMax"/>
          <c:min val="0"/>
        </c:scaling>
        <c:delete val="0"/>
        <c:axPos val="l"/>
        <c:majorGridlines/>
        <c:title>
          <c:tx>
            <c:rich>
              <a:bodyPr rot="-5400000" vert="horz"/>
              <a:lstStyle/>
              <a:p>
                <a:pPr>
                  <a:defRPr lang="uk-UA"/>
                </a:pPr>
                <a:r>
                  <a:rPr lang="uk-UA"/>
                  <a:t>МВт · год</a:t>
                </a:r>
              </a:p>
            </c:rich>
          </c:tx>
          <c:layout>
            <c:manualLayout>
              <c:xMode val="edge"/>
              <c:yMode val="edge"/>
              <c:x val="3.0657431699837985E-2"/>
              <c:y val="0.24755085953973871"/>
            </c:manualLayout>
          </c:layout>
          <c:overlay val="0"/>
        </c:title>
        <c:numFmt formatCode="#,##0" sourceLinked="1"/>
        <c:majorTickMark val="out"/>
        <c:minorTickMark val="out"/>
        <c:tickLblPos val="nextTo"/>
        <c:spPr>
          <a:ln/>
        </c:spPr>
        <c:txPr>
          <a:bodyPr/>
          <a:lstStyle/>
          <a:p>
            <a:pPr>
              <a:defRPr lang="uk-UA"/>
            </a:pPr>
            <a:endParaRPr lang="uk-UA"/>
          </a:p>
        </c:txPr>
        <c:crossAx val="667563088"/>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0"/>
      <c:rotY val="3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FFFF00"/>
            </a:solidFill>
          </c:spPr>
          <c:invertIfNegative val="0"/>
          <c:dPt>
            <c:idx val="0"/>
            <c:invertIfNegative val="0"/>
            <c:bubble3D val="0"/>
            <c:spPr>
              <a:solidFill>
                <a:srgbClr val="FF0000"/>
              </a:solidFill>
            </c:spPr>
            <c:extLst>
              <c:ext xmlns:c16="http://schemas.microsoft.com/office/drawing/2014/chart" uri="{C3380CC4-5D6E-409C-BE32-E72D297353CC}">
                <c16:uniqueId val="{00000001-1590-4C7B-9BA5-BBC3696C4455}"/>
              </c:ext>
            </c:extLst>
          </c:dPt>
          <c:dPt>
            <c:idx val="1"/>
            <c:invertIfNegative val="0"/>
            <c:bubble3D val="0"/>
            <c:extLst>
              <c:ext xmlns:c16="http://schemas.microsoft.com/office/drawing/2014/chart" uri="{C3380CC4-5D6E-409C-BE32-E72D297353CC}">
                <c16:uniqueId val="{00000003-1590-4C7B-9BA5-BBC3696C4455}"/>
              </c:ext>
            </c:extLst>
          </c:dPt>
          <c:dLbls>
            <c:dLbl>
              <c:idx val="0"/>
              <c:layout>
                <c:manualLayout>
                  <c:x val="1.7516202487300722E-2"/>
                  <c:y val="-5.4905082319255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90-4C7B-9BA5-BBC3696C4455}"/>
                </c:ext>
              </c:extLst>
            </c:dLbl>
            <c:dLbl>
              <c:idx val="1"/>
              <c:layout>
                <c:manualLayout>
                  <c:x val="1.7516202487300687E-2"/>
                  <c:y val="-5.0909090909090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90-4C7B-9BA5-BBC3696C4455}"/>
                </c:ext>
              </c:extLst>
            </c:dLbl>
            <c:dLbl>
              <c:idx val="2"/>
              <c:layout>
                <c:manualLayout>
                  <c:x val="2.4522683482221055E-2"/>
                  <c:y val="-3.6363636363636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90-4C7B-9BA5-BBC3696C4455}"/>
                </c:ext>
              </c:extLst>
            </c:dLbl>
            <c:dLbl>
              <c:idx val="3"/>
              <c:layout>
                <c:manualLayout>
                  <c:x val="3.5032404974601507E-2"/>
                  <c:y val="-6.5454545454545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90-4C7B-9BA5-BBC3696C4455}"/>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14994.58</c:v>
                </c:pt>
                <c:pt idx="1">
                  <c:v>11120.9</c:v>
                </c:pt>
                <c:pt idx="2">
                  <c:v>10787.31</c:v>
                </c:pt>
                <c:pt idx="3">
                  <c:v>10435.98</c:v>
                </c:pt>
                <c:pt idx="4">
                  <c:v>10063.34</c:v>
                </c:pt>
              </c:numCache>
            </c:numRef>
          </c:val>
          <c:extLst>
            <c:ext xmlns:c16="http://schemas.microsoft.com/office/drawing/2014/chart" uri="{C3380CC4-5D6E-409C-BE32-E72D297353CC}">
              <c16:uniqueId val="{00000006-1590-4C7B-9BA5-BBC3696C4455}"/>
            </c:ext>
          </c:extLst>
        </c:ser>
        <c:dLbls>
          <c:showLegendKey val="0"/>
          <c:showVal val="1"/>
          <c:showCatName val="0"/>
          <c:showSerName val="0"/>
          <c:showPercent val="0"/>
          <c:showBubbleSize val="0"/>
        </c:dLbls>
        <c:gapWidth val="72"/>
        <c:shape val="cylinder"/>
        <c:axId val="667563872"/>
        <c:axId val="667554856"/>
        <c:axId val="0"/>
      </c:bar3DChart>
      <c:catAx>
        <c:axId val="667563872"/>
        <c:scaling>
          <c:orientation val="minMax"/>
        </c:scaling>
        <c:delete val="0"/>
        <c:axPos val="b"/>
        <c:numFmt formatCode="General" sourceLinked="1"/>
        <c:majorTickMark val="none"/>
        <c:minorTickMark val="none"/>
        <c:tickLblPos val="nextTo"/>
        <c:txPr>
          <a:bodyPr/>
          <a:lstStyle/>
          <a:p>
            <a:pPr>
              <a:defRPr lang="uk-UA"/>
            </a:pPr>
            <a:endParaRPr lang="uk-UA"/>
          </a:p>
        </c:txPr>
        <c:crossAx val="667554856"/>
        <c:crosses val="autoZero"/>
        <c:auto val="1"/>
        <c:lblAlgn val="ctr"/>
        <c:lblOffset val="100"/>
        <c:noMultiLvlLbl val="0"/>
      </c:catAx>
      <c:valAx>
        <c:axId val="667554856"/>
        <c:scaling>
          <c:orientation val="minMax"/>
          <c:min val="0"/>
        </c:scaling>
        <c:delete val="0"/>
        <c:axPos val="l"/>
        <c:majorGridlines/>
        <c:numFmt formatCode="#,##0" sourceLinked="1"/>
        <c:majorTickMark val="out"/>
        <c:minorTickMark val="none"/>
        <c:tickLblPos val="nextTo"/>
        <c:txPr>
          <a:bodyPr/>
          <a:lstStyle/>
          <a:p>
            <a:pPr>
              <a:defRPr lang="uk-UA"/>
            </a:pPr>
            <a:endParaRPr lang="uk-UA"/>
          </a:p>
        </c:txPr>
        <c:crossAx val="667563872"/>
        <c:crosses val="autoZero"/>
        <c:crossBetween val="between"/>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7472295129778E-2"/>
          <c:y val="4.7619047619047623E-2"/>
          <c:w val="0.87843759113444153"/>
          <c:h val="0.72929773722745361"/>
        </c:manualLayout>
      </c:layout>
      <c:barChart>
        <c:barDir val="col"/>
        <c:grouping val="clustered"/>
        <c:varyColors val="0"/>
        <c:ser>
          <c:idx val="0"/>
          <c:order val="0"/>
          <c:tx>
            <c:strRef>
              <c:f>Аркуш1!$B$1</c:f>
              <c:strCache>
                <c:ptCount val="1"/>
                <c:pt idx="0">
                  <c:v>Середня</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Аркуш1!$A$2:$A$13</c:f>
              <c:strCache>
                <c:ptCount val="12"/>
                <c:pt idx="0">
                  <c:v>Січ</c:v>
                </c:pt>
                <c:pt idx="1">
                  <c:v>Лют</c:v>
                </c:pt>
                <c:pt idx="2">
                  <c:v>Бер</c:v>
                </c:pt>
                <c:pt idx="3">
                  <c:v>Кві</c:v>
                </c:pt>
                <c:pt idx="4">
                  <c:v>Тра</c:v>
                </c:pt>
                <c:pt idx="5">
                  <c:v>Чер</c:v>
                </c:pt>
                <c:pt idx="6">
                  <c:v>Лип</c:v>
                </c:pt>
                <c:pt idx="7">
                  <c:v>Сер</c:v>
                </c:pt>
                <c:pt idx="8">
                  <c:v>Вер</c:v>
                </c:pt>
                <c:pt idx="9">
                  <c:v>Жов</c:v>
                </c:pt>
                <c:pt idx="10">
                  <c:v>Лис</c:v>
                </c:pt>
                <c:pt idx="11">
                  <c:v>Гру</c:v>
                </c:pt>
              </c:strCache>
            </c:strRef>
          </c:cat>
          <c:val>
            <c:numRef>
              <c:f>Аркуш1!$B$2:$B$13</c:f>
              <c:numCache>
                <c:formatCode>General</c:formatCode>
                <c:ptCount val="12"/>
                <c:pt idx="0">
                  <c:v>4.7</c:v>
                </c:pt>
                <c:pt idx="1">
                  <c:v>4.8</c:v>
                </c:pt>
                <c:pt idx="2">
                  <c:v>4.7</c:v>
                </c:pt>
                <c:pt idx="3">
                  <c:v>4.3</c:v>
                </c:pt>
                <c:pt idx="4">
                  <c:v>3.7</c:v>
                </c:pt>
                <c:pt idx="5">
                  <c:v>3.4</c:v>
                </c:pt>
                <c:pt idx="6">
                  <c:v>3.3</c:v>
                </c:pt>
                <c:pt idx="7">
                  <c:v>3.2</c:v>
                </c:pt>
                <c:pt idx="8">
                  <c:v>3.6</c:v>
                </c:pt>
                <c:pt idx="9">
                  <c:v>4</c:v>
                </c:pt>
                <c:pt idx="10">
                  <c:v>4.8</c:v>
                </c:pt>
                <c:pt idx="11">
                  <c:v>4.7</c:v>
                </c:pt>
              </c:numCache>
            </c:numRef>
          </c:val>
          <c:extLst>
            <c:ext xmlns:c16="http://schemas.microsoft.com/office/drawing/2014/chart" uri="{C3380CC4-5D6E-409C-BE32-E72D297353CC}">
              <c16:uniqueId val="{00000000-7B31-456D-9AEB-5B43227179B3}"/>
            </c:ext>
          </c:extLst>
        </c:ser>
        <c:dLbls>
          <c:showLegendKey val="0"/>
          <c:showVal val="0"/>
          <c:showCatName val="0"/>
          <c:showSerName val="0"/>
          <c:showPercent val="0"/>
          <c:showBubbleSize val="0"/>
        </c:dLbls>
        <c:gapWidth val="103"/>
        <c:axId val="667567400"/>
        <c:axId val="667569360"/>
      </c:barChart>
      <c:lineChart>
        <c:grouping val="stacked"/>
        <c:varyColors val="0"/>
        <c:ser>
          <c:idx val="1"/>
          <c:order val="1"/>
          <c:tx>
            <c:strRef>
              <c:f>Аркуш1!$C$1</c:f>
              <c:strCache>
                <c:ptCount val="1"/>
                <c:pt idx="0">
                  <c:v>Максимальна</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Аркуш1!$A$2:$A$13</c:f>
              <c:strCache>
                <c:ptCount val="12"/>
                <c:pt idx="0">
                  <c:v>Січ</c:v>
                </c:pt>
                <c:pt idx="1">
                  <c:v>Лют</c:v>
                </c:pt>
                <c:pt idx="2">
                  <c:v>Бер</c:v>
                </c:pt>
                <c:pt idx="3">
                  <c:v>Кві</c:v>
                </c:pt>
                <c:pt idx="4">
                  <c:v>Тра</c:v>
                </c:pt>
                <c:pt idx="5">
                  <c:v>Чер</c:v>
                </c:pt>
                <c:pt idx="6">
                  <c:v>Лип</c:v>
                </c:pt>
                <c:pt idx="7">
                  <c:v>Сер</c:v>
                </c:pt>
                <c:pt idx="8">
                  <c:v>Вер</c:v>
                </c:pt>
                <c:pt idx="9">
                  <c:v>Жов</c:v>
                </c:pt>
                <c:pt idx="10">
                  <c:v>Лис</c:v>
                </c:pt>
                <c:pt idx="11">
                  <c:v>Гру</c:v>
                </c:pt>
              </c:strCache>
            </c:strRef>
          </c:cat>
          <c:val>
            <c:numRef>
              <c:f>Аркуш1!$C$2:$C$13</c:f>
              <c:numCache>
                <c:formatCode>General</c:formatCode>
                <c:ptCount val="12"/>
                <c:pt idx="0">
                  <c:v>28</c:v>
                </c:pt>
                <c:pt idx="1">
                  <c:v>34</c:v>
                </c:pt>
                <c:pt idx="2">
                  <c:v>27</c:v>
                </c:pt>
                <c:pt idx="3">
                  <c:v>24</c:v>
                </c:pt>
                <c:pt idx="4">
                  <c:v>20</c:v>
                </c:pt>
                <c:pt idx="5">
                  <c:v>22</c:v>
                </c:pt>
                <c:pt idx="6">
                  <c:v>25</c:v>
                </c:pt>
                <c:pt idx="7">
                  <c:v>28</c:v>
                </c:pt>
                <c:pt idx="8">
                  <c:v>24</c:v>
                </c:pt>
                <c:pt idx="9">
                  <c:v>40</c:v>
                </c:pt>
                <c:pt idx="10">
                  <c:v>34</c:v>
                </c:pt>
                <c:pt idx="11">
                  <c:v>25</c:v>
                </c:pt>
              </c:numCache>
            </c:numRef>
          </c:val>
          <c:smooth val="0"/>
          <c:extLst>
            <c:ext xmlns:c16="http://schemas.microsoft.com/office/drawing/2014/chart" uri="{C3380CC4-5D6E-409C-BE32-E72D297353CC}">
              <c16:uniqueId val="{00000001-7B31-456D-9AEB-5B43227179B3}"/>
            </c:ext>
          </c:extLst>
        </c:ser>
        <c:dLbls>
          <c:showLegendKey val="0"/>
          <c:showVal val="0"/>
          <c:showCatName val="0"/>
          <c:showSerName val="0"/>
          <c:showPercent val="0"/>
          <c:showBubbleSize val="0"/>
        </c:dLbls>
        <c:marker val="1"/>
        <c:smooth val="0"/>
        <c:axId val="667577592"/>
        <c:axId val="667570928"/>
      </c:lineChart>
      <c:catAx>
        <c:axId val="66756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69360"/>
        <c:crosses val="autoZero"/>
        <c:auto val="1"/>
        <c:lblAlgn val="ctr"/>
        <c:lblOffset val="100"/>
        <c:noMultiLvlLbl val="0"/>
      </c:catAx>
      <c:valAx>
        <c:axId val="66756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67400"/>
        <c:crosses val="autoZero"/>
        <c:crossBetween val="between"/>
      </c:valAx>
      <c:valAx>
        <c:axId val="6675709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77592"/>
        <c:crosses val="max"/>
        <c:crossBetween val="between"/>
      </c:valAx>
      <c:catAx>
        <c:axId val="667577592"/>
        <c:scaling>
          <c:orientation val="minMax"/>
        </c:scaling>
        <c:delete val="1"/>
        <c:axPos val="b"/>
        <c:numFmt formatCode="General" sourceLinked="1"/>
        <c:majorTickMark val="out"/>
        <c:minorTickMark val="none"/>
        <c:tickLblPos val="none"/>
        <c:crossAx val="667570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0"/>
      <c:rotY val="3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B050"/>
            </a:solidFill>
          </c:spPr>
          <c:invertIfNegative val="0"/>
          <c:dPt>
            <c:idx val="0"/>
            <c:invertIfNegative val="0"/>
            <c:bubble3D val="0"/>
            <c:spPr>
              <a:solidFill>
                <a:srgbClr val="FF0000"/>
              </a:solidFill>
            </c:spPr>
            <c:extLst>
              <c:ext xmlns:c16="http://schemas.microsoft.com/office/drawing/2014/chart" uri="{C3380CC4-5D6E-409C-BE32-E72D297353CC}">
                <c16:uniqueId val="{00000001-CF02-4C9E-97ED-5A5409669280}"/>
              </c:ext>
            </c:extLst>
          </c:dPt>
          <c:dLbls>
            <c:dLbl>
              <c:idx val="0"/>
              <c:layout>
                <c:manualLayout>
                  <c:x val="2.9789610873207969E-2"/>
                  <c:y val="-6.4438690725789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02-4C9E-97ED-5A5409669280}"/>
                </c:ext>
              </c:extLst>
            </c:dLbl>
            <c:dLbl>
              <c:idx val="1"/>
              <c:layout>
                <c:manualLayout>
                  <c:x val="1.8618506795754979E-2"/>
                  <c:y val="-2.2739669029022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02-4C9E-97ED-5A5409669280}"/>
                </c:ext>
              </c:extLst>
            </c:dLbl>
            <c:dLbl>
              <c:idx val="2"/>
              <c:layout>
                <c:manualLayout>
                  <c:x val="1.4894805436603847E-2"/>
                  <c:y val="-2.8719126938541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02-4C9E-97ED-5A5409669280}"/>
                </c:ext>
              </c:extLst>
            </c:dLbl>
            <c:dLbl>
              <c:idx val="3"/>
              <c:layout>
                <c:manualLayout>
                  <c:x val="4.4684416309811952E-2"/>
                  <c:y val="-1.7231476163124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02-4C9E-97ED-5A5409669280}"/>
                </c:ext>
              </c:extLst>
            </c:dLbl>
            <c:dLbl>
              <c:idx val="4"/>
              <c:layout>
                <c:manualLayout>
                  <c:x val="7.075032582386892E-2"/>
                  <c:y val="-4.595060310166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02-4C9E-97ED-5A5409669280}"/>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189238.06</c:v>
                </c:pt>
                <c:pt idx="1">
                  <c:v>161193.43</c:v>
                </c:pt>
                <c:pt idx="2">
                  <c:v>170786.84</c:v>
                </c:pt>
                <c:pt idx="3">
                  <c:v>158125.57999999999</c:v>
                </c:pt>
                <c:pt idx="4">
                  <c:v>150993.67000000001</c:v>
                </c:pt>
              </c:numCache>
            </c:numRef>
          </c:val>
          <c:extLst>
            <c:ext xmlns:c16="http://schemas.microsoft.com/office/drawing/2014/chart" uri="{C3380CC4-5D6E-409C-BE32-E72D297353CC}">
              <c16:uniqueId val="{00000007-CF02-4C9E-97ED-5A5409669280}"/>
            </c:ext>
          </c:extLst>
        </c:ser>
        <c:dLbls>
          <c:showLegendKey val="0"/>
          <c:showVal val="1"/>
          <c:showCatName val="0"/>
          <c:showSerName val="0"/>
          <c:showPercent val="0"/>
          <c:showBubbleSize val="0"/>
        </c:dLbls>
        <c:gapWidth val="75"/>
        <c:shape val="cylinder"/>
        <c:axId val="667565832"/>
        <c:axId val="667566224"/>
        <c:axId val="0"/>
      </c:bar3DChart>
      <c:catAx>
        <c:axId val="667565832"/>
        <c:scaling>
          <c:orientation val="minMax"/>
        </c:scaling>
        <c:delete val="0"/>
        <c:axPos val="b"/>
        <c:numFmt formatCode="General" sourceLinked="1"/>
        <c:majorTickMark val="none"/>
        <c:minorTickMark val="none"/>
        <c:tickLblPos val="nextTo"/>
        <c:txPr>
          <a:bodyPr/>
          <a:lstStyle/>
          <a:p>
            <a:pPr>
              <a:defRPr lang="uk-UA"/>
            </a:pPr>
            <a:endParaRPr lang="uk-UA"/>
          </a:p>
        </c:txPr>
        <c:crossAx val="667566224"/>
        <c:crosses val="autoZero"/>
        <c:auto val="1"/>
        <c:lblAlgn val="ctr"/>
        <c:lblOffset val="100"/>
        <c:noMultiLvlLbl val="0"/>
      </c:catAx>
      <c:valAx>
        <c:axId val="667566224"/>
        <c:scaling>
          <c:orientation val="minMax"/>
          <c:min val="0"/>
        </c:scaling>
        <c:delete val="0"/>
        <c:axPos val="l"/>
        <c:majorGridlines/>
        <c:numFmt formatCode="#,##0" sourceLinked="1"/>
        <c:majorTickMark val="out"/>
        <c:minorTickMark val="none"/>
        <c:tickLblPos val="nextTo"/>
        <c:txPr>
          <a:bodyPr/>
          <a:lstStyle/>
          <a:p>
            <a:pPr>
              <a:defRPr lang="uk-UA"/>
            </a:pPr>
            <a:endParaRPr lang="uk-UA"/>
          </a:p>
        </c:txPr>
        <c:crossAx val="667565832"/>
        <c:crosses val="autoZero"/>
        <c:crossBetween val="between"/>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0"/>
      <c:rotY val="3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70C0"/>
            </a:solidFill>
          </c:spPr>
          <c:invertIfNegative val="0"/>
          <c:dPt>
            <c:idx val="0"/>
            <c:invertIfNegative val="0"/>
            <c:bubble3D val="0"/>
            <c:spPr>
              <a:solidFill>
                <a:srgbClr val="FF0000"/>
              </a:solidFill>
            </c:spPr>
            <c:extLst>
              <c:ext xmlns:c16="http://schemas.microsoft.com/office/drawing/2014/chart" uri="{C3380CC4-5D6E-409C-BE32-E72D297353CC}">
                <c16:uniqueId val="{00000000-10C5-46ED-BCCD-FA0F5EBEF8FF}"/>
              </c:ext>
            </c:extLst>
          </c:dPt>
          <c:dLbls>
            <c:dLbl>
              <c:idx val="0"/>
              <c:layout>
                <c:manualLayout>
                  <c:x val="3.1123560535325241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C5-46ED-BCCD-FA0F5EBEF8FF}"/>
                </c:ext>
              </c:extLst>
            </c:dLbl>
            <c:dLbl>
              <c:idx val="1"/>
              <c:layout>
                <c:manualLayout>
                  <c:x val="2.4898848428260213E-2"/>
                  <c:y val="-5.594405594405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C5-46ED-BCCD-FA0F5EBEF8FF}"/>
                </c:ext>
              </c:extLst>
            </c:dLbl>
            <c:dLbl>
              <c:idx val="2"/>
              <c:layout>
                <c:manualLayout>
                  <c:x val="3.0716723549487929E-2"/>
                  <c:y val="-4.5325779036827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C5-46ED-BCCD-FA0F5EBEF8FF}"/>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287.10000000000002</c:v>
                </c:pt>
                <c:pt idx="1">
                  <c:v>287.10000000000002</c:v>
                </c:pt>
                <c:pt idx="2">
                  <c:v>287.10000000000002</c:v>
                </c:pt>
                <c:pt idx="3">
                  <c:v>164.5</c:v>
                </c:pt>
                <c:pt idx="4">
                  <c:v>153</c:v>
                </c:pt>
              </c:numCache>
            </c:numRef>
          </c:val>
          <c:extLst>
            <c:ext xmlns:c16="http://schemas.microsoft.com/office/drawing/2014/chart" uri="{C3380CC4-5D6E-409C-BE32-E72D297353CC}">
              <c16:uniqueId val="{00000005-10C5-46ED-BCCD-FA0F5EBEF8FF}"/>
            </c:ext>
          </c:extLst>
        </c:ser>
        <c:dLbls>
          <c:showLegendKey val="0"/>
          <c:showVal val="1"/>
          <c:showCatName val="0"/>
          <c:showSerName val="0"/>
          <c:showPercent val="0"/>
          <c:showBubbleSize val="0"/>
        </c:dLbls>
        <c:gapWidth val="75"/>
        <c:shape val="cylinder"/>
        <c:axId val="667556816"/>
        <c:axId val="593805416"/>
        <c:axId val="0"/>
      </c:bar3DChart>
      <c:catAx>
        <c:axId val="667556816"/>
        <c:scaling>
          <c:orientation val="minMax"/>
        </c:scaling>
        <c:delete val="0"/>
        <c:axPos val="b"/>
        <c:numFmt formatCode="General" sourceLinked="1"/>
        <c:majorTickMark val="none"/>
        <c:minorTickMark val="none"/>
        <c:tickLblPos val="nextTo"/>
        <c:txPr>
          <a:bodyPr/>
          <a:lstStyle/>
          <a:p>
            <a:pPr>
              <a:defRPr lang="uk-UA"/>
            </a:pPr>
            <a:endParaRPr lang="uk-UA"/>
          </a:p>
        </c:txPr>
        <c:crossAx val="593805416"/>
        <c:crosses val="autoZero"/>
        <c:auto val="1"/>
        <c:lblAlgn val="ctr"/>
        <c:lblOffset val="100"/>
        <c:noMultiLvlLbl val="0"/>
      </c:catAx>
      <c:valAx>
        <c:axId val="593805416"/>
        <c:scaling>
          <c:orientation val="minMax"/>
          <c:min val="0"/>
        </c:scaling>
        <c:delete val="0"/>
        <c:axPos val="l"/>
        <c:majorGridlines/>
        <c:numFmt formatCode="General" sourceLinked="1"/>
        <c:majorTickMark val="out"/>
        <c:minorTickMark val="none"/>
        <c:tickLblPos val="nextTo"/>
        <c:txPr>
          <a:bodyPr/>
          <a:lstStyle/>
          <a:p>
            <a:pPr>
              <a:defRPr lang="uk-UA"/>
            </a:pPr>
            <a:endParaRPr lang="uk-UA"/>
          </a:p>
        </c:txPr>
        <c:crossAx val="667556816"/>
        <c:crosses val="autoZero"/>
        <c:crossBetween val="between"/>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0"/>
      <c:rotY val="3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chemeClr val="bg1">
                <a:lumMod val="50000"/>
              </a:schemeClr>
            </a:solidFill>
          </c:spPr>
          <c:invertIfNegative val="0"/>
          <c:dPt>
            <c:idx val="0"/>
            <c:invertIfNegative val="0"/>
            <c:bubble3D val="0"/>
            <c:spPr>
              <a:solidFill>
                <a:srgbClr val="FF0000"/>
              </a:solidFill>
            </c:spPr>
            <c:extLst>
              <c:ext xmlns:c16="http://schemas.microsoft.com/office/drawing/2014/chart" uri="{C3380CC4-5D6E-409C-BE32-E72D297353CC}">
                <c16:uniqueId val="{00000001-2245-4D20-B84E-994E569EDB47}"/>
              </c:ext>
            </c:extLst>
          </c:dPt>
          <c:dLbls>
            <c:dLbl>
              <c:idx val="0"/>
              <c:layout>
                <c:manualLayout>
                  <c:x val="-4.9271948378559628E-3"/>
                  <c:y val="-1.2514365155643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45-4D20-B84E-994E569EDB47}"/>
                </c:ext>
              </c:extLst>
            </c:dLbl>
            <c:dLbl>
              <c:idx val="1"/>
              <c:layout>
                <c:manualLayout>
                  <c:x val="1.9451468585878234E-2"/>
                  <c:y val="-2.2396416573348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2E-4C4A-A31D-324F64CEAC95}"/>
                </c:ext>
              </c:extLst>
            </c:dLbl>
            <c:dLbl>
              <c:idx val="2"/>
              <c:layout>
                <c:manualLayout>
                  <c:x val="2.3341762303053879E-2"/>
                  <c:y val="7.46547219111608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2E-4C4A-A31D-324F64CEAC95}"/>
                </c:ext>
              </c:extLst>
            </c:dLbl>
            <c:dLbl>
              <c:idx val="3"/>
              <c:layout>
                <c:manualLayout>
                  <c:x val="1.5561174868702588E-2"/>
                  <c:y val="7.46547219111605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2E-4C4A-A31D-324F64CEAC95}"/>
                </c:ext>
              </c:extLst>
            </c:dLbl>
            <c:dLbl>
              <c:idx val="4"/>
              <c:layout>
                <c:manualLayout>
                  <c:x val="2.3341762303053879E-2"/>
                  <c:y val="-7.4654721911161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2E-4C4A-A31D-324F64CEAC95}"/>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40356.350441038587</c:v>
                </c:pt>
                <c:pt idx="1">
                  <c:v>42704.13698828646</c:v>
                </c:pt>
                <c:pt idx="2">
                  <c:v>40457.897077007074</c:v>
                </c:pt>
                <c:pt idx="3">
                  <c:v>34974.936228801678</c:v>
                </c:pt>
                <c:pt idx="4">
                  <c:v>31884.549857734364</c:v>
                </c:pt>
              </c:numCache>
            </c:numRef>
          </c:val>
          <c:extLst>
            <c:ext xmlns:c16="http://schemas.microsoft.com/office/drawing/2014/chart" uri="{C3380CC4-5D6E-409C-BE32-E72D297353CC}">
              <c16:uniqueId val="{00000004-2245-4D20-B84E-994E569EDB47}"/>
            </c:ext>
          </c:extLst>
        </c:ser>
        <c:dLbls>
          <c:showLegendKey val="0"/>
          <c:showVal val="1"/>
          <c:showCatName val="0"/>
          <c:showSerName val="0"/>
          <c:showPercent val="0"/>
          <c:showBubbleSize val="0"/>
        </c:dLbls>
        <c:gapWidth val="75"/>
        <c:shape val="cylinder"/>
        <c:axId val="593807768"/>
        <c:axId val="593816392"/>
        <c:axId val="0"/>
      </c:bar3DChart>
      <c:catAx>
        <c:axId val="593807768"/>
        <c:scaling>
          <c:orientation val="minMax"/>
        </c:scaling>
        <c:delete val="0"/>
        <c:axPos val="b"/>
        <c:numFmt formatCode="General" sourceLinked="1"/>
        <c:majorTickMark val="none"/>
        <c:minorTickMark val="none"/>
        <c:tickLblPos val="nextTo"/>
        <c:txPr>
          <a:bodyPr/>
          <a:lstStyle/>
          <a:p>
            <a:pPr>
              <a:defRPr lang="uk-UA"/>
            </a:pPr>
            <a:endParaRPr lang="uk-UA"/>
          </a:p>
        </c:txPr>
        <c:crossAx val="593816392"/>
        <c:crosses val="autoZero"/>
        <c:auto val="1"/>
        <c:lblAlgn val="ctr"/>
        <c:lblOffset val="100"/>
        <c:noMultiLvlLbl val="0"/>
      </c:catAx>
      <c:valAx>
        <c:axId val="593816392"/>
        <c:scaling>
          <c:orientation val="minMax"/>
          <c:min val="0"/>
        </c:scaling>
        <c:delete val="0"/>
        <c:axPos val="l"/>
        <c:majorGridlines/>
        <c:numFmt formatCode="#,##0" sourceLinked="1"/>
        <c:majorTickMark val="out"/>
        <c:minorTickMark val="none"/>
        <c:tickLblPos val="nextTo"/>
        <c:txPr>
          <a:bodyPr/>
          <a:lstStyle/>
          <a:p>
            <a:pPr>
              <a:defRPr lang="uk-UA"/>
            </a:pPr>
            <a:endParaRPr lang="uk-UA"/>
          </a:p>
        </c:txPr>
        <c:crossAx val="593807768"/>
        <c:crosses val="autoZero"/>
        <c:crossBetween val="between"/>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0"/>
      <c:rotY val="30"/>
      <c:rAngAx val="1"/>
    </c:view3D>
    <c:floor>
      <c:thickness val="0"/>
    </c:floor>
    <c:sideWall>
      <c:thickness val="0"/>
    </c:sideWall>
    <c:backWall>
      <c:thickness val="0"/>
    </c:backWall>
    <c:plotArea>
      <c:layout>
        <c:manualLayout>
          <c:layoutTarget val="inner"/>
          <c:xMode val="edge"/>
          <c:yMode val="edge"/>
          <c:x val="9.179579913310347E-2"/>
          <c:y val="4.5954193485150459E-2"/>
          <c:w val="0.90616463325523022"/>
          <c:h val="0.80039402751004673"/>
        </c:manualLayout>
      </c:layout>
      <c:bar3DChart>
        <c:barDir val="col"/>
        <c:grouping val="clustered"/>
        <c:varyColors val="0"/>
        <c:ser>
          <c:idx val="0"/>
          <c:order val="0"/>
          <c:tx>
            <c:strRef>
              <c:f>Лист1!$B$1</c:f>
              <c:strCache>
                <c:ptCount val="1"/>
                <c:pt idx="0">
                  <c:v>Ряд 1</c:v>
                </c:pt>
              </c:strCache>
            </c:strRef>
          </c:tx>
          <c:spPr>
            <a:solidFill>
              <a:srgbClr val="00FFFF"/>
            </a:solidFill>
          </c:spPr>
          <c:invertIfNegative val="0"/>
          <c:dPt>
            <c:idx val="0"/>
            <c:invertIfNegative val="0"/>
            <c:bubble3D val="0"/>
            <c:spPr>
              <a:solidFill>
                <a:srgbClr val="FF0000"/>
              </a:solidFill>
            </c:spPr>
            <c:extLst>
              <c:ext xmlns:c16="http://schemas.microsoft.com/office/drawing/2014/chart" uri="{C3380CC4-5D6E-409C-BE32-E72D297353CC}">
                <c16:uniqueId val="{00000000-0D74-4B83-85F3-27F69CA4E5FB}"/>
              </c:ext>
            </c:extLst>
          </c:dPt>
          <c:dLbls>
            <c:dLbl>
              <c:idx val="0"/>
              <c:layout>
                <c:manualLayout>
                  <c:x val="1.466561529900543E-2"/>
                  <c:y val="-0.11126605024994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74-4B83-85F3-27F69CA4E5FB}"/>
                </c:ext>
              </c:extLst>
            </c:dLbl>
            <c:dLbl>
              <c:idx val="1"/>
              <c:layout>
                <c:manualLayout>
                  <c:x val="2.456137251658554E-2"/>
                  <c:y val="-6.915934263403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74-4B83-85F3-27F69CA4E5FB}"/>
                </c:ext>
              </c:extLst>
            </c:dLbl>
            <c:dLbl>
              <c:idx val="2"/>
              <c:layout>
                <c:manualLayout>
                  <c:x val="2.4474811339995919E-2"/>
                  <c:y val="-6.6390041493775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74-4B83-85F3-27F69CA4E5FB}"/>
                </c:ext>
              </c:extLst>
            </c:dLbl>
            <c:dLbl>
              <c:idx val="3"/>
              <c:layout>
                <c:manualLayout>
                  <c:x val="2.0395676116663118E-2"/>
                  <c:y val="-8.2987551867219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74-4B83-85F3-27F69CA4E5FB}"/>
                </c:ext>
              </c:extLst>
            </c:dLbl>
            <c:spPr>
              <a:noFill/>
              <a:ln>
                <a:noFill/>
              </a:ln>
              <a:effectLst/>
            </c:spPr>
            <c:txPr>
              <a:bodyPr/>
              <a:lstStyle/>
              <a:p>
                <a:pPr>
                  <a:defRPr lang="uk-UA"/>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11563.95</c:v>
                </c:pt>
                <c:pt idx="1">
                  <c:v>11071.75</c:v>
                </c:pt>
                <c:pt idx="2">
                  <c:v>12550.41</c:v>
                </c:pt>
                <c:pt idx="3">
                  <c:v>12073.46</c:v>
                </c:pt>
                <c:pt idx="4">
                  <c:v>11355.1</c:v>
                </c:pt>
              </c:numCache>
            </c:numRef>
          </c:val>
          <c:extLst>
            <c:ext xmlns:c16="http://schemas.microsoft.com/office/drawing/2014/chart" uri="{C3380CC4-5D6E-409C-BE32-E72D297353CC}">
              <c16:uniqueId val="{00000006-0D74-4B83-85F3-27F69CA4E5FB}"/>
            </c:ext>
          </c:extLst>
        </c:ser>
        <c:dLbls>
          <c:showLegendKey val="0"/>
          <c:showVal val="1"/>
          <c:showCatName val="0"/>
          <c:showSerName val="0"/>
          <c:showPercent val="0"/>
          <c:showBubbleSize val="0"/>
        </c:dLbls>
        <c:gapWidth val="75"/>
        <c:shape val="cylinder"/>
        <c:axId val="593815216"/>
        <c:axId val="593808552"/>
        <c:axId val="0"/>
      </c:bar3DChart>
      <c:catAx>
        <c:axId val="593815216"/>
        <c:scaling>
          <c:orientation val="minMax"/>
        </c:scaling>
        <c:delete val="0"/>
        <c:axPos val="b"/>
        <c:numFmt formatCode="General" sourceLinked="1"/>
        <c:majorTickMark val="none"/>
        <c:minorTickMark val="none"/>
        <c:tickLblPos val="nextTo"/>
        <c:txPr>
          <a:bodyPr/>
          <a:lstStyle/>
          <a:p>
            <a:pPr>
              <a:defRPr lang="uk-UA"/>
            </a:pPr>
            <a:endParaRPr lang="uk-UA"/>
          </a:p>
        </c:txPr>
        <c:crossAx val="593808552"/>
        <c:crosses val="autoZero"/>
        <c:auto val="1"/>
        <c:lblAlgn val="ctr"/>
        <c:lblOffset val="100"/>
        <c:noMultiLvlLbl val="0"/>
      </c:catAx>
      <c:valAx>
        <c:axId val="593808552"/>
        <c:scaling>
          <c:orientation val="minMax"/>
          <c:min val="0"/>
        </c:scaling>
        <c:delete val="0"/>
        <c:axPos val="l"/>
        <c:majorGridlines/>
        <c:numFmt formatCode="#,##0" sourceLinked="1"/>
        <c:majorTickMark val="out"/>
        <c:minorTickMark val="none"/>
        <c:tickLblPos val="nextTo"/>
        <c:txPr>
          <a:bodyPr/>
          <a:lstStyle/>
          <a:p>
            <a:pPr>
              <a:defRPr lang="uk-UA"/>
            </a:pPr>
            <a:endParaRPr lang="uk-UA"/>
          </a:p>
        </c:txPr>
        <c:crossAx val="59381521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780042832069378E-2"/>
          <c:y val="2.0826171238399131E-2"/>
          <c:w val="0.97021995716793052"/>
          <c:h val="0.65697664714987902"/>
        </c:manualLayout>
      </c:layout>
      <c:pie3DChart>
        <c:varyColors val="1"/>
        <c:ser>
          <c:idx val="0"/>
          <c:order val="0"/>
          <c:tx>
            <c:strRef>
              <c:f>Аркуш1!$B$1</c:f>
              <c:strCache>
                <c:ptCount val="1"/>
                <c:pt idx="0">
                  <c:v>Продаж</c:v>
                </c:pt>
              </c:strCache>
            </c:strRef>
          </c:tx>
          <c:explosion val="19"/>
          <c:dPt>
            <c:idx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D2B-4B68-B3D4-7B5B016055AC}"/>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ED2B-4B68-B3D4-7B5B016055AC}"/>
              </c:ext>
            </c:extLst>
          </c:dPt>
          <c:dPt>
            <c:idx val="2"/>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D2B-4B68-B3D4-7B5B016055AC}"/>
              </c:ext>
            </c:extLst>
          </c:dPt>
          <c:dPt>
            <c:idx val="3"/>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D2B-4B68-B3D4-7B5B016055AC}"/>
              </c:ext>
            </c:extLst>
          </c:dPt>
          <c:dPt>
            <c:idx val="4"/>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9-ED2B-4B68-B3D4-7B5B016055AC}"/>
              </c:ext>
            </c:extLst>
          </c:dPt>
          <c:dLbls>
            <c:dLbl>
              <c:idx val="0"/>
              <c:layout>
                <c:manualLayout>
                  <c:x val="-5.9304703476482694E-2"/>
                  <c:y val="4.357298474945539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2B-4B68-B3D4-7B5B016055AC}"/>
                </c:ext>
              </c:extLst>
            </c:dLbl>
            <c:dLbl>
              <c:idx val="1"/>
              <c:layout>
                <c:manualLayout>
                  <c:x val="-8.5889570552147271E-2"/>
                  <c:y val="5.561729312137868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2B-4B68-B3D4-7B5B016055AC}"/>
                </c:ext>
              </c:extLst>
            </c:dLbl>
            <c:dLbl>
              <c:idx val="2"/>
              <c:layout>
                <c:manualLayout>
                  <c:x val="4.4989775051124774E-2"/>
                  <c:y val="-0.1008910190617305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0"/>
              <c:showCatName val="0"/>
              <c:showSerName val="0"/>
              <c:showPercent val="1"/>
              <c:showBubbleSize val="0"/>
              <c:extLst>
                <c:ext xmlns:c15="http://schemas.microsoft.com/office/drawing/2012/chart" uri="{CE6537A1-D6FC-4f65-9D91-7224C49458BB}">
                  <c15:layout>
                    <c:manualLayout>
                      <c:w val="7.3609487464373693E-2"/>
                      <c:h val="0.10508393997920074"/>
                    </c:manualLayout>
                  </c15:layout>
                </c:ext>
                <c:ext xmlns:c16="http://schemas.microsoft.com/office/drawing/2014/chart" uri="{C3380CC4-5D6E-409C-BE32-E72D297353CC}">
                  <c16:uniqueId val="{00000005-ED2B-4B68-B3D4-7B5B016055AC}"/>
                </c:ext>
              </c:extLst>
            </c:dLbl>
            <c:dLbl>
              <c:idx val="3"/>
              <c:layout>
                <c:manualLayout>
                  <c:x val="4.7034764826175919E-2"/>
                  <c:y val="9.988289925297802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2B-4B68-B3D4-7B5B016055AC}"/>
                </c:ext>
              </c:extLst>
            </c:dLbl>
            <c:dLbl>
              <c:idx val="4"/>
              <c:layout>
                <c:manualLayout>
                  <c:x val="-4.1922209877139592E-2"/>
                  <c:y val="1.4571386123904316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0"/>
              <c:showCatName val="0"/>
              <c:showSerName val="0"/>
              <c:showPercent val="1"/>
              <c:showBubbleSize val="0"/>
              <c:extLst>
                <c:ext xmlns:c15="http://schemas.microsoft.com/office/drawing/2012/chart" uri="{CE6537A1-D6FC-4f65-9D91-7224C49458BB}">
                  <c15:layout>
                    <c:manualLayout>
                      <c:w val="7.5654477239424811E-2"/>
                      <c:h val="0.1208295944139058"/>
                    </c:manualLayout>
                  </c15:layout>
                </c:ext>
                <c:ext xmlns:c16="http://schemas.microsoft.com/office/drawing/2014/chart" uri="{C3380CC4-5D6E-409C-BE32-E72D297353CC}">
                  <c16:uniqueId val="{00000009-ED2B-4B68-B3D4-7B5B016055A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Муніципальні будівлі, обладнання/об'єкти</c:v>
                </c:pt>
                <c:pt idx="1">
                  <c:v>Житлові будівлі</c:v>
                </c:pt>
                <c:pt idx="2">
                  <c:v>Муніципальне громадське освітлення</c:v>
                </c:pt>
                <c:pt idx="3">
                  <c:v>Транспорт</c:v>
                </c:pt>
                <c:pt idx="4">
                  <c:v>Третинний сектор</c:v>
                </c:pt>
              </c:strCache>
            </c:strRef>
          </c:cat>
          <c:val>
            <c:numRef>
              <c:f>Аркуш1!$B$2:$B$6</c:f>
              <c:numCache>
                <c:formatCode>General</c:formatCode>
                <c:ptCount val="5"/>
                <c:pt idx="0">
                  <c:v>14994.58</c:v>
                </c:pt>
                <c:pt idx="1">
                  <c:v>189238.06</c:v>
                </c:pt>
                <c:pt idx="2">
                  <c:v>287.10000000000002</c:v>
                </c:pt>
                <c:pt idx="3">
                  <c:v>40356.350441038587</c:v>
                </c:pt>
                <c:pt idx="4">
                  <c:v>11563.95</c:v>
                </c:pt>
              </c:numCache>
            </c:numRef>
          </c:val>
          <c:extLst>
            <c:ext xmlns:c16="http://schemas.microsoft.com/office/drawing/2014/chart" uri="{C3380CC4-5D6E-409C-BE32-E72D297353CC}">
              <c16:uniqueId val="{0000000A-ED2B-4B68-B3D4-7B5B016055AC}"/>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7185827398316158"/>
          <c:w val="0.99342543838461894"/>
          <c:h val="0.28141726016838425"/>
        </c:manualLayout>
      </c:layout>
      <c:overlay val="0"/>
      <c:spPr>
        <a:noFill/>
        <a:ln>
          <a:noFill/>
        </a:ln>
        <a:effectLst/>
      </c:spPr>
      <c:txPr>
        <a:bodyPr rot="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50"/>
      <c:rotY val="230"/>
      <c:rAngAx val="0"/>
      <c:perspective val="90"/>
    </c:view3D>
    <c:floor>
      <c:thickness val="0"/>
    </c:floor>
    <c:sideWall>
      <c:thickness val="0"/>
    </c:sideWall>
    <c:backWall>
      <c:thickness val="0"/>
    </c:backWall>
    <c:plotArea>
      <c:layout>
        <c:manualLayout>
          <c:layoutTarget val="inner"/>
          <c:xMode val="edge"/>
          <c:yMode val="edge"/>
          <c:x val="6.3977811826591513E-2"/>
          <c:y val="0.10664251433766027"/>
          <c:w val="0.52940637623210729"/>
          <c:h val="0.80029731427884065"/>
        </c:manualLayout>
      </c:layout>
      <c:pie3DChart>
        <c:varyColors val="1"/>
        <c:ser>
          <c:idx val="0"/>
          <c:order val="0"/>
          <c:tx>
            <c:strRef>
              <c:f>Лист1!$B$1</c:f>
              <c:strCache>
                <c:ptCount val="1"/>
                <c:pt idx="0">
                  <c:v>2013</c:v>
                </c:pt>
              </c:strCache>
            </c:strRef>
          </c:tx>
          <c:explosion val="12"/>
          <c:dPt>
            <c:idx val="0"/>
            <c:bubble3D val="0"/>
            <c:spPr>
              <a:solidFill>
                <a:srgbClr val="FFFF00"/>
              </a:solidFill>
            </c:spPr>
            <c:extLst>
              <c:ext xmlns:c16="http://schemas.microsoft.com/office/drawing/2014/chart" uri="{C3380CC4-5D6E-409C-BE32-E72D297353CC}">
                <c16:uniqueId val="{00000001-C3F4-4544-A60E-6B099CE8A340}"/>
              </c:ext>
            </c:extLst>
          </c:dPt>
          <c:dPt>
            <c:idx val="1"/>
            <c:bubble3D val="0"/>
            <c:spPr>
              <a:solidFill>
                <a:srgbClr val="00B050"/>
              </a:solidFill>
            </c:spPr>
            <c:extLst>
              <c:ext xmlns:c16="http://schemas.microsoft.com/office/drawing/2014/chart" uri="{C3380CC4-5D6E-409C-BE32-E72D297353CC}">
                <c16:uniqueId val="{00000003-C3F4-4544-A60E-6B099CE8A340}"/>
              </c:ext>
            </c:extLst>
          </c:dPt>
          <c:dPt>
            <c:idx val="2"/>
            <c:bubble3D val="0"/>
            <c:spPr>
              <a:solidFill>
                <a:srgbClr val="0070C0"/>
              </a:solidFill>
            </c:spPr>
            <c:extLst>
              <c:ext xmlns:c16="http://schemas.microsoft.com/office/drawing/2014/chart" uri="{C3380CC4-5D6E-409C-BE32-E72D297353CC}">
                <c16:uniqueId val="{00000005-C3F4-4544-A60E-6B099CE8A340}"/>
              </c:ext>
            </c:extLst>
          </c:dPt>
          <c:dPt>
            <c:idx val="3"/>
            <c:bubble3D val="0"/>
            <c:spPr>
              <a:solidFill>
                <a:schemeClr val="bg1">
                  <a:lumMod val="50000"/>
                </a:schemeClr>
              </a:solidFill>
            </c:spPr>
            <c:extLst>
              <c:ext xmlns:c16="http://schemas.microsoft.com/office/drawing/2014/chart" uri="{C3380CC4-5D6E-409C-BE32-E72D297353CC}">
                <c16:uniqueId val="{00000007-C3F4-4544-A60E-6B099CE8A340}"/>
              </c:ext>
            </c:extLst>
          </c:dPt>
          <c:dPt>
            <c:idx val="4"/>
            <c:bubble3D val="0"/>
            <c:spPr>
              <a:solidFill>
                <a:srgbClr val="00B0F0"/>
              </a:solidFill>
            </c:spPr>
            <c:extLst>
              <c:ext xmlns:c16="http://schemas.microsoft.com/office/drawing/2014/chart" uri="{C3380CC4-5D6E-409C-BE32-E72D297353CC}">
                <c16:uniqueId val="{00000009-C3F4-4544-A60E-6B099CE8A340}"/>
              </c:ext>
            </c:extLst>
          </c:dPt>
          <c:dLbls>
            <c:dLbl>
              <c:idx val="0"/>
              <c:layout>
                <c:manualLayout>
                  <c:x val="-1.8610699156882193E-2"/>
                  <c:y val="-3.21915550029930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F4-4544-A60E-6B099CE8A340}"/>
                </c:ext>
              </c:extLst>
            </c:dLbl>
            <c:dLbl>
              <c:idx val="1"/>
              <c:layout>
                <c:manualLayout>
                  <c:x val="1.5901251157340947E-2"/>
                  <c:y val="-5.9302434394342923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F4-4544-A60E-6B099CE8A340}"/>
                </c:ext>
              </c:extLst>
            </c:dLbl>
            <c:dLbl>
              <c:idx val="2"/>
              <c:layout>
                <c:manualLayout>
                  <c:x val="8.4230419428580783E-2"/>
                  <c:y val="2.52885579455369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F4-4544-A60E-6B099CE8A340}"/>
                </c:ext>
              </c:extLst>
            </c:dLbl>
            <c:dLbl>
              <c:idx val="3"/>
              <c:layout>
                <c:manualLayout>
                  <c:x val="2.1213139200472055E-4"/>
                  <c:y val="6.09422082002058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F4-4544-A60E-6B099CE8A340}"/>
                </c:ext>
              </c:extLst>
            </c:dLbl>
            <c:dLbl>
              <c:idx val="4"/>
              <c:layout>
                <c:manualLayout>
                  <c:x val="-2.3140757249256433E-2"/>
                  <c:y val="-1.22948841921075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3F4-4544-A60E-6B099CE8A340}"/>
                </c:ext>
              </c:extLst>
            </c:dLbl>
            <c:numFmt formatCode="0.00%" sourceLinked="0"/>
            <c:spPr>
              <a:noFill/>
              <a:ln>
                <a:noFill/>
              </a:ln>
              <a:effectLst/>
            </c:spPr>
            <c:txPr>
              <a:bodyPr/>
              <a:lstStyle/>
              <a:p>
                <a:pPr>
                  <a:defRPr lang="uk-UA"/>
                </a:pPr>
                <a:endParaRPr lang="uk-UA"/>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Муніципальні будівлі, обладнання/об'єкти</c:v>
                </c:pt>
                <c:pt idx="1">
                  <c:v>Житлові будівлі</c:v>
                </c:pt>
                <c:pt idx="2">
                  <c:v>Муніципальне громадське освітлення</c:v>
                </c:pt>
                <c:pt idx="3">
                  <c:v>Транспорт</c:v>
                </c:pt>
                <c:pt idx="4">
                  <c:v>Третинний сектор</c:v>
                </c:pt>
              </c:strCache>
            </c:strRef>
          </c:cat>
          <c:val>
            <c:numRef>
              <c:f>Лист1!$B$2:$B$6</c:f>
              <c:numCache>
                <c:formatCode>General</c:formatCode>
                <c:ptCount val="5"/>
                <c:pt idx="0">
                  <c:v>4302.96</c:v>
                </c:pt>
                <c:pt idx="1">
                  <c:v>26706.34</c:v>
                </c:pt>
                <c:pt idx="2">
                  <c:v>96.43</c:v>
                </c:pt>
                <c:pt idx="3">
                  <c:v>10268.709483539562</c:v>
                </c:pt>
                <c:pt idx="4">
                  <c:v>3456.41</c:v>
                </c:pt>
              </c:numCache>
            </c:numRef>
          </c:val>
          <c:extLst>
            <c:ext xmlns:c16="http://schemas.microsoft.com/office/drawing/2014/chart" uri="{C3380CC4-5D6E-409C-BE32-E72D297353CC}">
              <c16:uniqueId val="{0000000A-C3F4-4544-A60E-6B099CE8A340}"/>
            </c:ext>
          </c:extLst>
        </c:ser>
        <c:dLbls>
          <c:showLegendKey val="0"/>
          <c:showVal val="0"/>
          <c:showCatName val="0"/>
          <c:showSerName val="0"/>
          <c:showPercent val="1"/>
          <c:showBubbleSize val="0"/>
          <c:showLeaderLines val="1"/>
        </c:dLbls>
      </c:pie3DChart>
    </c:plotArea>
    <c:legend>
      <c:legendPos val="r"/>
      <c:layout>
        <c:manualLayout>
          <c:xMode val="edge"/>
          <c:yMode val="edge"/>
          <c:x val="0.65736199988529009"/>
          <c:y val="8.5560472173576665E-2"/>
          <c:w val="0.33015100739879"/>
          <c:h val="0.90298644506684989"/>
        </c:manualLayout>
      </c:layout>
      <c:overlay val="0"/>
      <c:txPr>
        <a:bodyPr/>
        <a:lstStyle/>
        <a:p>
          <a:pPr>
            <a:defRPr lang="uk-UA"/>
          </a:pPr>
          <a:endParaRPr lang="uk-UA"/>
        </a:p>
      </c:txPr>
    </c:legend>
    <c:plotVisOnly val="1"/>
    <c:dispBlanksAs val="zero"/>
    <c:showDLblsOverMax val="0"/>
  </c:chart>
  <c:spPr>
    <a:ln>
      <a:noFill/>
    </a:ln>
  </c:spPr>
  <c:txPr>
    <a:bodyPr/>
    <a:lstStyle/>
    <a:p>
      <a:pPr>
        <a:defRPr sz="1050">
          <a:latin typeface="Times New Roman" pitchFamily="18" charset="0"/>
          <a:cs typeface="Times New Roman" pitchFamily="18" charset="0"/>
        </a:defRPr>
      </a:pPr>
      <a:endParaRPr lang="uk-UA"/>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40"/>
      <c:rotY val="150"/>
      <c:rAngAx val="0"/>
    </c:view3D>
    <c:floor>
      <c:thickness val="0"/>
    </c:floor>
    <c:sideWall>
      <c:thickness val="0"/>
    </c:sideWall>
    <c:backWall>
      <c:thickness val="0"/>
    </c:backWall>
    <c:plotArea>
      <c:layout>
        <c:manualLayout>
          <c:layoutTarget val="inner"/>
          <c:xMode val="edge"/>
          <c:yMode val="edge"/>
          <c:x val="2.4712824953690694E-2"/>
          <c:y val="3.217731396517317E-2"/>
          <c:w val="0.74344177480364115"/>
          <c:h val="0.87986665900339101"/>
        </c:manualLayout>
      </c:layout>
      <c:pie3DChart>
        <c:varyColors val="1"/>
        <c:ser>
          <c:idx val="0"/>
          <c:order val="0"/>
          <c:tx>
            <c:strRef>
              <c:f>Лист1!$B$1</c:f>
              <c:strCache>
                <c:ptCount val="1"/>
                <c:pt idx="0">
                  <c:v>2014</c:v>
                </c:pt>
              </c:strCache>
            </c:strRef>
          </c:tx>
          <c:explosion val="23"/>
          <c:dPt>
            <c:idx val="0"/>
            <c:bubble3D val="0"/>
            <c:explosion val="8"/>
            <c:spPr>
              <a:solidFill>
                <a:srgbClr val="FFFF00"/>
              </a:solidFill>
            </c:spPr>
            <c:extLst>
              <c:ext xmlns:c16="http://schemas.microsoft.com/office/drawing/2014/chart" uri="{C3380CC4-5D6E-409C-BE32-E72D297353CC}">
                <c16:uniqueId val="{00000001-5D13-4785-9537-B44D6741CFC7}"/>
              </c:ext>
            </c:extLst>
          </c:dPt>
          <c:dPt>
            <c:idx val="1"/>
            <c:bubble3D val="0"/>
            <c:explosion val="0"/>
            <c:spPr>
              <a:solidFill>
                <a:srgbClr val="0070C0"/>
              </a:solidFill>
            </c:spPr>
            <c:extLst>
              <c:ext xmlns:c16="http://schemas.microsoft.com/office/drawing/2014/chart" uri="{C3380CC4-5D6E-409C-BE32-E72D297353CC}">
                <c16:uniqueId val="{00000003-5D13-4785-9537-B44D6741CFC7}"/>
              </c:ext>
            </c:extLst>
          </c:dPt>
          <c:dPt>
            <c:idx val="2"/>
            <c:bubble3D val="0"/>
            <c:explosion val="24"/>
            <c:spPr>
              <a:solidFill>
                <a:srgbClr val="7030A0"/>
              </a:solidFill>
            </c:spPr>
            <c:extLst>
              <c:ext xmlns:c16="http://schemas.microsoft.com/office/drawing/2014/chart" uri="{C3380CC4-5D6E-409C-BE32-E72D297353CC}">
                <c16:uniqueId val="{00000005-5D13-4785-9537-B44D6741CFC7}"/>
              </c:ext>
            </c:extLst>
          </c:dPt>
          <c:dPt>
            <c:idx val="3"/>
            <c:bubble3D val="0"/>
            <c:spPr>
              <a:solidFill>
                <a:sysClr val="windowText" lastClr="000000">
                  <a:lumMod val="50000"/>
                  <a:lumOff val="50000"/>
                </a:sysClr>
              </a:solidFill>
            </c:spPr>
            <c:extLst>
              <c:ext xmlns:c16="http://schemas.microsoft.com/office/drawing/2014/chart" uri="{C3380CC4-5D6E-409C-BE32-E72D297353CC}">
                <c16:uniqueId val="{00000007-5D13-4785-9537-B44D6741CFC7}"/>
              </c:ext>
            </c:extLst>
          </c:dPt>
          <c:dPt>
            <c:idx val="4"/>
            <c:bubble3D val="0"/>
            <c:spPr>
              <a:solidFill>
                <a:srgbClr val="92D050"/>
              </a:solidFill>
            </c:spPr>
            <c:extLst>
              <c:ext xmlns:c16="http://schemas.microsoft.com/office/drawing/2014/chart" uri="{C3380CC4-5D6E-409C-BE32-E72D297353CC}">
                <c16:uniqueId val="{0000000E-5D13-4785-9537-B44D6741CFC7}"/>
              </c:ext>
            </c:extLst>
          </c:dPt>
          <c:dPt>
            <c:idx val="6"/>
            <c:bubble3D val="0"/>
            <c:spPr>
              <a:solidFill>
                <a:srgbClr val="44546A">
                  <a:lumMod val="60000"/>
                  <a:lumOff val="40000"/>
                </a:srgbClr>
              </a:solidFill>
            </c:spPr>
            <c:extLst>
              <c:ext xmlns:c16="http://schemas.microsoft.com/office/drawing/2014/chart" uri="{C3380CC4-5D6E-409C-BE32-E72D297353CC}">
                <c16:uniqueId val="{00000009-5D13-4785-9537-B44D6741CFC7}"/>
              </c:ext>
            </c:extLst>
          </c:dPt>
          <c:dPt>
            <c:idx val="7"/>
            <c:bubble3D val="0"/>
            <c:spPr>
              <a:solidFill>
                <a:srgbClr val="7030A0"/>
              </a:solidFill>
            </c:spPr>
            <c:extLst>
              <c:ext xmlns:c16="http://schemas.microsoft.com/office/drawing/2014/chart" uri="{C3380CC4-5D6E-409C-BE32-E72D297353CC}">
                <c16:uniqueId val="{0000000B-5D13-4785-9537-B44D6741CFC7}"/>
              </c:ext>
            </c:extLst>
          </c:dPt>
          <c:dPt>
            <c:idx val="8"/>
            <c:bubble3D val="0"/>
            <c:spPr>
              <a:solidFill>
                <a:srgbClr val="FF9900"/>
              </a:solidFill>
            </c:spPr>
            <c:extLst>
              <c:ext xmlns:c16="http://schemas.microsoft.com/office/drawing/2014/chart" uri="{C3380CC4-5D6E-409C-BE32-E72D297353CC}">
                <c16:uniqueId val="{0000000D-5D13-4785-9537-B44D6741CFC7}"/>
              </c:ext>
            </c:extLst>
          </c:dPt>
          <c:dLbls>
            <c:dLbl>
              <c:idx val="0"/>
              <c:layout>
                <c:manualLayout>
                  <c:x val="-6.8013275470937579E-2"/>
                  <c:y val="2.95974864455811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13-4785-9537-B44D6741CFC7}"/>
                </c:ext>
              </c:extLst>
            </c:dLbl>
            <c:dLbl>
              <c:idx val="1"/>
              <c:layout>
                <c:manualLayout>
                  <c:x val="9.2744779808569093E-3"/>
                  <c:y val="-0.1208300505276864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13-4785-9537-B44D6741CFC7}"/>
                </c:ext>
              </c:extLst>
            </c:dLbl>
            <c:dLbl>
              <c:idx val="2"/>
              <c:layout>
                <c:manualLayout>
                  <c:x val="2.1701675491583219E-2"/>
                  <c:y val="-7.73274494534337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13-4785-9537-B44D6741CFC7}"/>
                </c:ext>
              </c:extLst>
            </c:dLbl>
            <c:dLbl>
              <c:idx val="3"/>
              <c:layout>
                <c:manualLayout>
                  <c:x val="9.9738078989215929E-3"/>
                  <c:y val="-2.38435580167863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13-4785-9537-B44D6741CFC7}"/>
                </c:ext>
              </c:extLst>
            </c:dLbl>
            <c:dLbl>
              <c:idx val="4"/>
              <c:layout>
                <c:manualLayout>
                  <c:x val="-4.333305751202076E-2"/>
                  <c:y val="1.66604548907120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5D13-4785-9537-B44D6741CFC7}"/>
                </c:ext>
              </c:extLst>
            </c:dLbl>
            <c:dLbl>
              <c:idx val="6"/>
              <c:layout>
                <c:manualLayout>
                  <c:x val="1.9369538021148668E-2"/>
                  <c:y val="-1.12562024637431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13-4785-9537-B44D6741CFC7}"/>
                </c:ext>
              </c:extLst>
            </c:dLbl>
            <c:dLbl>
              <c:idx val="7"/>
              <c:layout>
                <c:manualLayout>
                  <c:x val="3.3359413467344182E-2"/>
                  <c:y val="-4.89491733241374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D13-4785-9537-B44D6741CFC7}"/>
                </c:ext>
              </c:extLst>
            </c:dLbl>
            <c:dLbl>
              <c:idx val="8"/>
              <c:layout>
                <c:manualLayout>
                  <c:x val="3.1938633308127087E-2"/>
                  <c:y val="6.63877234323811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D13-4785-9537-B44D6741CFC7}"/>
                </c:ext>
              </c:extLst>
            </c:dLbl>
            <c:numFmt formatCode="0.00%" sourceLinked="0"/>
            <c:spPr>
              <a:noFill/>
              <a:ln>
                <a:noFill/>
              </a:ln>
              <a:effectLst/>
            </c:spPr>
            <c:txPr>
              <a:bodyPr/>
              <a:lstStyle/>
              <a:p>
                <a:pPr>
                  <a:defRPr lang="uk-UA"/>
                </a:pPr>
                <a:endParaRPr lang="uk-UA"/>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Природний газ</c:v>
                </c:pt>
                <c:pt idx="1">
                  <c:v>Електроенергія</c:v>
                </c:pt>
                <c:pt idx="2">
                  <c:v>Дизильне пальне</c:v>
                </c:pt>
                <c:pt idx="3">
                  <c:v>Бензин</c:v>
                </c:pt>
                <c:pt idx="4">
                  <c:v>Зріджений газ</c:v>
                </c:pt>
              </c:strCache>
            </c:strRef>
          </c:cat>
          <c:val>
            <c:numRef>
              <c:f>Лист1!$B$2:$B$6</c:f>
              <c:numCache>
                <c:formatCode>#,##0.00</c:formatCode>
                <c:ptCount val="5"/>
                <c:pt idx="0">
                  <c:v>36624.905228161202</c:v>
                </c:pt>
                <c:pt idx="1">
                  <c:v>31712.316401862725</c:v>
                </c:pt>
                <c:pt idx="2">
                  <c:v>5201.8047667038727</c:v>
                </c:pt>
                <c:pt idx="3">
                  <c:v>3718.2642477773329</c:v>
                </c:pt>
                <c:pt idx="4" formatCode="#,##0">
                  <c:v>1348.6404690583563</c:v>
                </c:pt>
              </c:numCache>
            </c:numRef>
          </c:val>
          <c:extLst>
            <c:ext xmlns:c16="http://schemas.microsoft.com/office/drawing/2014/chart" uri="{C3380CC4-5D6E-409C-BE32-E72D297353CC}">
              <c16:uniqueId val="{0000000F-5D13-4785-9537-B44D6741CFC7}"/>
            </c:ext>
          </c:extLst>
        </c:ser>
        <c:dLbls>
          <c:showLegendKey val="0"/>
          <c:showVal val="0"/>
          <c:showCatName val="0"/>
          <c:showSerName val="0"/>
          <c:showPercent val="1"/>
          <c:showBubbleSize val="0"/>
          <c:showLeaderLines val="1"/>
        </c:dLbls>
      </c:pie3DChart>
    </c:plotArea>
    <c:legend>
      <c:legendPos val="r"/>
      <c:overlay val="0"/>
      <c:txPr>
        <a:bodyPr/>
        <a:lstStyle/>
        <a:p>
          <a:pPr>
            <a:defRPr lang="uk-UA"/>
          </a:pPr>
          <a:endParaRPr lang="uk-UA"/>
        </a:p>
      </c:txPr>
    </c:legend>
    <c:plotVisOnly val="1"/>
    <c:dispBlanksAs val="zero"/>
    <c:showDLblsOverMax val="0"/>
  </c:chart>
  <c:spPr>
    <a:ln>
      <a:noFill/>
    </a:ln>
  </c:spPr>
  <c:txPr>
    <a:bodyPr/>
    <a:lstStyle/>
    <a:p>
      <a:pPr>
        <a:defRPr sz="1050">
          <a:latin typeface="Times New Roman" pitchFamily="18" charset="0"/>
          <a:cs typeface="Times New Roman" pitchFamily="18" charset="0"/>
        </a:defRPr>
      </a:pPr>
      <a:endParaRPr lang="uk-UA"/>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768449454526757"/>
          <c:y val="4.7757780277465314E-2"/>
          <c:w val="0.52714239385645156"/>
          <c:h val="0.74386123904323265"/>
        </c:manualLayout>
      </c:layout>
      <c:bar3DChart>
        <c:barDir val="col"/>
        <c:grouping val="stacked"/>
        <c:varyColors val="0"/>
        <c:ser>
          <c:idx val="0"/>
          <c:order val="0"/>
          <c:tx>
            <c:strRef>
              <c:f>Лист1!$B$1</c:f>
              <c:strCache>
                <c:ptCount val="1"/>
                <c:pt idx="0">
                  <c:v>Муніципальні будівлі, обладнання/об'єкти</c:v>
                </c:pt>
              </c:strCache>
            </c:strRef>
          </c:tx>
          <c:spPr>
            <a:solidFill>
              <a:srgbClr val="FFFF0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6333.25</c:v>
                </c:pt>
                <c:pt idx="1">
                  <c:v>5712.95</c:v>
                </c:pt>
                <c:pt idx="2">
                  <c:v>5806.11</c:v>
                </c:pt>
                <c:pt idx="3">
                  <c:v>5536.44</c:v>
                </c:pt>
                <c:pt idx="4">
                  <c:v>5420.77</c:v>
                </c:pt>
              </c:numCache>
            </c:numRef>
          </c:val>
          <c:extLst>
            <c:ext xmlns:c16="http://schemas.microsoft.com/office/drawing/2014/chart" uri="{C3380CC4-5D6E-409C-BE32-E72D297353CC}">
              <c16:uniqueId val="{00000000-046A-4BB0-BF2A-112803ACE54A}"/>
            </c:ext>
          </c:extLst>
        </c:ser>
        <c:ser>
          <c:idx val="1"/>
          <c:order val="1"/>
          <c:tx>
            <c:strRef>
              <c:f>Лист1!$C$1</c:f>
              <c:strCache>
                <c:ptCount val="1"/>
                <c:pt idx="0">
                  <c:v>Житлові будівлі</c:v>
                </c:pt>
              </c:strCache>
            </c:strRef>
          </c:tx>
          <c:spPr>
            <a:solidFill>
              <a:srgbClr val="00B05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54683.15</c:v>
                </c:pt>
                <c:pt idx="1">
                  <c:v>49642.04</c:v>
                </c:pt>
                <c:pt idx="2">
                  <c:v>51066.27</c:v>
                </c:pt>
                <c:pt idx="3">
                  <c:v>48023.48</c:v>
                </c:pt>
                <c:pt idx="4">
                  <c:v>46936.24</c:v>
                </c:pt>
              </c:numCache>
            </c:numRef>
          </c:val>
          <c:extLst>
            <c:ext xmlns:c16="http://schemas.microsoft.com/office/drawing/2014/chart" uri="{C3380CC4-5D6E-409C-BE32-E72D297353CC}">
              <c16:uniqueId val="{00000001-046A-4BB0-BF2A-112803ACE54A}"/>
            </c:ext>
          </c:extLst>
        </c:ser>
        <c:ser>
          <c:idx val="2"/>
          <c:order val="2"/>
          <c:tx>
            <c:strRef>
              <c:f>Лист1!$D$1</c:f>
              <c:strCache>
                <c:ptCount val="1"/>
                <c:pt idx="0">
                  <c:v>Муніципальне громадське освітлення</c:v>
                </c:pt>
              </c:strCache>
            </c:strRef>
          </c:tx>
          <c:spPr>
            <a:solidFill>
              <a:srgbClr val="0070C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261.83999999999997</c:v>
                </c:pt>
                <c:pt idx="1">
                  <c:v>261.83999999999997</c:v>
                </c:pt>
                <c:pt idx="2">
                  <c:v>261.83999999999997</c:v>
                </c:pt>
                <c:pt idx="3">
                  <c:v>150.02000000000001</c:v>
                </c:pt>
                <c:pt idx="4">
                  <c:v>139.54</c:v>
                </c:pt>
              </c:numCache>
            </c:numRef>
          </c:val>
          <c:extLst>
            <c:ext xmlns:c16="http://schemas.microsoft.com/office/drawing/2014/chart" uri="{C3380CC4-5D6E-409C-BE32-E72D297353CC}">
              <c16:uniqueId val="{00000002-046A-4BB0-BF2A-112803ACE54A}"/>
            </c:ext>
          </c:extLst>
        </c:ser>
        <c:ser>
          <c:idx val="3"/>
          <c:order val="3"/>
          <c:tx>
            <c:strRef>
              <c:f>Лист1!$E$1</c:f>
              <c:strCache>
                <c:ptCount val="1"/>
                <c:pt idx="0">
                  <c:v>Транспорт</c:v>
                </c:pt>
              </c:strCache>
            </c:strRef>
          </c:tx>
          <c:spPr>
            <a:solidFill>
              <a:schemeClr val="tx1">
                <a:lumMod val="50000"/>
                <a:lumOff val="50000"/>
              </a:schemeClr>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10268.709483539562</c:v>
                </c:pt>
                <c:pt idx="1">
                  <c:v>10844.076764384385</c:v>
                </c:pt>
                <c:pt idx="2">
                  <c:v>10147.283467970919</c:v>
                </c:pt>
                <c:pt idx="3">
                  <c:v>8802.4938237196784</c:v>
                </c:pt>
                <c:pt idx="4">
                  <c:v>8014.6275774304377</c:v>
                </c:pt>
              </c:numCache>
            </c:numRef>
          </c:val>
          <c:extLst>
            <c:ext xmlns:c16="http://schemas.microsoft.com/office/drawing/2014/chart" uri="{C3380CC4-5D6E-409C-BE32-E72D297353CC}">
              <c16:uniqueId val="{00000003-046A-4BB0-BF2A-112803ACE54A}"/>
            </c:ext>
          </c:extLst>
        </c:ser>
        <c:ser>
          <c:idx val="4"/>
          <c:order val="4"/>
          <c:tx>
            <c:strRef>
              <c:f>Лист1!$F$1</c:f>
              <c:strCache>
                <c:ptCount val="1"/>
                <c:pt idx="0">
                  <c:v>Третинний сектор</c:v>
                </c:pt>
              </c:strCache>
            </c:strRef>
          </c:tx>
          <c:spPr>
            <a:solidFill>
              <a:srgbClr val="00B0F0"/>
            </a:solidFill>
          </c:spPr>
          <c:invertIfNegative val="0"/>
          <c:cat>
            <c:numRef>
              <c:f>Лист1!$A$2:$A$6</c:f>
              <c:numCache>
                <c:formatCode>General</c:formatCode>
                <c:ptCount val="5"/>
                <c:pt idx="0">
                  <c:v>2014</c:v>
                </c:pt>
                <c:pt idx="1">
                  <c:v>2015</c:v>
                </c:pt>
                <c:pt idx="2">
                  <c:v>2016</c:v>
                </c:pt>
                <c:pt idx="3">
                  <c:v>2017</c:v>
                </c:pt>
                <c:pt idx="4">
                  <c:v>2018</c:v>
                </c:pt>
              </c:numCache>
            </c:numRef>
          </c:cat>
          <c:val>
            <c:numRef>
              <c:f>Лист1!$F$2:$F$6</c:f>
              <c:numCache>
                <c:formatCode>General</c:formatCode>
                <c:ptCount val="5"/>
                <c:pt idx="0">
                  <c:v>7058.98</c:v>
                </c:pt>
                <c:pt idx="1">
                  <c:v>7037.52</c:v>
                </c:pt>
                <c:pt idx="2">
                  <c:v>7247.46</c:v>
                </c:pt>
                <c:pt idx="3">
                  <c:v>6219.76</c:v>
                </c:pt>
                <c:pt idx="4">
                  <c:v>6151.93</c:v>
                </c:pt>
              </c:numCache>
            </c:numRef>
          </c:val>
          <c:extLst>
            <c:ext xmlns:c16="http://schemas.microsoft.com/office/drawing/2014/chart" uri="{C3380CC4-5D6E-409C-BE32-E72D297353CC}">
              <c16:uniqueId val="{00000004-046A-4BB0-BF2A-112803ACE54A}"/>
            </c:ext>
          </c:extLst>
        </c:ser>
        <c:dLbls>
          <c:showLegendKey val="0"/>
          <c:showVal val="0"/>
          <c:showCatName val="0"/>
          <c:showSerName val="0"/>
          <c:showPercent val="0"/>
          <c:showBubbleSize val="0"/>
        </c:dLbls>
        <c:gapWidth val="58"/>
        <c:shape val="cylinder"/>
        <c:axId val="593809336"/>
        <c:axId val="593805808"/>
        <c:axId val="0"/>
      </c:bar3DChart>
      <c:catAx>
        <c:axId val="593809336"/>
        <c:scaling>
          <c:orientation val="minMax"/>
        </c:scaling>
        <c:delete val="0"/>
        <c:axPos val="b"/>
        <c:title>
          <c:tx>
            <c:rich>
              <a:bodyPr/>
              <a:lstStyle/>
              <a:p>
                <a:pPr>
                  <a:defRPr lang="uk-UA"/>
                </a:pPr>
                <a:r>
                  <a:rPr lang="uk-UA"/>
                  <a:t>Роки</a:t>
                </a:r>
              </a:p>
            </c:rich>
          </c:tx>
          <c:overlay val="0"/>
        </c:title>
        <c:numFmt formatCode="General" sourceLinked="1"/>
        <c:majorTickMark val="out"/>
        <c:minorTickMark val="none"/>
        <c:tickLblPos val="nextTo"/>
        <c:txPr>
          <a:bodyPr/>
          <a:lstStyle/>
          <a:p>
            <a:pPr>
              <a:defRPr lang="uk-UA"/>
            </a:pPr>
            <a:endParaRPr lang="uk-UA"/>
          </a:p>
        </c:txPr>
        <c:crossAx val="593805808"/>
        <c:crosses val="autoZero"/>
        <c:auto val="1"/>
        <c:lblAlgn val="ctr"/>
        <c:lblOffset val="100"/>
        <c:noMultiLvlLbl val="0"/>
      </c:catAx>
      <c:valAx>
        <c:axId val="593805808"/>
        <c:scaling>
          <c:orientation val="minMax"/>
        </c:scaling>
        <c:delete val="0"/>
        <c:axPos val="l"/>
        <c:majorGridlines/>
        <c:title>
          <c:tx>
            <c:rich>
              <a:bodyPr/>
              <a:lstStyle/>
              <a:p>
                <a:pPr>
                  <a:defRPr lang="uk-UA"/>
                </a:pPr>
                <a:r>
                  <a:rPr lang="uk-UA"/>
                  <a:t>т</a:t>
                </a:r>
                <a:r>
                  <a:rPr lang="uk-UA" baseline="0"/>
                  <a:t> СО</a:t>
                </a:r>
                <a:r>
                  <a:rPr lang="uk-UA" baseline="-25000"/>
                  <a:t>2</a:t>
                </a:r>
                <a:endParaRPr lang="uk-UA"/>
              </a:p>
            </c:rich>
          </c:tx>
          <c:overlay val="0"/>
        </c:title>
        <c:numFmt formatCode="General" sourceLinked="1"/>
        <c:majorTickMark val="out"/>
        <c:minorTickMark val="none"/>
        <c:tickLblPos val="nextTo"/>
        <c:txPr>
          <a:bodyPr/>
          <a:lstStyle/>
          <a:p>
            <a:pPr>
              <a:defRPr lang="uk-UA"/>
            </a:pPr>
            <a:endParaRPr lang="uk-UA"/>
          </a:p>
        </c:txPr>
        <c:crossAx val="593809336"/>
        <c:crosses val="autoZero"/>
        <c:crossBetween val="between"/>
      </c:valAx>
    </c:plotArea>
    <c:legend>
      <c:legendPos val="r"/>
      <c:overlay val="0"/>
      <c:txPr>
        <a:bodyPr/>
        <a:lstStyle/>
        <a:p>
          <a:pPr>
            <a:defRPr lang="uk-UA"/>
          </a:pPr>
          <a:endParaRPr lang="uk-UA"/>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566054243219575"/>
          <c:w val="1"/>
          <c:h val="0.64397637795275586"/>
        </c:manualLayout>
      </c:layout>
      <c:pie3DChart>
        <c:varyColors val="1"/>
        <c:ser>
          <c:idx val="0"/>
          <c:order val="0"/>
          <c:tx>
            <c:strRef>
              <c:f>Аркуш1!$B$1</c:f>
              <c:strCache>
                <c:ptCount val="1"/>
                <c:pt idx="0">
                  <c:v>2017</c:v>
                </c:pt>
              </c:strCache>
            </c:strRef>
          </c:tx>
          <c:explosion val="9"/>
          <c:dPt>
            <c:idx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C309-40B4-BF45-26BC7A380750}"/>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309-40B4-BF45-26BC7A380750}"/>
              </c:ext>
            </c:extLst>
          </c:dPt>
          <c:dPt>
            <c:idx val="2"/>
            <c:bubble3D val="0"/>
            <c:spPr>
              <a:solidFill>
                <a:srgbClr val="7030A0"/>
              </a:solidFill>
            </c:spPr>
            <c:extLst>
              <c:ext xmlns:c16="http://schemas.microsoft.com/office/drawing/2014/chart" uri="{C3380CC4-5D6E-409C-BE32-E72D297353CC}">
                <c16:uniqueId val="{00000005-C309-40B4-BF45-26BC7A380750}"/>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C309-40B4-BF45-26BC7A380750}"/>
              </c:ext>
            </c:extLst>
          </c:dPt>
          <c:dLbls>
            <c:dLbl>
              <c:idx val="0"/>
              <c:layout>
                <c:manualLayout>
                  <c:x val="1.8187700495771461E-3"/>
                  <c:y val="-1.38467066616674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09-40B4-BF45-26BC7A380750}"/>
                </c:ext>
              </c:extLst>
            </c:dLbl>
            <c:dLbl>
              <c:idx val="1"/>
              <c:layout>
                <c:manualLayout>
                  <c:x val="2.1770496218704891E-2"/>
                  <c:y val="-6.13859053154515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09-40B4-BF45-26BC7A380750}"/>
                </c:ext>
              </c:extLst>
            </c:dLbl>
            <c:dLbl>
              <c:idx val="2"/>
              <c:layout>
                <c:manualLayout>
                  <c:x val="-1.2210322050975856E-2"/>
                  <c:y val="-1.915053721733061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09-40B4-BF45-26BC7A380750}"/>
                </c:ext>
              </c:extLst>
            </c:dLbl>
            <c:dLbl>
              <c:idx val="3"/>
              <c:layout>
                <c:manualLayout>
                  <c:x val="1.9760623187734885E-2"/>
                  <c:y val="-5.7836847700770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09-40B4-BF45-26BC7A38075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4"/>
                <c:pt idx="0">
                  <c:v>0-17</c:v>
                </c:pt>
                <c:pt idx="1">
                  <c:v>18-39</c:v>
                </c:pt>
                <c:pt idx="2">
                  <c:v>40 -59</c:v>
                </c:pt>
                <c:pt idx="3">
                  <c:v>60 +</c:v>
                </c:pt>
              </c:strCache>
            </c:strRef>
          </c:cat>
          <c:val>
            <c:numRef>
              <c:f>Аркуш1!$B$2:$B$5</c:f>
              <c:numCache>
                <c:formatCode>General</c:formatCode>
                <c:ptCount val="4"/>
                <c:pt idx="0">
                  <c:v>7027</c:v>
                </c:pt>
                <c:pt idx="1">
                  <c:v>9275</c:v>
                </c:pt>
                <c:pt idx="2">
                  <c:v>8444</c:v>
                </c:pt>
                <c:pt idx="3">
                  <c:v>5867</c:v>
                </c:pt>
              </c:numCache>
            </c:numRef>
          </c:val>
          <c:extLst>
            <c:ext xmlns:c16="http://schemas.microsoft.com/office/drawing/2014/chart" uri="{C3380CC4-5D6E-409C-BE32-E72D297353CC}">
              <c16:uniqueId val="{00000008-C309-40B4-BF45-26BC7A380750}"/>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2.8845326625838441E-2"/>
          <c:y val="2.3809523809523812E-2"/>
          <c:w val="0.95619805336833663"/>
          <c:h val="0.1886307961504825"/>
        </c:manualLayout>
      </c:layout>
      <c:overlay val="0"/>
      <c:spPr>
        <a:noFill/>
        <a:ln>
          <a:noFill/>
        </a:ln>
        <a:effectLst/>
      </c:spPr>
      <c:txPr>
        <a:bodyPr rot="0" spcFirstLastPara="1" vertOverflow="ellipsis" vert="horz" wrap="square" anchor="ctr" anchorCtr="1"/>
        <a:lstStyle/>
        <a:p>
          <a:pPr>
            <a:defRPr lang="uk-UA"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566054243219575"/>
          <c:w val="1"/>
          <c:h val="0.64397637795275586"/>
        </c:manualLayout>
      </c:layout>
      <c:pie3DChart>
        <c:varyColors val="1"/>
        <c:ser>
          <c:idx val="0"/>
          <c:order val="0"/>
          <c:tx>
            <c:strRef>
              <c:f>Аркуш1!$B$1</c:f>
              <c:strCache>
                <c:ptCount val="1"/>
                <c:pt idx="0">
                  <c:v>2017</c:v>
                </c:pt>
              </c:strCache>
            </c:strRef>
          </c:tx>
          <c:explosion val="9"/>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69-4477-9858-9642373BD0AF}"/>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69-4477-9858-9642373BD0AF}"/>
              </c:ext>
            </c:extLst>
          </c:dPt>
          <c:dLbls>
            <c:dLbl>
              <c:idx val="0"/>
              <c:layout>
                <c:manualLayout>
                  <c:x val="1.8187700495771461E-3"/>
                  <c:y val="-1.38467066616674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69-4477-9858-9642373BD0AF}"/>
                </c:ext>
              </c:extLst>
            </c:dLbl>
            <c:dLbl>
              <c:idx val="1"/>
              <c:layout>
                <c:manualLayout>
                  <c:x val="-4.0228434834207988E-2"/>
                  <c:y val="-0.118386261567678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69-4477-9858-9642373BD0AF}"/>
                </c:ext>
              </c:extLst>
            </c:dLbl>
            <c:numFmt formatCode="0.00%" sourceLinked="0"/>
            <c:spPr>
              <a:noFill/>
              <a:ln>
                <a:noFill/>
              </a:ln>
              <a:effectLst/>
            </c:spPr>
            <c:txPr>
              <a:bodyPr rot="0" vert="horz"/>
              <a:lstStyle/>
              <a:p>
                <a:pPr>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Аркуш1!$A$2:$A$3</c:f>
              <c:strCache>
                <c:ptCount val="2"/>
                <c:pt idx="0">
                  <c:v>чоловіки</c:v>
                </c:pt>
                <c:pt idx="1">
                  <c:v>жінки</c:v>
                </c:pt>
              </c:strCache>
            </c:strRef>
          </c:cat>
          <c:val>
            <c:numRef>
              <c:f>Аркуш1!$B$2:$B$3</c:f>
              <c:numCache>
                <c:formatCode>General</c:formatCode>
                <c:ptCount val="2"/>
                <c:pt idx="0">
                  <c:v>13917</c:v>
                </c:pt>
                <c:pt idx="1">
                  <c:v>16698</c:v>
                </c:pt>
              </c:numCache>
            </c:numRef>
          </c:val>
          <c:extLst>
            <c:ext xmlns:c16="http://schemas.microsoft.com/office/drawing/2014/chart" uri="{C3380CC4-5D6E-409C-BE32-E72D297353CC}">
              <c16:uniqueId val="{00000008-D369-4477-9858-9642373BD0AF}"/>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2.8845326625838441E-2"/>
          <c:y val="2.3809523809523812E-2"/>
          <c:w val="0.95619805336833663"/>
          <c:h val="0.1886307961504825"/>
        </c:manualLayout>
      </c:layout>
      <c:overlay val="0"/>
      <c:spPr>
        <a:noFill/>
        <a:ln>
          <a:noFill/>
        </a:ln>
        <a:effectLst/>
      </c:spPr>
      <c:txPr>
        <a:bodyPr rot="0" vert="horz"/>
        <a:lstStyle/>
        <a:p>
          <a:pPr>
            <a:defRPr/>
          </a:pPr>
          <a:endParaRPr lang="uk-UA"/>
        </a:p>
      </c:txPr>
    </c:legend>
    <c:plotVisOnly val="1"/>
    <c:dispBlanksAs val="zero"/>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7472295129778E-2"/>
          <c:y val="4.7619047619047623E-2"/>
          <c:w val="0.87843759113444153"/>
          <c:h val="0.72929773722745361"/>
        </c:manualLayout>
      </c:layout>
      <c:barChart>
        <c:barDir val="col"/>
        <c:grouping val="clustered"/>
        <c:varyColors val="0"/>
        <c:ser>
          <c:idx val="0"/>
          <c:order val="0"/>
          <c:tx>
            <c:strRef>
              <c:f>Аркуш1!$B$1</c:f>
              <c:strCache>
                <c:ptCount val="1"/>
                <c:pt idx="0">
                  <c:v>Доходи загального фонду (без урахування трансфертів)</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Аркуш1!$A$2:$A$3</c:f>
              <c:numCache>
                <c:formatCode>General</c:formatCode>
                <c:ptCount val="2"/>
                <c:pt idx="0">
                  <c:v>2017</c:v>
                </c:pt>
                <c:pt idx="1">
                  <c:v>2018</c:v>
                </c:pt>
              </c:numCache>
            </c:numRef>
          </c:cat>
          <c:val>
            <c:numRef>
              <c:f>Аркуш1!$B$2:$B$3</c:f>
              <c:numCache>
                <c:formatCode>General</c:formatCode>
                <c:ptCount val="2"/>
                <c:pt idx="0">
                  <c:v>75579.199999999997</c:v>
                </c:pt>
                <c:pt idx="1">
                  <c:v>55359.5</c:v>
                </c:pt>
              </c:numCache>
            </c:numRef>
          </c:val>
          <c:extLst>
            <c:ext xmlns:c16="http://schemas.microsoft.com/office/drawing/2014/chart" uri="{C3380CC4-5D6E-409C-BE32-E72D297353CC}">
              <c16:uniqueId val="{00000000-2777-4688-9CF3-FE0B53A1457E}"/>
            </c:ext>
          </c:extLst>
        </c:ser>
        <c:ser>
          <c:idx val="1"/>
          <c:order val="1"/>
          <c:tx>
            <c:strRef>
              <c:f>Аркуш1!$C$1</c:f>
              <c:strCache>
                <c:ptCount val="1"/>
                <c:pt idx="0">
                  <c:v>Видатки загального фонду</c:v>
                </c:pt>
              </c:strCache>
            </c:strRef>
          </c:tx>
          <c:spPr>
            <a:solidFill>
              <a:srgbClr val="FFC000"/>
            </a:solidFill>
            <a:ln w="28575" cap="rnd">
              <a:solidFill>
                <a:srgbClr val="FFC000"/>
              </a:solidFill>
              <a:round/>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Аркуш1!$A$2:$A$3</c:f>
              <c:numCache>
                <c:formatCode>General</c:formatCode>
                <c:ptCount val="2"/>
                <c:pt idx="0">
                  <c:v>2017</c:v>
                </c:pt>
                <c:pt idx="1">
                  <c:v>2018</c:v>
                </c:pt>
              </c:numCache>
            </c:numRef>
          </c:cat>
          <c:val>
            <c:numRef>
              <c:f>Аркуш1!$C$2:$C$3</c:f>
              <c:numCache>
                <c:formatCode>General</c:formatCode>
                <c:ptCount val="2"/>
                <c:pt idx="0">
                  <c:v>55359.5</c:v>
                </c:pt>
                <c:pt idx="1">
                  <c:v>15490.6</c:v>
                </c:pt>
              </c:numCache>
            </c:numRef>
          </c:val>
          <c:extLst>
            <c:ext xmlns:c16="http://schemas.microsoft.com/office/drawing/2014/chart" uri="{C3380CC4-5D6E-409C-BE32-E72D297353CC}">
              <c16:uniqueId val="{00000001-2777-4688-9CF3-FE0B53A1457E}"/>
            </c:ext>
          </c:extLst>
        </c:ser>
        <c:dLbls>
          <c:showLegendKey val="0"/>
          <c:showVal val="0"/>
          <c:showCatName val="0"/>
          <c:showSerName val="0"/>
          <c:showPercent val="0"/>
          <c:showBubbleSize val="0"/>
        </c:dLbls>
        <c:gapWidth val="103"/>
        <c:axId val="667576024"/>
        <c:axId val="667579160"/>
      </c:barChart>
      <c:catAx>
        <c:axId val="66757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79160"/>
        <c:crosses val="autoZero"/>
        <c:auto val="1"/>
        <c:lblAlgn val="ctr"/>
        <c:lblOffset val="100"/>
        <c:noMultiLvlLbl val="0"/>
      </c:catAx>
      <c:valAx>
        <c:axId val="667579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6757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uk-UA"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99022261085957"/>
          <c:y val="6.5185185185185165E-2"/>
          <c:w val="0.84604766487478955"/>
          <c:h val="0.60331571886847524"/>
        </c:manualLayout>
      </c:layout>
      <c:barChart>
        <c:barDir val="col"/>
        <c:grouping val="clustered"/>
        <c:varyColors val="0"/>
        <c:ser>
          <c:idx val="0"/>
          <c:order val="0"/>
          <c:tx>
            <c:strRef>
              <c:f>Лист1!$B$1</c:f>
              <c:strCache>
                <c:ptCount val="1"/>
                <c:pt idx="0">
                  <c:v>Бюджетний сектор</c:v>
                </c:pt>
              </c:strCache>
            </c:strRef>
          </c:tx>
          <c:spPr>
            <a:solidFill>
              <a:srgbClr val="FFFF00"/>
            </a:solidFill>
            <a:ln>
              <a:noFill/>
            </a:ln>
            <a:effectLst>
              <a:outerShdw blurRad="57150" dist="19050" dir="5400000" algn="ctr" rotWithShape="0">
                <a:srgbClr val="000000">
                  <a:alpha val="63000"/>
                </a:srgbClr>
              </a:outerShdw>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1087.338</c:v>
                </c:pt>
                <c:pt idx="1">
                  <c:v>655.98990000000003</c:v>
                </c:pt>
                <c:pt idx="2">
                  <c:v>597.13520000000005</c:v>
                </c:pt>
                <c:pt idx="3">
                  <c:v>589.61969999999997</c:v>
                </c:pt>
                <c:pt idx="4">
                  <c:v>556.4194</c:v>
                </c:pt>
              </c:numCache>
            </c:numRef>
          </c:val>
          <c:extLst>
            <c:ext xmlns:c16="http://schemas.microsoft.com/office/drawing/2014/chart" uri="{C3380CC4-5D6E-409C-BE32-E72D297353CC}">
              <c16:uniqueId val="{00000000-FEDF-4007-B48C-64BDBF682011}"/>
            </c:ext>
          </c:extLst>
        </c:ser>
        <c:ser>
          <c:idx val="1"/>
          <c:order val="1"/>
          <c:tx>
            <c:strRef>
              <c:f>Лист1!$C$1</c:f>
              <c:strCache>
                <c:ptCount val="1"/>
                <c:pt idx="0">
                  <c:v>Населення</c:v>
                </c:pt>
              </c:strCache>
            </c:strRef>
          </c:tx>
          <c:spPr>
            <a:solidFill>
              <a:srgbClr val="00B050"/>
            </a:solidFill>
            <a:ln>
              <a:noFill/>
            </a:ln>
            <a:effectLst>
              <a:outerShdw blurRad="57150" dist="19050" dir="5400000" algn="ctr" rotWithShape="0">
                <a:srgbClr val="000000">
                  <a:alpha val="63000"/>
                </a:srgbClr>
              </a:outerShdw>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17461.52</c:v>
                </c:pt>
                <c:pt idx="1">
                  <c:v>14420.16</c:v>
                </c:pt>
                <c:pt idx="2">
                  <c:v>15505</c:v>
                </c:pt>
                <c:pt idx="3">
                  <c:v>14245.5</c:v>
                </c:pt>
                <c:pt idx="4">
                  <c:v>13443.22</c:v>
                </c:pt>
              </c:numCache>
            </c:numRef>
          </c:val>
          <c:extLst>
            <c:ext xmlns:c16="http://schemas.microsoft.com/office/drawing/2014/chart" uri="{C3380CC4-5D6E-409C-BE32-E72D297353CC}">
              <c16:uniqueId val="{00000001-FEDF-4007-B48C-64BDBF682011}"/>
            </c:ext>
          </c:extLst>
        </c:ser>
        <c:ser>
          <c:idx val="2"/>
          <c:order val="2"/>
          <c:tx>
            <c:strRef>
              <c:f>Лист1!$D$1</c:f>
              <c:strCache>
                <c:ptCount val="1"/>
                <c:pt idx="0">
                  <c:v>Промислові підприємства</c:v>
                </c:pt>
              </c:strCache>
            </c:strRef>
          </c:tx>
          <c:spPr>
            <a:solidFill>
              <a:srgbClr val="7030A0"/>
            </a:solidFill>
            <a:ln>
              <a:noFill/>
            </a:ln>
            <a:effectLst>
              <a:outerShdw blurRad="57150" dist="19050" dir="5400000" algn="ctr" rotWithShape="0">
                <a:srgbClr val="000000">
                  <a:alpha val="63000"/>
                </a:srgbClr>
              </a:outerShdw>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1167.0070000000001</c:v>
                </c:pt>
                <c:pt idx="1">
                  <c:v>1192.9000000000001</c:v>
                </c:pt>
                <c:pt idx="2">
                  <c:v>1258.57</c:v>
                </c:pt>
                <c:pt idx="3">
                  <c:v>1415.828</c:v>
                </c:pt>
                <c:pt idx="4">
                  <c:v>1113.4549999999999</c:v>
                </c:pt>
              </c:numCache>
            </c:numRef>
          </c:val>
          <c:extLst>
            <c:ext xmlns:c16="http://schemas.microsoft.com/office/drawing/2014/chart" uri="{C3380CC4-5D6E-409C-BE32-E72D297353CC}">
              <c16:uniqueId val="{00000002-FEDF-4007-B48C-64BDBF682011}"/>
            </c:ext>
          </c:extLst>
        </c:ser>
        <c:ser>
          <c:idx val="3"/>
          <c:order val="3"/>
          <c:tx>
            <c:strRef>
              <c:f>Лист1!$E$1</c:f>
              <c:strCache>
                <c:ptCount val="1"/>
                <c:pt idx="0">
                  <c:v>Інші споживачі</c:v>
                </c:pt>
              </c:strCache>
            </c:strRef>
          </c:tx>
          <c:spPr>
            <a:solidFill>
              <a:srgbClr val="00B0F0"/>
            </a:solidFill>
            <a:ln>
              <a:noFill/>
            </a:ln>
            <a:effectLst>
              <a:outerShdw blurRad="57150" dist="19050" dir="5400000" algn="ctr" rotWithShape="0">
                <a:srgbClr val="000000">
                  <a:alpha val="63000"/>
                </a:srgbClr>
              </a:outerShdw>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516.48170000000005</c:v>
                </c:pt>
                <c:pt idx="1">
                  <c:v>453.18</c:v>
                </c:pt>
                <c:pt idx="2">
                  <c:v>621.80899999999997</c:v>
                </c:pt>
                <c:pt idx="3">
                  <c:v>709.59169999999995</c:v>
                </c:pt>
                <c:pt idx="4">
                  <c:v>622.61</c:v>
                </c:pt>
              </c:numCache>
            </c:numRef>
          </c:val>
          <c:extLst>
            <c:ext xmlns:c16="http://schemas.microsoft.com/office/drawing/2014/chart" uri="{C3380CC4-5D6E-409C-BE32-E72D297353CC}">
              <c16:uniqueId val="{00000003-FEDF-4007-B48C-64BDBF682011}"/>
            </c:ext>
          </c:extLst>
        </c:ser>
        <c:dLbls>
          <c:showLegendKey val="0"/>
          <c:showVal val="0"/>
          <c:showCatName val="0"/>
          <c:showSerName val="0"/>
          <c:showPercent val="0"/>
          <c:showBubbleSize val="0"/>
        </c:dLbls>
        <c:gapWidth val="150"/>
        <c:axId val="667567008"/>
        <c:axId val="667576808"/>
      </c:barChart>
      <c:catAx>
        <c:axId val="667567008"/>
        <c:scaling>
          <c:orientation val="minMax"/>
        </c:scaling>
        <c:delete val="0"/>
        <c:axPos val="b"/>
        <c:title>
          <c:tx>
            <c:rich>
              <a:bodyPr rot="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a:t>Роки</a:t>
                </a:r>
              </a:p>
            </c:rich>
          </c:tx>
          <c:overlay val="0"/>
          <c:spPr>
            <a:noFill/>
            <a:ln>
              <a:noFill/>
            </a:ln>
            <a:effectLst/>
          </c:sp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67576808"/>
        <c:crosses val="autoZero"/>
        <c:auto val="1"/>
        <c:lblAlgn val="ctr"/>
        <c:lblOffset val="100"/>
        <c:noMultiLvlLbl val="0"/>
      </c:catAx>
      <c:valAx>
        <c:axId val="66757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a:t>Тис. м</a:t>
                </a:r>
                <a:r>
                  <a:rPr lang="uk-UA" baseline="30000"/>
                  <a:t>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6756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566054243219575"/>
          <c:w val="1"/>
          <c:h val="0.64397637795275586"/>
        </c:manualLayout>
      </c:layout>
      <c:pie3DChart>
        <c:varyColors val="1"/>
        <c:ser>
          <c:idx val="0"/>
          <c:order val="0"/>
          <c:tx>
            <c:strRef>
              <c:f>Аркуш1!$B$1</c:f>
              <c:strCache>
                <c:ptCount val="1"/>
                <c:pt idx="0">
                  <c:v>2017</c:v>
                </c:pt>
              </c:strCache>
            </c:strRef>
          </c:tx>
          <c:explosion val="9"/>
          <c:dPt>
            <c:idx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C2E-4747-9C6A-6708AF305761}"/>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C2E-4747-9C6A-6708AF305761}"/>
              </c:ext>
            </c:extLst>
          </c:dPt>
          <c:dPt>
            <c:idx val="2"/>
            <c:bubble3D val="0"/>
            <c:spPr>
              <a:solidFill>
                <a:srgbClr val="7030A0"/>
              </a:solidFill>
            </c:spPr>
            <c:extLst>
              <c:ext xmlns:c16="http://schemas.microsoft.com/office/drawing/2014/chart" uri="{C3380CC4-5D6E-409C-BE32-E72D297353CC}">
                <c16:uniqueId val="{00000005-1C2E-4747-9C6A-6708AF305761}"/>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1C2E-4747-9C6A-6708AF305761}"/>
              </c:ext>
            </c:extLst>
          </c:dPt>
          <c:dLbls>
            <c:dLbl>
              <c:idx val="0"/>
              <c:layout>
                <c:manualLayout>
                  <c:x val="1.8187700495771461E-3"/>
                  <c:y val="-1.38467066616674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2E-4747-9C6A-6708AF305761}"/>
                </c:ext>
              </c:extLst>
            </c:dLbl>
            <c:dLbl>
              <c:idx val="1"/>
              <c:layout>
                <c:manualLayout>
                  <c:x val="0.20349143560846514"/>
                  <c:y val="-0.2323871585017389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2E-4747-9C6A-6708AF305761}"/>
                </c:ext>
              </c:extLst>
            </c:dLbl>
            <c:dLbl>
              <c:idx val="2"/>
              <c:layout>
                <c:manualLayout>
                  <c:x val="-1.2210322050975856E-2"/>
                  <c:y val="-1.915053721733061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2E-4747-9C6A-6708AF30576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4"/>
                <c:pt idx="0">
                  <c:v>Бюджетний сектор</c:v>
                </c:pt>
                <c:pt idx="1">
                  <c:v>Населення</c:v>
                </c:pt>
                <c:pt idx="2">
                  <c:v>Промислові підприємства</c:v>
                </c:pt>
                <c:pt idx="3">
                  <c:v>Сектор обслуговування (третинний сектор)</c:v>
                </c:pt>
              </c:strCache>
            </c:strRef>
          </c:cat>
          <c:val>
            <c:numRef>
              <c:f>Аркуш1!$B$2:$B$5</c:f>
              <c:numCache>
                <c:formatCode>General</c:formatCode>
                <c:ptCount val="4"/>
                <c:pt idx="0">
                  <c:v>556.4193917981072</c:v>
                </c:pt>
                <c:pt idx="1">
                  <c:v>13443.222880000001</c:v>
                </c:pt>
                <c:pt idx="2">
                  <c:v>1113.4553800000001</c:v>
                </c:pt>
                <c:pt idx="3">
                  <c:v>622.61004000000003</c:v>
                </c:pt>
              </c:numCache>
            </c:numRef>
          </c:val>
          <c:extLst>
            <c:ext xmlns:c16="http://schemas.microsoft.com/office/drawing/2014/chart" uri="{C3380CC4-5D6E-409C-BE32-E72D297353CC}">
              <c16:uniqueId val="{00000008-1C2E-4747-9C6A-6708AF305761}"/>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2.8845326625838441E-2"/>
          <c:y val="2.3809523809523812E-2"/>
          <c:w val="0.95619805336833663"/>
          <c:h val="0.1886307961504825"/>
        </c:manualLayout>
      </c:layout>
      <c:overlay val="0"/>
      <c:spPr>
        <a:noFill/>
        <a:ln>
          <a:noFill/>
        </a:ln>
        <a:effectLst/>
      </c:spPr>
      <c:txPr>
        <a:bodyPr rot="0" spcFirstLastPara="1" vertOverflow="ellipsis" vert="horz" wrap="square" anchor="ctr" anchorCtr="1"/>
        <a:lstStyle/>
        <a:p>
          <a:pPr>
            <a:defRPr lang="uk-UA"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99022261085957"/>
          <c:y val="6.5185185185185165E-2"/>
          <c:w val="0.84604766487478955"/>
          <c:h val="0.60331571886847524"/>
        </c:manualLayout>
      </c:layout>
      <c:barChart>
        <c:barDir val="col"/>
        <c:grouping val="clustered"/>
        <c:varyColors val="0"/>
        <c:ser>
          <c:idx val="0"/>
          <c:order val="0"/>
          <c:tx>
            <c:strRef>
              <c:f>Лист1!$B$1</c:f>
              <c:strCache>
                <c:ptCount val="1"/>
                <c:pt idx="0">
                  <c:v>Бюджетний сектор</c:v>
                </c:pt>
              </c:strCache>
            </c:strRef>
          </c:tx>
          <c:spPr>
            <a:solidFill>
              <a:srgbClr val="FFFF00"/>
            </a:solidFill>
            <a:ln>
              <a:noFill/>
            </a:ln>
            <a:effectLst>
              <a:outerShdw blurRad="57150" dist="19050" dir="5400000" algn="ctr" rotWithShape="0">
                <a:srgbClr val="000000">
                  <a:alpha val="63000"/>
                </a:srgbClr>
              </a:outerShdw>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3795</c:v>
                </c:pt>
                <c:pt idx="1">
                  <c:v>3871</c:v>
                </c:pt>
                <c:pt idx="2">
                  <c:v>4335</c:v>
                </c:pt>
                <c:pt idx="3">
                  <c:v>4119</c:v>
                </c:pt>
                <c:pt idx="4">
                  <c:v>4164</c:v>
                </c:pt>
              </c:numCache>
            </c:numRef>
          </c:val>
          <c:extLst>
            <c:ext xmlns:c16="http://schemas.microsoft.com/office/drawing/2014/chart" uri="{C3380CC4-5D6E-409C-BE32-E72D297353CC}">
              <c16:uniqueId val="{00000000-13AC-4A12-8C4B-6AC048DA8D16}"/>
            </c:ext>
          </c:extLst>
        </c:ser>
        <c:ser>
          <c:idx val="1"/>
          <c:order val="1"/>
          <c:tx>
            <c:strRef>
              <c:f>Лист1!$C$1</c:f>
              <c:strCache>
                <c:ptCount val="1"/>
                <c:pt idx="0">
                  <c:v>Населення</c:v>
                </c:pt>
              </c:strCache>
            </c:strRef>
          </c:tx>
          <c:spPr>
            <a:solidFill>
              <a:srgbClr val="00B050"/>
            </a:solidFill>
            <a:ln>
              <a:noFill/>
            </a:ln>
            <a:effectLst>
              <a:outerShdw blurRad="57150" dist="19050" dir="5400000" algn="ctr" rotWithShape="0">
                <a:srgbClr val="000000">
                  <a:alpha val="63000"/>
                </a:srgbClr>
              </a:outerShdw>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21935</c:v>
                </c:pt>
                <c:pt idx="1">
                  <c:v>22813</c:v>
                </c:pt>
                <c:pt idx="2">
                  <c:v>22128</c:v>
                </c:pt>
                <c:pt idx="3">
                  <c:v>21597</c:v>
                </c:pt>
                <c:pt idx="4">
                  <c:v>22029</c:v>
                </c:pt>
              </c:numCache>
            </c:numRef>
          </c:val>
          <c:extLst>
            <c:ext xmlns:c16="http://schemas.microsoft.com/office/drawing/2014/chart" uri="{C3380CC4-5D6E-409C-BE32-E72D297353CC}">
              <c16:uniqueId val="{00000001-13AC-4A12-8C4B-6AC048DA8D16}"/>
            </c:ext>
          </c:extLst>
        </c:ser>
        <c:ser>
          <c:idx val="2"/>
          <c:order val="2"/>
          <c:tx>
            <c:strRef>
              <c:f>Лист1!$D$1</c:f>
              <c:strCache>
                <c:ptCount val="1"/>
                <c:pt idx="0">
                  <c:v>Промислові підприємства</c:v>
                </c:pt>
              </c:strCache>
            </c:strRef>
          </c:tx>
          <c:spPr>
            <a:solidFill>
              <a:srgbClr val="7030A0"/>
            </a:solidFill>
            <a:ln>
              <a:noFill/>
            </a:ln>
            <a:effectLst>
              <a:outerShdw blurRad="57150" dist="19050" dir="5400000" algn="ctr" rotWithShape="0">
                <a:srgbClr val="000000">
                  <a:alpha val="63000"/>
                </a:srgbClr>
              </a:outerShdw>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21749</c:v>
                </c:pt>
                <c:pt idx="1">
                  <c:v>20662</c:v>
                </c:pt>
                <c:pt idx="2">
                  <c:v>21695</c:v>
                </c:pt>
                <c:pt idx="3">
                  <c:v>21912</c:v>
                </c:pt>
                <c:pt idx="4">
                  <c:v>20816</c:v>
                </c:pt>
              </c:numCache>
            </c:numRef>
          </c:val>
          <c:extLst>
            <c:ext xmlns:c16="http://schemas.microsoft.com/office/drawing/2014/chart" uri="{C3380CC4-5D6E-409C-BE32-E72D297353CC}">
              <c16:uniqueId val="{00000002-13AC-4A12-8C4B-6AC048DA8D16}"/>
            </c:ext>
          </c:extLst>
        </c:ser>
        <c:ser>
          <c:idx val="3"/>
          <c:order val="3"/>
          <c:tx>
            <c:strRef>
              <c:f>Лист1!$E$1</c:f>
              <c:strCache>
                <c:ptCount val="1"/>
                <c:pt idx="0">
                  <c:v>Інші споживачі</c:v>
                </c:pt>
              </c:strCache>
            </c:strRef>
          </c:tx>
          <c:spPr>
            <a:solidFill>
              <a:srgbClr val="00B0F0"/>
            </a:solidFill>
            <a:ln>
              <a:noFill/>
            </a:ln>
            <a:effectLst>
              <a:outerShdw blurRad="57150" dist="19050" dir="5400000" algn="ctr" rotWithShape="0">
                <a:srgbClr val="000000">
                  <a:alpha val="63000"/>
                </a:srgbClr>
              </a:outerShdw>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6535</c:v>
                </c:pt>
                <c:pt idx="1">
                  <c:v>6666</c:v>
                </c:pt>
                <c:pt idx="2">
                  <c:v>6533</c:v>
                </c:pt>
                <c:pt idx="3">
                  <c:v>5226</c:v>
                </c:pt>
                <c:pt idx="4">
                  <c:v>5331</c:v>
                </c:pt>
              </c:numCache>
            </c:numRef>
          </c:val>
          <c:extLst>
            <c:ext xmlns:c16="http://schemas.microsoft.com/office/drawing/2014/chart" uri="{C3380CC4-5D6E-409C-BE32-E72D297353CC}">
              <c16:uniqueId val="{00000003-13AC-4A12-8C4B-6AC048DA8D16}"/>
            </c:ext>
          </c:extLst>
        </c:ser>
        <c:dLbls>
          <c:showLegendKey val="0"/>
          <c:showVal val="0"/>
          <c:showCatName val="0"/>
          <c:showSerName val="0"/>
          <c:showPercent val="0"/>
          <c:showBubbleSize val="0"/>
        </c:dLbls>
        <c:gapWidth val="150"/>
        <c:axId val="667575632"/>
        <c:axId val="667573280"/>
      </c:barChart>
      <c:catAx>
        <c:axId val="667575632"/>
        <c:scaling>
          <c:orientation val="minMax"/>
        </c:scaling>
        <c:delete val="0"/>
        <c:axPos val="b"/>
        <c:title>
          <c:tx>
            <c:rich>
              <a:bodyPr rot="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a:t>Роки</a:t>
                </a:r>
              </a:p>
            </c:rich>
          </c:tx>
          <c:overlay val="0"/>
          <c:spPr>
            <a:noFill/>
            <a:ln>
              <a:noFill/>
            </a:ln>
            <a:effectLst/>
          </c:sp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67573280"/>
        <c:crosses val="autoZero"/>
        <c:auto val="1"/>
        <c:lblAlgn val="ctr"/>
        <c:lblOffset val="100"/>
        <c:noMultiLvlLbl val="0"/>
      </c:catAx>
      <c:valAx>
        <c:axId val="66757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uk-UA"/>
                  <a:t>Тис. м</a:t>
                </a:r>
                <a:r>
                  <a:rPr lang="uk-UA" baseline="30000"/>
                  <a:t>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6757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uk-UA"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55492-34B2-4565-9500-A414F9488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78573</Words>
  <Characters>44787</Characters>
  <Application>Microsoft Office Word</Application>
  <DocSecurity>0</DocSecurity>
  <Lines>373</Lines>
  <Paragraphs>246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 Lesyuk</dc:creator>
  <cp:keywords/>
  <dc:description/>
  <cp:lastModifiedBy>user</cp:lastModifiedBy>
  <cp:revision>3</cp:revision>
  <cp:lastPrinted>2019-12-02T10:54:00Z</cp:lastPrinted>
  <dcterms:created xsi:type="dcterms:W3CDTF">2019-12-02T11:05:00Z</dcterms:created>
  <dcterms:modified xsi:type="dcterms:W3CDTF">2019-12-02T11:05:00Z</dcterms:modified>
</cp:coreProperties>
</file>